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1AE" w:rsidRPr="001541AE" w:rsidRDefault="00945F25" w:rsidP="001541AE">
      <w:pPr>
        <w:pStyle w:val="ListParagraph"/>
        <w:spacing w:line="276" w:lineRule="auto"/>
        <w:jc w:val="both"/>
        <w:rPr>
          <w:rFonts w:asciiTheme="majorBidi" w:hAnsiTheme="majorBidi" w:cstheme="majorBidi"/>
          <w:b/>
          <w:bCs/>
          <w:color w:val="000000"/>
          <w:sz w:val="32"/>
          <w:szCs w:val="32"/>
          <w:shd w:val="clear" w:color="auto" w:fill="FFFFFF"/>
        </w:rPr>
      </w:pPr>
      <w:r w:rsidRPr="001541AE">
        <w:rPr>
          <w:rFonts w:asciiTheme="majorBidi" w:hAnsiTheme="majorBidi" w:cstheme="majorBidi"/>
          <w:b/>
          <w:bCs/>
          <w:color w:val="000000"/>
          <w:sz w:val="32"/>
          <w:szCs w:val="32"/>
          <w:shd w:val="clear" w:color="auto" w:fill="FFFFFF"/>
        </w:rPr>
        <w:t>Reduce accidents in childhood</w:t>
      </w:r>
    </w:p>
    <w:p w:rsidR="00366722" w:rsidRPr="001541AE" w:rsidRDefault="001541AE" w:rsidP="001541AE">
      <w:pPr>
        <w:pStyle w:val="ListParagraph"/>
        <w:spacing w:line="276" w:lineRule="auto"/>
        <w:jc w:val="both"/>
        <w:rPr>
          <w:rFonts w:asciiTheme="majorBidi" w:hAnsiTheme="majorBidi" w:cstheme="majorBidi"/>
          <w:color w:val="000000"/>
          <w:shd w:val="clear" w:color="auto" w:fill="FFFFFF"/>
        </w:rPr>
      </w:pPr>
      <w:r w:rsidRPr="001541AE">
        <w:rPr>
          <w:rFonts w:asciiTheme="majorBidi" w:hAnsiTheme="majorBidi" w:cstheme="majorBidi"/>
          <w:color w:val="000000"/>
          <w:shd w:val="clear" w:color="auto" w:fill="FFFFFF"/>
        </w:rPr>
        <w:t>Shaghayegh Rahmani</w:t>
      </w:r>
    </w:p>
    <w:p w:rsidR="001541AE" w:rsidRDefault="001541AE" w:rsidP="001541AE">
      <w:pPr>
        <w:pStyle w:val="ListParagraph"/>
        <w:spacing w:line="276" w:lineRule="auto"/>
        <w:jc w:val="both"/>
        <w:rPr>
          <w:rFonts w:asciiTheme="majorBidi" w:hAnsiTheme="majorBidi" w:cstheme="majorBidi"/>
          <w:i/>
          <w:iCs/>
          <w:color w:val="000000"/>
          <w:shd w:val="clear" w:color="auto" w:fill="FFFFFF"/>
        </w:rPr>
      </w:pPr>
      <w:r w:rsidRPr="001541AE">
        <w:rPr>
          <w:rFonts w:asciiTheme="majorBidi" w:hAnsiTheme="majorBidi" w:cstheme="majorBidi"/>
          <w:i/>
          <w:iCs/>
          <w:color w:val="000000"/>
          <w:shd w:val="clear" w:color="auto" w:fill="FFFFFF"/>
        </w:rPr>
        <w:t xml:space="preserve">Clinical Research Development Center, 22 </w:t>
      </w:r>
      <w:proofErr w:type="spellStart"/>
      <w:r w:rsidRPr="001541AE">
        <w:rPr>
          <w:rFonts w:asciiTheme="majorBidi" w:hAnsiTheme="majorBidi" w:cstheme="majorBidi"/>
          <w:i/>
          <w:iCs/>
          <w:color w:val="000000"/>
          <w:shd w:val="clear" w:color="auto" w:fill="FFFFFF"/>
        </w:rPr>
        <w:t>Behman</w:t>
      </w:r>
      <w:proofErr w:type="spellEnd"/>
      <w:r w:rsidRPr="001541AE">
        <w:rPr>
          <w:rFonts w:asciiTheme="majorBidi" w:hAnsiTheme="majorBidi" w:cstheme="majorBidi"/>
          <w:i/>
          <w:iCs/>
          <w:color w:val="000000"/>
          <w:shd w:val="clear" w:color="auto" w:fill="FFFFFF"/>
        </w:rPr>
        <w:t xml:space="preserve"> Hospital, faculty of medicine, Mashhad medical sciences, Islamic Azad University, Mashhad, Iran</w:t>
      </w:r>
    </w:p>
    <w:p w:rsidR="001541AE" w:rsidRDefault="001541AE" w:rsidP="001541AE">
      <w:pPr>
        <w:pStyle w:val="ListParagraph"/>
        <w:spacing w:line="276" w:lineRule="auto"/>
        <w:jc w:val="both"/>
        <w:rPr>
          <w:rFonts w:asciiTheme="majorBidi" w:hAnsiTheme="majorBidi" w:cstheme="majorBidi"/>
          <w:b/>
          <w:bCs/>
          <w:i/>
          <w:iCs/>
          <w:color w:val="000000"/>
          <w:shd w:val="clear" w:color="auto" w:fill="FFFFFF"/>
        </w:rPr>
      </w:pPr>
    </w:p>
    <w:p w:rsidR="001541AE" w:rsidRDefault="001541AE" w:rsidP="001541AE">
      <w:pPr>
        <w:pStyle w:val="ListParagraph"/>
        <w:spacing w:line="276" w:lineRule="auto"/>
        <w:jc w:val="both"/>
        <w:rPr>
          <w:rFonts w:asciiTheme="majorBidi" w:hAnsiTheme="majorBidi" w:cstheme="majorBidi"/>
          <w:b/>
          <w:bCs/>
          <w:i/>
          <w:iCs/>
          <w:color w:val="000000"/>
          <w:shd w:val="clear" w:color="auto" w:fill="FFFFFF"/>
        </w:rPr>
      </w:pPr>
      <w:r w:rsidRPr="001541AE">
        <w:rPr>
          <w:rFonts w:asciiTheme="majorBidi" w:hAnsiTheme="majorBidi" w:cstheme="majorBidi"/>
          <w:b/>
          <w:bCs/>
          <w:i/>
          <w:iCs/>
          <w:color w:val="000000"/>
          <w:shd w:val="clear" w:color="auto" w:fill="FFFFFF"/>
        </w:rPr>
        <w:t>ABSTRACT</w:t>
      </w:r>
    </w:p>
    <w:p w:rsidR="001541AE" w:rsidRDefault="001541AE" w:rsidP="009B1265">
      <w:pPr>
        <w:pStyle w:val="ListParagraph"/>
        <w:spacing w:line="276" w:lineRule="auto"/>
        <w:jc w:val="both"/>
        <w:rPr>
          <w:rFonts w:asciiTheme="majorBidi" w:hAnsiTheme="majorBidi" w:cstheme="majorBidi"/>
          <w:color w:val="000000"/>
          <w:shd w:val="clear" w:color="auto" w:fill="FFFFFF"/>
          <w:lang w:bidi="fa-IR"/>
        </w:rPr>
      </w:pPr>
      <w:r w:rsidRPr="001541AE">
        <w:rPr>
          <w:rFonts w:asciiTheme="majorBidi" w:hAnsiTheme="majorBidi" w:cstheme="majorBidi"/>
          <w:color w:val="000000"/>
          <w:shd w:val="clear" w:color="auto" w:fill="FFFFFF"/>
        </w:rPr>
        <w:t>Traumatic injuries are</w:t>
      </w:r>
      <w:r>
        <w:rPr>
          <w:rFonts w:asciiTheme="majorBidi" w:hAnsiTheme="majorBidi" w:cstheme="majorBidi"/>
          <w:color w:val="000000"/>
          <w:shd w:val="clear" w:color="auto" w:fill="FFFFFF"/>
        </w:rPr>
        <w:t xml:space="preserve"> an important cause of death and disability </w:t>
      </w:r>
      <w:r w:rsidRPr="001541AE">
        <w:rPr>
          <w:rFonts w:asciiTheme="majorBidi" w:hAnsiTheme="majorBidi" w:cstheme="majorBidi"/>
          <w:color w:val="000000"/>
          <w:shd w:val="clear" w:color="auto" w:fill="FFFFFF"/>
        </w:rPr>
        <w:t>in childhood</w:t>
      </w:r>
      <w:r>
        <w:rPr>
          <w:rFonts w:asciiTheme="majorBidi" w:hAnsiTheme="majorBidi" w:cstheme="majorBidi"/>
          <w:color w:val="000000"/>
          <w:shd w:val="clear" w:color="auto" w:fill="FFFFFF"/>
        </w:rPr>
        <w:t xml:space="preserve">. These type of injuries imposing a great deal of stress for children and children and accompanied with </w:t>
      </w:r>
      <w:r>
        <w:rPr>
          <w:rFonts w:asciiTheme="majorBidi" w:hAnsiTheme="majorBidi" w:cstheme="majorBidi"/>
          <w:color w:val="000000"/>
          <w:shd w:val="clear" w:color="auto" w:fill="FFFFFF"/>
          <w:lang w:bidi="fa-IR"/>
        </w:rPr>
        <w:t>financial and emotional cost for society and families. Identifying the most common type of traumatic injuries and their underlying related factors helps to promote preventive strategies based on children age, his structural aspects and developmental status. For design an effective method</w:t>
      </w:r>
      <w:r w:rsidR="00E23612">
        <w:rPr>
          <w:rFonts w:asciiTheme="majorBidi" w:hAnsiTheme="majorBidi" w:cstheme="majorBidi"/>
          <w:color w:val="000000"/>
          <w:shd w:val="clear" w:color="auto" w:fill="FFFFFF"/>
          <w:lang w:bidi="fa-IR"/>
        </w:rPr>
        <w:t xml:space="preserve"> we should consider on </w:t>
      </w:r>
      <w:r w:rsidR="00E23612" w:rsidRPr="00E23612">
        <w:rPr>
          <w:rFonts w:asciiTheme="majorBidi" w:hAnsiTheme="majorBidi" w:cstheme="majorBidi"/>
          <w:color w:val="000000"/>
          <w:shd w:val="clear" w:color="auto" w:fill="FFFFFF"/>
          <w:lang w:bidi="fa-IR"/>
        </w:rPr>
        <w:t>World Health Organization</w:t>
      </w:r>
      <w:r>
        <w:rPr>
          <w:rFonts w:asciiTheme="majorBidi" w:hAnsiTheme="majorBidi" w:cstheme="majorBidi"/>
          <w:color w:val="000000"/>
          <w:shd w:val="clear" w:color="auto" w:fill="FFFFFF"/>
          <w:lang w:bidi="fa-IR"/>
        </w:rPr>
        <w:t xml:space="preserve"> </w:t>
      </w:r>
      <w:r w:rsidR="00E23612">
        <w:rPr>
          <w:rFonts w:asciiTheme="majorBidi" w:hAnsiTheme="majorBidi" w:cstheme="majorBidi"/>
          <w:color w:val="000000"/>
          <w:shd w:val="clear" w:color="auto" w:fill="FFFFFF"/>
          <w:lang w:bidi="fa-IR"/>
        </w:rPr>
        <w:t>(WHO) model which</w:t>
      </w:r>
      <w:r w:rsidR="009B1265">
        <w:rPr>
          <w:rFonts w:asciiTheme="majorBidi" w:hAnsiTheme="majorBidi" w:cstheme="majorBidi"/>
          <w:color w:val="000000"/>
          <w:shd w:val="clear" w:color="auto" w:fill="FFFFFF"/>
          <w:lang w:bidi="fa-IR"/>
        </w:rPr>
        <w:t xml:space="preserve"> focuses on prevention of injury, reducing the severity of injury and decreasing long term consequences. </w:t>
      </w:r>
    </w:p>
    <w:p w:rsidR="001541AE" w:rsidRDefault="001541AE" w:rsidP="001541AE">
      <w:pPr>
        <w:pStyle w:val="ListParagraph"/>
        <w:spacing w:line="276" w:lineRule="auto"/>
        <w:jc w:val="both"/>
        <w:rPr>
          <w:rFonts w:asciiTheme="majorBidi" w:hAnsiTheme="majorBidi" w:cstheme="majorBidi"/>
          <w:color w:val="000000"/>
          <w:shd w:val="clear" w:color="auto" w:fill="FFFFFF"/>
          <w:lang w:bidi="fa-IR"/>
        </w:rPr>
      </w:pPr>
      <w:r>
        <w:rPr>
          <w:rFonts w:asciiTheme="majorBidi" w:hAnsiTheme="majorBidi" w:cstheme="majorBidi"/>
          <w:color w:val="000000"/>
          <w:shd w:val="clear" w:color="auto" w:fill="FFFFFF"/>
          <w:lang w:bidi="fa-IR"/>
        </w:rPr>
        <w:t xml:space="preserve"> </w:t>
      </w:r>
    </w:p>
    <w:p w:rsidR="001541AE" w:rsidRDefault="009B1265" w:rsidP="009B1265">
      <w:pPr>
        <w:pStyle w:val="ListParagraph"/>
        <w:spacing w:line="276" w:lineRule="auto"/>
        <w:jc w:val="both"/>
        <w:rPr>
          <w:rFonts w:asciiTheme="majorBidi" w:hAnsiTheme="majorBidi" w:cstheme="majorBidi"/>
          <w:color w:val="000000"/>
          <w:shd w:val="clear" w:color="auto" w:fill="FFFFFF"/>
          <w:lang w:bidi="fa-IR"/>
        </w:rPr>
      </w:pPr>
      <w:r w:rsidRPr="009B1265">
        <w:rPr>
          <w:rFonts w:asciiTheme="majorBidi" w:hAnsiTheme="majorBidi" w:cstheme="majorBidi"/>
          <w:b/>
          <w:bCs/>
          <w:i/>
          <w:iCs/>
          <w:color w:val="000000"/>
          <w:shd w:val="clear" w:color="auto" w:fill="FFFFFF"/>
          <w:lang w:bidi="fa-IR"/>
        </w:rPr>
        <w:t>Key words</w:t>
      </w:r>
      <w:r w:rsidRPr="009B1265">
        <w:rPr>
          <w:rFonts w:asciiTheme="majorBidi" w:hAnsiTheme="majorBidi" w:cstheme="majorBidi"/>
          <w:color w:val="000000"/>
          <w:shd w:val="clear" w:color="auto" w:fill="FFFFFF"/>
          <w:lang w:bidi="fa-IR"/>
        </w:rPr>
        <w:t xml:space="preserve">: Trauma, Children, Emergency Medicine </w:t>
      </w:r>
    </w:p>
    <w:p w:rsidR="00945F25" w:rsidRDefault="00945F25" w:rsidP="009B1265">
      <w:pPr>
        <w:pStyle w:val="ListParagraph"/>
        <w:spacing w:line="276" w:lineRule="auto"/>
        <w:jc w:val="both"/>
        <w:rPr>
          <w:rFonts w:asciiTheme="majorBidi" w:hAnsiTheme="majorBidi" w:cstheme="majorBidi"/>
          <w:lang w:bidi="fa-IR"/>
        </w:rPr>
      </w:pPr>
    </w:p>
    <w:p w:rsidR="00945F25" w:rsidRDefault="00945F25" w:rsidP="00945F25">
      <w:pPr>
        <w:spacing w:after="200" w:line="276" w:lineRule="auto"/>
        <w:rPr>
          <w:rFonts w:ascii="Times New Roman" w:hAnsi="Times New Roman" w:cs="Times New Roman"/>
          <w:b/>
          <w:sz w:val="24"/>
        </w:rPr>
      </w:pPr>
      <w:r w:rsidRPr="00596950">
        <w:rPr>
          <w:rFonts w:ascii="Times New Roman" w:hAnsi="Times New Roman" w:cs="Times New Roman"/>
          <w:b/>
          <w:sz w:val="24"/>
        </w:rPr>
        <w:t>Biography</w:t>
      </w:r>
    </w:p>
    <w:p w:rsidR="00945F25" w:rsidRDefault="00945F25" w:rsidP="00945F25">
      <w:pPr>
        <w:spacing w:after="200" w:line="276" w:lineRule="auto"/>
        <w:jc w:val="both"/>
        <w:rPr>
          <w:rFonts w:ascii="Times New Roman" w:hAnsi="Times New Roman" w:cs="Times New Roman"/>
          <w:sz w:val="20"/>
        </w:rPr>
      </w:pPr>
      <w:bookmarkStart w:id="0" w:name="_GoBack"/>
      <w:proofErr w:type="spellStart"/>
      <w:r w:rsidRPr="00854427">
        <w:rPr>
          <w:rFonts w:ascii="Times New Roman" w:hAnsi="Times New Roman" w:cs="Times New Roman"/>
          <w:sz w:val="20"/>
        </w:rPr>
        <w:t>Shaghayegh</w:t>
      </w:r>
      <w:proofErr w:type="spellEnd"/>
      <w:r w:rsidRPr="00854427">
        <w:rPr>
          <w:rFonts w:ascii="Times New Roman" w:hAnsi="Times New Roman" w:cs="Times New Roman"/>
          <w:sz w:val="20"/>
        </w:rPr>
        <w:t xml:space="preserve"> </w:t>
      </w:r>
      <w:proofErr w:type="spellStart"/>
      <w:r w:rsidRPr="00854427">
        <w:rPr>
          <w:rFonts w:ascii="Times New Roman" w:hAnsi="Times New Roman" w:cs="Times New Roman"/>
          <w:sz w:val="20"/>
        </w:rPr>
        <w:t>Rahmani</w:t>
      </w:r>
      <w:bookmarkEnd w:id="0"/>
      <w:proofErr w:type="spellEnd"/>
      <w:r w:rsidRPr="00854427">
        <w:rPr>
          <w:rFonts w:ascii="Times New Roman" w:hAnsi="Times New Roman" w:cs="Times New Roman"/>
          <w:sz w:val="20"/>
        </w:rPr>
        <w:t xml:space="preserve"> has received her master in </w:t>
      </w:r>
      <w:hyperlink r:id="rId6" w:history="1">
        <w:r w:rsidRPr="00B40B10">
          <w:rPr>
            <w:rStyle w:val="Hyperlink"/>
            <w:rFonts w:ascii="Times New Roman" w:hAnsi="Times New Roman" w:cs="Times New Roman"/>
            <w:sz w:val="20"/>
          </w:rPr>
          <w:t>medicine</w:t>
        </w:r>
      </w:hyperlink>
      <w:r w:rsidRPr="00854427">
        <w:rPr>
          <w:rFonts w:ascii="Times New Roman" w:hAnsi="Times New Roman" w:cs="Times New Roman"/>
          <w:sz w:val="20"/>
        </w:rPr>
        <w:t xml:space="preserve"> during 2001- 2008, and her specialty in Emergency Medicine during 2015-2019 at Mashhad University.</w:t>
      </w:r>
      <w:r>
        <w:rPr>
          <w:rFonts w:ascii="Times New Roman" w:hAnsi="Times New Roman" w:cs="Times New Roman"/>
          <w:sz w:val="20"/>
        </w:rPr>
        <w:t xml:space="preserve"> </w:t>
      </w:r>
      <w:r w:rsidRPr="00854427">
        <w:rPr>
          <w:rFonts w:ascii="Times New Roman" w:hAnsi="Times New Roman" w:cs="Times New Roman"/>
          <w:sz w:val="20"/>
        </w:rPr>
        <w:t xml:space="preserve">Currently, she is working as assistant Professor in Mashhad Islamic Azad University of </w:t>
      </w:r>
      <w:hyperlink r:id="rId7" w:history="1">
        <w:r w:rsidRPr="00B40B10">
          <w:rPr>
            <w:rStyle w:val="Hyperlink"/>
            <w:rFonts w:ascii="Times New Roman" w:hAnsi="Times New Roman" w:cs="Times New Roman"/>
            <w:sz w:val="20"/>
          </w:rPr>
          <w:t>Medical Sciences</w:t>
        </w:r>
      </w:hyperlink>
      <w:r w:rsidRPr="00854427">
        <w:rPr>
          <w:rFonts w:ascii="Times New Roman" w:hAnsi="Times New Roman" w:cs="Times New Roman"/>
          <w:sz w:val="20"/>
        </w:rPr>
        <w:t xml:space="preserve">. She is the Executive Director of the Islamic Azad university journal; she is also the director of research and development center of University. Her research included a wide spectrum from patient safety to clinical and </w:t>
      </w:r>
      <w:hyperlink r:id="rId8" w:history="1">
        <w:r w:rsidRPr="00B40B10">
          <w:rPr>
            <w:rStyle w:val="Hyperlink"/>
            <w:rFonts w:ascii="Times New Roman" w:hAnsi="Times New Roman" w:cs="Times New Roman"/>
            <w:sz w:val="20"/>
          </w:rPr>
          <w:t>pathological researches</w:t>
        </w:r>
      </w:hyperlink>
      <w:r w:rsidRPr="00854427">
        <w:rPr>
          <w:rFonts w:ascii="Times New Roman" w:hAnsi="Times New Roman" w:cs="Times New Roman"/>
          <w:sz w:val="20"/>
        </w:rPr>
        <w:t>.</w:t>
      </w:r>
    </w:p>
    <w:p w:rsidR="00945F25" w:rsidRPr="009B1265" w:rsidRDefault="00945F25" w:rsidP="009B1265">
      <w:pPr>
        <w:pStyle w:val="ListParagraph"/>
        <w:spacing w:line="276" w:lineRule="auto"/>
        <w:jc w:val="both"/>
        <w:rPr>
          <w:rFonts w:asciiTheme="majorBidi" w:hAnsiTheme="majorBidi" w:cstheme="majorBidi"/>
          <w:color w:val="000000"/>
          <w:shd w:val="clear" w:color="auto" w:fill="FFFFFF"/>
          <w:lang w:bidi="fa-IR"/>
        </w:rPr>
      </w:pPr>
    </w:p>
    <w:sectPr w:rsidR="00945F25" w:rsidRPr="009B12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34FB2"/>
    <w:multiLevelType w:val="hybridMultilevel"/>
    <w:tmpl w:val="45647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1AE"/>
    <w:rsid w:val="001541AE"/>
    <w:rsid w:val="00366722"/>
    <w:rsid w:val="00945F25"/>
    <w:rsid w:val="009B1265"/>
    <w:rsid w:val="00E23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1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1A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541AE"/>
    <w:pPr>
      <w:ind w:left="720"/>
      <w:contextualSpacing/>
    </w:pPr>
  </w:style>
  <w:style w:type="character" w:styleId="Hyperlink">
    <w:name w:val="Hyperlink"/>
    <w:basedOn w:val="DefaultParagraphFont"/>
    <w:uiPriority w:val="99"/>
    <w:semiHidden/>
    <w:unhideWhenUsed/>
    <w:rsid w:val="001541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1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1A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541AE"/>
    <w:pPr>
      <w:ind w:left="720"/>
      <w:contextualSpacing/>
    </w:pPr>
  </w:style>
  <w:style w:type="character" w:styleId="Hyperlink">
    <w:name w:val="Hyperlink"/>
    <w:basedOn w:val="DefaultParagraphFont"/>
    <w:uiPriority w:val="99"/>
    <w:semiHidden/>
    <w:unhideWhenUsed/>
    <w:rsid w:val="001541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18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tientsafety.insightconferences.com/call-for-abstracts.php" TargetMode="External"/><Relationship Id="rId3" Type="http://schemas.microsoft.com/office/2007/relationships/stylesWithEffects" Target="stylesWithEffects.xml"/><Relationship Id="rId7" Type="http://schemas.openxmlformats.org/officeDocument/2006/relationships/hyperlink" Target="https://patientsafety.insightconferences.com/registrat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tientsafety.insightconference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6th World Congress On Public Health And Nutrition</cp:lastModifiedBy>
  <cp:revision>2</cp:revision>
  <dcterms:created xsi:type="dcterms:W3CDTF">2022-12-06T04:44:00Z</dcterms:created>
  <dcterms:modified xsi:type="dcterms:W3CDTF">2022-12-06T04:44:00Z</dcterms:modified>
</cp:coreProperties>
</file>