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104" w:rsidRPr="00F55070" w:rsidRDefault="00105104" w:rsidP="0010510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1F4E79" w:themeColor="accent5" w:themeShade="80"/>
          <w:spacing w:val="2"/>
          <w:sz w:val="24"/>
          <w:szCs w:val="20"/>
        </w:rPr>
      </w:pPr>
      <w:r w:rsidRPr="00F55070">
        <w:rPr>
          <w:rFonts w:ascii="Segoe UI" w:eastAsia="Times New Roman" w:hAnsi="Segoe UI" w:cs="Segoe UI"/>
          <w:b/>
          <w:color w:val="1F4E79" w:themeColor="accent5" w:themeShade="80"/>
          <w:spacing w:val="2"/>
          <w:sz w:val="24"/>
          <w:szCs w:val="20"/>
        </w:rPr>
        <w:t>Early Clinical Exposure in Medical Education: The Newborn Nursery Clinical Experience</w:t>
      </w:r>
    </w:p>
    <w:p w:rsidR="00105104" w:rsidRDefault="00105104" w:rsidP="00105104">
      <w:pPr>
        <w:rPr>
          <w:sz w:val="24"/>
        </w:rPr>
      </w:pPr>
      <w:r w:rsidRPr="002E4908">
        <w:rPr>
          <w:sz w:val="24"/>
        </w:rPr>
        <w:t>Peter Averkiou, MD</w:t>
      </w:r>
    </w:p>
    <w:p w:rsidR="00105104" w:rsidRDefault="00105104" w:rsidP="00105104">
      <w:pPr>
        <w:rPr>
          <w:color w:val="2E74B5" w:themeColor="accent5" w:themeShade="BF"/>
          <w:sz w:val="32"/>
        </w:rPr>
      </w:pPr>
    </w:p>
    <w:p w:rsidR="00105104" w:rsidRDefault="00105104" w:rsidP="00105104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444444"/>
          <w:spacing w:val="2"/>
          <w:sz w:val="20"/>
          <w:szCs w:val="20"/>
        </w:rPr>
      </w:pP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The Newborn Nursery Clinical Experience is an innovative, early exposure for medical students to the hospital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setting and family medicine. Early in their second year, our medical students are immersed into the Newborn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Nursery, while also experiencing the neonatal intensive care unit (NICU) and attending obstetrical deliveries.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They witness, first hand, the interprofessional and interdisciplinary workings of pediatricians, obstetricians,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neonatologists, anesthesiologists, nurses and other professionals. The medical students are also instructed on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how to read a medical chart and on proper medical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documentation and its importance. They also interact with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the mother of the patient, as well as other family members that are in attendance, and long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-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term continuity of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integrated care and the focus on the personal patient/patient’s guardian(s) - physician relationship is stressed.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This experience is always well-received and highly evaluated by our medical students. It also helps to prepare</w:t>
      </w:r>
      <w:r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 xml:space="preserve"> </w:t>
      </w:r>
      <w:r w:rsidRPr="00354985">
        <w:rPr>
          <w:rFonts w:ascii="Segoe UI" w:eastAsia="Times New Roman" w:hAnsi="Segoe UI" w:cs="Segoe UI"/>
          <w:color w:val="444444"/>
          <w:spacing w:val="2"/>
          <w:sz w:val="20"/>
          <w:szCs w:val="20"/>
        </w:rPr>
        <w:t>them for their third-year clinical rotations in family medicine, pediatrics and Ob/Gyn.</w:t>
      </w:r>
    </w:p>
    <w:p w:rsidR="00105104" w:rsidRPr="00354985" w:rsidRDefault="00105104" w:rsidP="00105104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444444"/>
          <w:spacing w:val="2"/>
          <w:sz w:val="20"/>
          <w:szCs w:val="20"/>
        </w:rPr>
      </w:pPr>
    </w:p>
    <w:p w:rsidR="00105104" w:rsidRPr="00F55070" w:rsidRDefault="00105104" w:rsidP="00105104">
      <w:pPr>
        <w:spacing w:after="0" w:line="240" w:lineRule="auto"/>
        <w:jc w:val="both"/>
        <w:rPr>
          <w:rFonts w:ascii="Times New Roman" w:eastAsia="Batang" w:hAnsi="Times New Roman" w:cs="Times New Roman"/>
          <w:b/>
          <w:bCs/>
          <w:caps/>
          <w:color w:val="1F4E79" w:themeColor="accent5" w:themeShade="80"/>
          <w:sz w:val="24"/>
          <w:szCs w:val="24"/>
          <w:lang w:eastAsia="ko-KR"/>
        </w:rPr>
      </w:pPr>
      <w:r w:rsidRPr="00F55070">
        <w:rPr>
          <w:rFonts w:eastAsia="Batang" w:cstheme="minorHAnsi"/>
          <w:b/>
          <w:bCs/>
          <w:caps/>
          <w:color w:val="1F4E79" w:themeColor="accent5" w:themeShade="80"/>
          <w:sz w:val="24"/>
          <w:szCs w:val="24"/>
          <w:lang w:eastAsia="ko-KR"/>
        </w:rPr>
        <w:t>Biography</w:t>
      </w:r>
    </w:p>
    <w:p w:rsidR="00105104" w:rsidRDefault="00105104" w:rsidP="00105104">
      <w:pPr>
        <w:spacing w:after="0" w:line="240" w:lineRule="auto"/>
        <w:jc w:val="both"/>
        <w:rPr>
          <w:rFonts w:ascii="Times New Roman" w:eastAsia="Batang" w:hAnsi="Times New Roman" w:cs="Times New Roman"/>
          <w:b/>
          <w:bCs/>
          <w:caps/>
          <w:color w:val="538135"/>
          <w:sz w:val="24"/>
          <w:szCs w:val="24"/>
          <w:lang w:eastAsia="ko-KR"/>
        </w:rPr>
      </w:pPr>
    </w:p>
    <w:p w:rsidR="00105104" w:rsidRPr="00C94973" w:rsidRDefault="00105104" w:rsidP="00105104">
      <w:pPr>
        <w:spacing w:after="0" w:line="240" w:lineRule="auto"/>
        <w:jc w:val="both"/>
        <w:rPr>
          <w:rFonts w:ascii="Times New Roman" w:eastAsia="Batang" w:hAnsi="Times New Roman" w:cs="Times New Roman"/>
          <w:b/>
          <w:bCs/>
          <w:caps/>
          <w:color w:val="538135"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725C817B" wp14:editId="61E03302">
            <wp:extent cx="1114425" cy="1537907"/>
            <wp:effectExtent l="0" t="0" r="0" b="5715"/>
            <wp:docPr id="4" name="Picture 4" descr="Headshot of Dr. Peter Averkiou, M.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shot of Dr. Peter Averkiou, M.D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90" cy="155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04" w:rsidRPr="00C94973" w:rsidRDefault="00105104" w:rsidP="00105104">
      <w:pPr>
        <w:spacing w:after="0" w:line="240" w:lineRule="auto"/>
        <w:rPr>
          <w:rFonts w:ascii="Times New Roman" w:eastAsia="Batang" w:hAnsi="Times New Roman" w:cs="Times New Roman"/>
          <w:caps/>
          <w:sz w:val="24"/>
          <w:szCs w:val="24"/>
          <w:lang w:eastAsia="ko-KR"/>
        </w:rPr>
      </w:pP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  <w:r w:rsidRPr="00462BDB">
        <w:rPr>
          <w:rFonts w:eastAsia="Batang" w:cstheme="minorHAnsi"/>
          <w:sz w:val="24"/>
          <w:szCs w:val="24"/>
          <w:lang w:eastAsia="ko-KR"/>
        </w:rPr>
        <w:t>Dr. Peter Averkiou is a pediatrician and an Associate Professor of Pediatrics at the Charles E. Schmidt College of Medicine at Florida Atlantic University.</w:t>
      </w:r>
      <w:r w:rsidRPr="00C94973">
        <w:rPr>
          <w:rFonts w:eastAsia="Batang" w:cstheme="minorHAnsi"/>
          <w:sz w:val="24"/>
          <w:szCs w:val="24"/>
          <w:lang w:eastAsia="ko-KR"/>
        </w:rPr>
        <w:t xml:space="preserve"> </w:t>
      </w:r>
      <w:r>
        <w:rPr>
          <w:rFonts w:eastAsia="Batang" w:cstheme="minorHAnsi"/>
          <w:sz w:val="24"/>
          <w:szCs w:val="24"/>
          <w:lang w:eastAsia="ko-KR"/>
        </w:rPr>
        <w:t xml:space="preserve">He is the Co-Director of the four Foundations of Medicine Courses, </w:t>
      </w:r>
      <w:bookmarkStart w:id="0" w:name="_GoBack"/>
      <w:bookmarkEnd w:id="0"/>
      <w:r>
        <w:rPr>
          <w:rFonts w:eastAsia="Batang" w:cstheme="minorHAnsi"/>
          <w:sz w:val="24"/>
          <w:szCs w:val="24"/>
          <w:lang w:eastAsia="ko-KR"/>
        </w:rPr>
        <w:t>the Director of the Service Learning Projects, the Director of the Newborn Nursery Clinical Rotation and the Director of the Synthesis and Transition Course at the medical school.</w:t>
      </w:r>
    </w:p>
    <w:p w:rsidR="00105104" w:rsidRDefault="00105104" w:rsidP="00105104">
      <w:pPr>
        <w:rPr>
          <w:color w:val="2E74B5" w:themeColor="accent5" w:themeShade="BF"/>
          <w:sz w:val="24"/>
        </w:rPr>
      </w:pP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  <w:r>
        <w:rPr>
          <w:rFonts w:eastAsia="Batang" w:cstheme="minorHAnsi"/>
          <w:sz w:val="24"/>
          <w:szCs w:val="24"/>
          <w:lang w:eastAsia="ko-KR"/>
        </w:rPr>
        <w:t>Presenter name:  Peter Averkiou, M.D.</w:t>
      </w: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  <w:r>
        <w:rPr>
          <w:rFonts w:eastAsia="Batang" w:cstheme="minorHAnsi"/>
          <w:sz w:val="24"/>
          <w:szCs w:val="24"/>
          <w:lang w:eastAsia="ko-KR"/>
        </w:rPr>
        <w:t>Presentation type:  Oral</w:t>
      </w: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  <w:r>
        <w:rPr>
          <w:rFonts w:eastAsia="Batang" w:cstheme="minorHAnsi"/>
          <w:sz w:val="24"/>
          <w:szCs w:val="24"/>
          <w:lang w:eastAsia="ko-KR"/>
        </w:rPr>
        <w:t>Contact number</w:t>
      </w:r>
      <w:proofErr w:type="gramStart"/>
      <w:r>
        <w:rPr>
          <w:rFonts w:eastAsia="Batang" w:cstheme="minorHAnsi"/>
          <w:sz w:val="24"/>
          <w:szCs w:val="24"/>
          <w:lang w:eastAsia="ko-KR"/>
        </w:rPr>
        <w:t>:  (</w:t>
      </w:r>
      <w:proofErr w:type="gramEnd"/>
      <w:r>
        <w:rPr>
          <w:rFonts w:eastAsia="Batang" w:cstheme="minorHAnsi"/>
          <w:sz w:val="24"/>
          <w:szCs w:val="24"/>
          <w:lang w:eastAsia="ko-KR"/>
        </w:rPr>
        <w:t>561) 297-4570</w:t>
      </w:r>
    </w:p>
    <w:p w:rsidR="00105104" w:rsidRDefault="00105104" w:rsidP="00105104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</w:p>
    <w:p w:rsidR="000778F4" w:rsidRPr="00AF29BA" w:rsidRDefault="00105104" w:rsidP="00AF29BA">
      <w:pPr>
        <w:spacing w:after="0" w:line="240" w:lineRule="auto"/>
        <w:jc w:val="both"/>
        <w:rPr>
          <w:rFonts w:eastAsia="Batang" w:cstheme="minorHAnsi"/>
          <w:sz w:val="24"/>
          <w:szCs w:val="24"/>
          <w:lang w:eastAsia="ko-KR"/>
        </w:rPr>
      </w:pPr>
      <w:r>
        <w:rPr>
          <w:rFonts w:eastAsia="Batang" w:cstheme="minorHAnsi"/>
          <w:sz w:val="24"/>
          <w:szCs w:val="24"/>
          <w:lang w:eastAsia="ko-KR"/>
        </w:rPr>
        <w:t>Email:  paverkiou@health.fau</w:t>
      </w:r>
    </w:p>
    <w:sectPr w:rsidR="000778F4" w:rsidRPr="00AF2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04"/>
    <w:rsid w:val="000778F4"/>
    <w:rsid w:val="00105104"/>
    <w:rsid w:val="00453BEB"/>
    <w:rsid w:val="00AF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8830"/>
  <w15:chartTrackingRefBased/>
  <w15:docId w15:val="{ADDBEC9D-3B7B-4CCA-AC98-F2695E8B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Averkiou</dc:creator>
  <cp:keywords/>
  <dc:description/>
  <cp:lastModifiedBy>Peter Averkiou</cp:lastModifiedBy>
  <cp:revision>2</cp:revision>
  <dcterms:created xsi:type="dcterms:W3CDTF">2022-11-14T22:03:00Z</dcterms:created>
  <dcterms:modified xsi:type="dcterms:W3CDTF">2022-11-17T21:57:00Z</dcterms:modified>
</cp:coreProperties>
</file>