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746" w:rsidRDefault="00003746" w:rsidP="00320CA3">
      <w:pPr>
        <w:pStyle w:val="BodyText"/>
        <w:spacing w:line="276" w:lineRule="auto"/>
        <w:jc w:val="both"/>
        <w:rPr>
          <w:rFonts w:asciiTheme="minorHAnsi" w:eastAsiaTheme="minorHAnsi" w:hAnsiTheme="minorHAnsi" w:cstheme="minorBidi"/>
          <w:b/>
          <w:sz w:val="28"/>
          <w:szCs w:val="28"/>
          <w:lang w:val="es-US"/>
        </w:rPr>
      </w:pPr>
      <w:r w:rsidRPr="00003746">
        <w:rPr>
          <w:rFonts w:asciiTheme="minorHAnsi" w:eastAsiaTheme="minorHAnsi" w:hAnsiTheme="minorHAnsi" w:cstheme="minorBidi"/>
          <w:b/>
          <w:sz w:val="28"/>
          <w:szCs w:val="28"/>
          <w:lang w:val="es-US"/>
        </w:rPr>
        <w:t xml:space="preserve">Role of </w:t>
      </w:r>
      <w:proofErr w:type="spellStart"/>
      <w:r w:rsidRPr="00003746">
        <w:rPr>
          <w:rFonts w:asciiTheme="minorHAnsi" w:eastAsiaTheme="minorHAnsi" w:hAnsiTheme="minorHAnsi" w:cstheme="minorBidi"/>
          <w:b/>
          <w:sz w:val="28"/>
          <w:szCs w:val="28"/>
          <w:lang w:val="es-US"/>
        </w:rPr>
        <w:t>Adipose</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Tissue-Derived</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Stem</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Cells</w:t>
      </w:r>
      <w:proofErr w:type="spellEnd"/>
      <w:r w:rsidRPr="00003746">
        <w:rPr>
          <w:rFonts w:asciiTheme="minorHAnsi" w:eastAsiaTheme="minorHAnsi" w:hAnsiTheme="minorHAnsi" w:cstheme="minorBidi"/>
          <w:b/>
          <w:sz w:val="28"/>
          <w:szCs w:val="28"/>
          <w:lang w:val="es-US"/>
        </w:rPr>
        <w:t xml:space="preserve"> versus </w:t>
      </w:r>
      <w:proofErr w:type="spellStart"/>
      <w:r w:rsidRPr="00003746">
        <w:rPr>
          <w:rFonts w:asciiTheme="minorHAnsi" w:eastAsiaTheme="minorHAnsi" w:hAnsiTheme="minorHAnsi" w:cstheme="minorBidi"/>
          <w:b/>
          <w:sz w:val="28"/>
          <w:szCs w:val="28"/>
          <w:lang w:val="es-US"/>
        </w:rPr>
        <w:t>Differentiated</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Schwann-like</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cells</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Transplantation</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on</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the</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Regeneration</w:t>
      </w:r>
      <w:proofErr w:type="spellEnd"/>
      <w:r w:rsidRPr="00003746">
        <w:rPr>
          <w:rFonts w:asciiTheme="minorHAnsi" w:eastAsiaTheme="minorHAnsi" w:hAnsiTheme="minorHAnsi" w:cstheme="minorBidi"/>
          <w:b/>
          <w:sz w:val="28"/>
          <w:szCs w:val="28"/>
          <w:lang w:val="es-US"/>
        </w:rPr>
        <w:t xml:space="preserve"> of </w:t>
      </w:r>
      <w:proofErr w:type="spellStart"/>
      <w:r w:rsidRPr="00003746">
        <w:rPr>
          <w:rFonts w:asciiTheme="minorHAnsi" w:eastAsiaTheme="minorHAnsi" w:hAnsiTheme="minorHAnsi" w:cstheme="minorBidi"/>
          <w:b/>
          <w:sz w:val="28"/>
          <w:szCs w:val="28"/>
          <w:lang w:val="es-US"/>
        </w:rPr>
        <w:t>Crushed</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Sciatic</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Nerve</w:t>
      </w:r>
      <w:proofErr w:type="spellEnd"/>
      <w:r w:rsidRPr="00003746">
        <w:rPr>
          <w:rFonts w:asciiTheme="minorHAnsi" w:eastAsiaTheme="minorHAnsi" w:hAnsiTheme="minorHAnsi" w:cstheme="minorBidi"/>
          <w:b/>
          <w:sz w:val="28"/>
          <w:szCs w:val="28"/>
          <w:lang w:val="es-US"/>
        </w:rPr>
        <w:t xml:space="preserve"> in </w:t>
      </w:r>
      <w:proofErr w:type="spellStart"/>
      <w:r w:rsidRPr="00003746">
        <w:rPr>
          <w:rFonts w:asciiTheme="minorHAnsi" w:eastAsiaTheme="minorHAnsi" w:hAnsiTheme="minorHAnsi" w:cstheme="minorBidi"/>
          <w:b/>
          <w:sz w:val="28"/>
          <w:szCs w:val="28"/>
          <w:lang w:val="es-US"/>
        </w:rPr>
        <w:t>Rats</w:t>
      </w:r>
      <w:proofErr w:type="spellEnd"/>
      <w:r w:rsidRPr="00003746">
        <w:rPr>
          <w:rFonts w:asciiTheme="minorHAnsi" w:eastAsiaTheme="minorHAnsi" w:hAnsiTheme="minorHAnsi" w:cstheme="minorBidi"/>
          <w:b/>
          <w:sz w:val="28"/>
          <w:szCs w:val="28"/>
          <w:lang w:val="es-US"/>
        </w:rPr>
        <w:t xml:space="preserve">. A </w:t>
      </w:r>
      <w:proofErr w:type="spellStart"/>
      <w:r w:rsidRPr="00003746">
        <w:rPr>
          <w:rFonts w:asciiTheme="minorHAnsi" w:eastAsiaTheme="minorHAnsi" w:hAnsiTheme="minorHAnsi" w:cstheme="minorBidi"/>
          <w:b/>
          <w:sz w:val="28"/>
          <w:szCs w:val="28"/>
          <w:lang w:val="es-US"/>
        </w:rPr>
        <w:t>Histological</w:t>
      </w:r>
      <w:proofErr w:type="spellEnd"/>
      <w:r w:rsidRPr="00003746">
        <w:rPr>
          <w:rFonts w:asciiTheme="minorHAnsi" w:eastAsiaTheme="minorHAnsi" w:hAnsiTheme="minorHAnsi" w:cstheme="minorBidi"/>
          <w:b/>
          <w:sz w:val="28"/>
          <w:szCs w:val="28"/>
          <w:lang w:val="es-US"/>
        </w:rPr>
        <w:t xml:space="preserve"> </w:t>
      </w:r>
      <w:proofErr w:type="spellStart"/>
      <w:r w:rsidRPr="00003746">
        <w:rPr>
          <w:rFonts w:asciiTheme="minorHAnsi" w:eastAsiaTheme="minorHAnsi" w:hAnsiTheme="minorHAnsi" w:cstheme="minorBidi"/>
          <w:b/>
          <w:sz w:val="28"/>
          <w:szCs w:val="28"/>
          <w:lang w:val="es-US"/>
        </w:rPr>
        <w:t>Study</w:t>
      </w:r>
      <w:proofErr w:type="spellEnd"/>
      <w:r w:rsidRPr="00003746">
        <w:rPr>
          <w:rFonts w:asciiTheme="minorHAnsi" w:eastAsiaTheme="minorHAnsi" w:hAnsiTheme="minorHAnsi" w:cstheme="minorBidi"/>
          <w:b/>
          <w:sz w:val="28"/>
          <w:szCs w:val="28"/>
          <w:lang w:val="es-US"/>
        </w:rPr>
        <w:t xml:space="preserve"> </w:t>
      </w:r>
    </w:p>
    <w:p w:rsidR="00691AAB" w:rsidRPr="0082615B" w:rsidRDefault="00320CA3" w:rsidP="00320CA3">
      <w:pPr>
        <w:pStyle w:val="BodyText"/>
        <w:spacing w:line="276" w:lineRule="auto"/>
        <w:rPr>
          <w:rFonts w:asciiTheme="minorHAnsi" w:eastAsiaTheme="minorHAnsi" w:hAnsiTheme="minorHAnsi" w:cstheme="minorBidi"/>
          <w:b/>
          <w:sz w:val="28"/>
          <w:szCs w:val="28"/>
          <w:lang w:val="es-US"/>
        </w:rPr>
      </w:pPr>
      <w:r>
        <w:rPr>
          <w:rFonts w:ascii="Times New Roman" w:hAnsi="Times New Roman" w:cs="Times New Roman"/>
          <w:sz w:val="24"/>
          <w:szCs w:val="24"/>
        </w:rPr>
        <w:br/>
      </w:r>
      <w:bookmarkStart w:id="0" w:name="_GoBack"/>
      <w:r w:rsidR="00003746" w:rsidRPr="00003746">
        <w:rPr>
          <w:rFonts w:ascii="Times New Roman" w:hAnsi="Times New Roman" w:cs="Times New Roman"/>
          <w:sz w:val="24"/>
          <w:szCs w:val="24"/>
        </w:rPr>
        <w:t xml:space="preserve">Sahar M. M. Omar </w:t>
      </w:r>
      <w:bookmarkEnd w:id="0"/>
      <w:r w:rsidR="006F3E6B">
        <w:rPr>
          <w:rFonts w:ascii="Times New Roman" w:hAnsi="Times New Roman" w:cs="Times New Roman"/>
          <w:sz w:val="24"/>
          <w:szCs w:val="24"/>
        </w:rPr>
        <w:t xml:space="preserve">*   </w:t>
      </w:r>
    </w:p>
    <w:p w:rsidR="00691AAB" w:rsidRPr="00E04DFF" w:rsidRDefault="00003746" w:rsidP="00320CA3">
      <w:pPr>
        <w:pStyle w:val="Heading3"/>
        <w:spacing w:before="0"/>
        <w:rPr>
          <w:rFonts w:ascii="Times New Roman" w:hAnsi="Times New Roman" w:cs="Times New Roman"/>
          <w:color w:val="auto"/>
          <w:sz w:val="24"/>
          <w:szCs w:val="24"/>
          <w:lang w:val="en-IN"/>
        </w:rPr>
      </w:pPr>
      <w:r w:rsidRPr="00003746">
        <w:rPr>
          <w:rFonts w:ascii="Times New Roman" w:eastAsia="Tw Cen MT" w:hAnsi="Times New Roman" w:cs="Times New Roman"/>
          <w:b w:val="0"/>
          <w:bCs w:val="0"/>
          <w:color w:val="auto"/>
          <w:szCs w:val="24"/>
          <w:lang w:val="en-US"/>
        </w:rPr>
        <w:t xml:space="preserve">Faculty of Medicine, Ain Shams University, </w:t>
      </w:r>
      <w:r>
        <w:rPr>
          <w:rFonts w:ascii="Times New Roman" w:eastAsia="Tw Cen MT" w:hAnsi="Times New Roman" w:cs="Times New Roman"/>
          <w:b w:val="0"/>
          <w:bCs w:val="0"/>
          <w:color w:val="auto"/>
          <w:szCs w:val="24"/>
          <w:lang w:val="en-US"/>
        </w:rPr>
        <w:t>Egypt</w:t>
      </w:r>
      <w:r>
        <w:rPr>
          <w:rFonts w:ascii="Times New Roman" w:eastAsia="Tw Cen MT" w:hAnsi="Times New Roman" w:cs="Times New Roman"/>
          <w:b w:val="0"/>
          <w:bCs w:val="0"/>
          <w:color w:val="auto"/>
          <w:szCs w:val="24"/>
          <w:lang w:val="en-US"/>
        </w:rPr>
        <w:br/>
      </w:r>
      <w:r>
        <w:rPr>
          <w:rFonts w:ascii="Times New Roman" w:eastAsia="Tw Cen MT" w:hAnsi="Times New Roman" w:cs="Times New Roman"/>
          <w:b w:val="0"/>
          <w:bCs w:val="0"/>
          <w:color w:val="auto"/>
          <w:szCs w:val="24"/>
          <w:lang w:val="en-US"/>
        </w:rPr>
        <w:br/>
      </w:r>
      <w:r w:rsidR="00691AAB" w:rsidRPr="00E04DFF">
        <w:rPr>
          <w:rFonts w:ascii="Times New Roman" w:hAnsi="Times New Roman" w:cs="Times New Roman"/>
          <w:color w:val="auto"/>
          <w:sz w:val="24"/>
          <w:szCs w:val="24"/>
          <w:lang w:val="en-IN"/>
        </w:rPr>
        <w:t xml:space="preserve">Abstract </w:t>
      </w:r>
    </w:p>
    <w:p w:rsidR="00003746" w:rsidRDefault="00003746" w:rsidP="00320CA3">
      <w:pPr>
        <w:pStyle w:val="BodyText"/>
        <w:jc w:val="both"/>
        <w:rPr>
          <w:rFonts w:ascii="Times New Roman" w:hAnsi="Times New Roman" w:cs="Times New Roman"/>
          <w:sz w:val="20"/>
          <w:szCs w:val="24"/>
        </w:rPr>
      </w:pPr>
      <w:r w:rsidRPr="00003746">
        <w:rPr>
          <w:rFonts w:ascii="Times New Roman" w:hAnsi="Times New Roman" w:cs="Times New Roman"/>
          <w:b/>
          <w:sz w:val="20"/>
          <w:szCs w:val="24"/>
        </w:rPr>
        <w:t>Background &amp; objectives:</w:t>
      </w:r>
      <w:r w:rsidRPr="00003746">
        <w:rPr>
          <w:rFonts w:ascii="Times New Roman" w:hAnsi="Times New Roman" w:cs="Times New Roman"/>
          <w:sz w:val="20"/>
          <w:szCs w:val="24"/>
        </w:rPr>
        <w:t xml:space="preserve"> Despite surgical advances, recovery of peripheral nerve injuries has often been poor, leading to irreversible impairment. This study aimed to differentiate adipose-derived stem cells (ASCs) into Schwann-like cells (SCs) in vitro and assess their role versus the undifferentiated ASCs in the regeneration of crushed sciatic nerves in adult male albino rats.</w:t>
      </w:r>
    </w:p>
    <w:p w:rsidR="00003746" w:rsidRPr="00003746" w:rsidRDefault="00003746" w:rsidP="00320CA3">
      <w:pPr>
        <w:pStyle w:val="BodyText"/>
        <w:jc w:val="both"/>
        <w:rPr>
          <w:rFonts w:ascii="Times New Roman" w:hAnsi="Times New Roman" w:cs="Times New Roman"/>
          <w:sz w:val="20"/>
          <w:szCs w:val="24"/>
        </w:rPr>
      </w:pPr>
      <w:r w:rsidRPr="00003746">
        <w:rPr>
          <w:rFonts w:ascii="Times New Roman" w:hAnsi="Times New Roman" w:cs="Times New Roman"/>
          <w:sz w:val="20"/>
          <w:szCs w:val="24"/>
        </w:rPr>
        <w:t xml:space="preserve"> </w:t>
      </w:r>
    </w:p>
    <w:p w:rsidR="00003746" w:rsidRDefault="00003746" w:rsidP="00320CA3">
      <w:pPr>
        <w:pStyle w:val="BodyText"/>
        <w:jc w:val="both"/>
        <w:rPr>
          <w:rFonts w:ascii="Times New Roman" w:hAnsi="Times New Roman" w:cs="Times New Roman"/>
          <w:sz w:val="20"/>
          <w:szCs w:val="24"/>
        </w:rPr>
      </w:pPr>
      <w:r w:rsidRPr="00003746">
        <w:rPr>
          <w:rFonts w:ascii="Times New Roman" w:hAnsi="Times New Roman" w:cs="Times New Roman"/>
          <w:b/>
          <w:sz w:val="20"/>
          <w:szCs w:val="24"/>
        </w:rPr>
        <w:t>Materials &amp; Methods:</w:t>
      </w:r>
      <w:r w:rsidRPr="00003746">
        <w:rPr>
          <w:rFonts w:ascii="Times New Roman" w:hAnsi="Times New Roman" w:cs="Times New Roman"/>
          <w:sz w:val="20"/>
          <w:szCs w:val="24"/>
        </w:rPr>
        <w:t xml:space="preserve"> We performed a simple and less costly method to differentiate ASCs into SCs. Forty rats, weighing 200-250 g, were randomly divided to 4 equal groups. Group I (control) subjected to sham operation. Group II subjected to crush injury of the sciatic nerve. Group III subjected to crush injury with local transplantation of ASCs. Group IV subjected to crush injury with local transplantation of differentiated Schwann-like cells. The rats were sacrificed 4 weeks later. We studied the nerves using H&amp;E and Masson’s </w:t>
      </w:r>
      <w:r w:rsidRPr="00003746">
        <w:rPr>
          <w:rFonts w:ascii="Times New Roman" w:hAnsi="Times New Roman" w:cs="Times New Roman"/>
          <w:sz w:val="20"/>
          <w:szCs w:val="24"/>
        </w:rPr>
        <w:t>Trachoma</w:t>
      </w:r>
      <w:r w:rsidRPr="00003746">
        <w:rPr>
          <w:rFonts w:ascii="Times New Roman" w:hAnsi="Times New Roman" w:cs="Times New Roman"/>
          <w:sz w:val="20"/>
          <w:szCs w:val="24"/>
        </w:rPr>
        <w:t xml:space="preserve"> stain. Immuno-histochemical studies using S-100 and neurofilament-H (NF-H), together with morphometric and statistical studies were done. </w:t>
      </w:r>
    </w:p>
    <w:p w:rsidR="00003746" w:rsidRPr="00003746" w:rsidRDefault="00003746" w:rsidP="00320CA3">
      <w:pPr>
        <w:pStyle w:val="BodyText"/>
        <w:jc w:val="both"/>
        <w:rPr>
          <w:rFonts w:ascii="Times New Roman" w:hAnsi="Times New Roman" w:cs="Times New Roman"/>
          <w:sz w:val="20"/>
          <w:szCs w:val="24"/>
        </w:rPr>
      </w:pPr>
    </w:p>
    <w:p w:rsidR="00003746" w:rsidRDefault="00003746" w:rsidP="00320CA3">
      <w:pPr>
        <w:pStyle w:val="BodyText"/>
        <w:jc w:val="both"/>
        <w:rPr>
          <w:rFonts w:ascii="Times New Roman" w:hAnsi="Times New Roman" w:cs="Times New Roman"/>
          <w:sz w:val="20"/>
          <w:szCs w:val="24"/>
        </w:rPr>
      </w:pPr>
      <w:r w:rsidRPr="00003746">
        <w:rPr>
          <w:rFonts w:ascii="Times New Roman" w:hAnsi="Times New Roman" w:cs="Times New Roman"/>
          <w:b/>
          <w:sz w:val="20"/>
          <w:szCs w:val="24"/>
        </w:rPr>
        <w:t>Results:</w:t>
      </w:r>
      <w:r w:rsidRPr="00003746">
        <w:rPr>
          <w:rFonts w:ascii="Times New Roman" w:hAnsi="Times New Roman" w:cs="Times New Roman"/>
          <w:sz w:val="20"/>
          <w:szCs w:val="24"/>
        </w:rPr>
        <w:t xml:space="preserve"> Differentiated Schwann-like cells adopted a spindle-like morphology and 87.9% of the cells became GFAP positive and 90.4% were positive to S-100. Group II showed thin discontinuous nerve fibers with proliferation of SCs. Significant increase in collagen area percentage, and significant decrease in S-100 &amp; NF-H immune reaction was noted as well. Group IV revealed better regeneration of axons, and higher intensity of immune reaction by S-100&amp; NF-H, than Group III. Meanwhile, both Groups III &amp; IV showed thicker, more packed nerve fibers with significant decrease in collagen area percentage compared to Group II. </w:t>
      </w:r>
    </w:p>
    <w:p w:rsidR="00003746" w:rsidRPr="00003746" w:rsidRDefault="00003746" w:rsidP="00320CA3">
      <w:pPr>
        <w:pStyle w:val="BodyText"/>
        <w:jc w:val="both"/>
        <w:rPr>
          <w:rFonts w:ascii="Times New Roman" w:hAnsi="Times New Roman" w:cs="Times New Roman"/>
          <w:sz w:val="20"/>
          <w:szCs w:val="24"/>
        </w:rPr>
      </w:pPr>
    </w:p>
    <w:p w:rsidR="006F3E6B" w:rsidRDefault="00003746" w:rsidP="00320CA3">
      <w:pPr>
        <w:pStyle w:val="BodyText"/>
        <w:spacing w:line="276" w:lineRule="auto"/>
        <w:jc w:val="both"/>
        <w:rPr>
          <w:rFonts w:ascii="Times New Roman" w:hAnsi="Times New Roman" w:cs="Times New Roman"/>
          <w:sz w:val="20"/>
          <w:szCs w:val="24"/>
        </w:rPr>
      </w:pPr>
      <w:r w:rsidRPr="00003746">
        <w:rPr>
          <w:rFonts w:ascii="Times New Roman" w:hAnsi="Times New Roman" w:cs="Times New Roman"/>
          <w:b/>
          <w:sz w:val="20"/>
          <w:szCs w:val="24"/>
        </w:rPr>
        <w:t>Conclusion:</w:t>
      </w:r>
      <w:r w:rsidRPr="00003746">
        <w:rPr>
          <w:rFonts w:ascii="Times New Roman" w:hAnsi="Times New Roman" w:cs="Times New Roman"/>
          <w:sz w:val="20"/>
          <w:szCs w:val="24"/>
        </w:rPr>
        <w:t xml:space="preserve"> Our results suggested that differentiated Schwann-like cells might have a more beneficial role than ASCs, for treatme</w:t>
      </w:r>
      <w:r>
        <w:rPr>
          <w:rFonts w:ascii="Times New Roman" w:hAnsi="Times New Roman" w:cs="Times New Roman"/>
          <w:sz w:val="20"/>
          <w:szCs w:val="24"/>
        </w:rPr>
        <w:t>nt of peripheral nerve injuries.</w:t>
      </w:r>
    </w:p>
    <w:p w:rsidR="00320CA3" w:rsidRPr="00320CA3" w:rsidRDefault="00320CA3" w:rsidP="00320CA3">
      <w:pPr>
        <w:pStyle w:val="BodyText"/>
        <w:spacing w:line="276" w:lineRule="auto"/>
        <w:jc w:val="both"/>
        <w:rPr>
          <w:rFonts w:ascii="Times New Roman" w:hAnsi="Times New Roman" w:cs="Times New Roman"/>
          <w:sz w:val="24"/>
          <w:szCs w:val="24"/>
        </w:rPr>
      </w:pPr>
    </w:p>
    <w:p w:rsidR="00003746" w:rsidRPr="00320CA3" w:rsidRDefault="00003746" w:rsidP="00320CA3">
      <w:pPr>
        <w:pStyle w:val="BodyText"/>
        <w:spacing w:line="276" w:lineRule="auto"/>
        <w:jc w:val="both"/>
        <w:rPr>
          <w:rFonts w:ascii="Times New Roman" w:hAnsi="Times New Roman" w:cs="Times New Roman"/>
          <w:b/>
          <w:sz w:val="24"/>
          <w:szCs w:val="24"/>
        </w:rPr>
      </w:pPr>
      <w:r w:rsidRPr="00320CA3">
        <w:rPr>
          <w:rFonts w:ascii="Times New Roman" w:hAnsi="Times New Roman" w:cs="Times New Roman"/>
          <w:b/>
          <w:sz w:val="24"/>
          <w:szCs w:val="24"/>
        </w:rPr>
        <w:t>References:</w:t>
      </w:r>
    </w:p>
    <w:p w:rsidR="00003746" w:rsidRPr="00003746" w:rsidRDefault="00003746" w:rsidP="00320CA3">
      <w:pPr>
        <w:pStyle w:val="BodyText"/>
        <w:spacing w:line="276" w:lineRule="auto"/>
        <w:jc w:val="both"/>
        <w:rPr>
          <w:rFonts w:ascii="Times New Roman" w:hAnsi="Times New Roman" w:cs="Times New Roman"/>
          <w:sz w:val="20"/>
          <w:szCs w:val="24"/>
        </w:rPr>
      </w:pPr>
      <w:r w:rsidRPr="00003746">
        <w:rPr>
          <w:rFonts w:ascii="Times New Roman" w:hAnsi="Times New Roman" w:cs="Times New Roman"/>
          <w:sz w:val="20"/>
          <w:szCs w:val="24"/>
        </w:rPr>
        <w:t xml:space="preserve">1. Liu Y, Zhang Z, Qin Y, Wu H, </w:t>
      </w:r>
      <w:proofErr w:type="spellStart"/>
      <w:r w:rsidRPr="00003746">
        <w:rPr>
          <w:rFonts w:ascii="Times New Roman" w:hAnsi="Times New Roman" w:cs="Times New Roman"/>
          <w:sz w:val="20"/>
          <w:szCs w:val="24"/>
        </w:rPr>
        <w:t>Lv</w:t>
      </w:r>
      <w:proofErr w:type="spellEnd"/>
      <w:r w:rsidRPr="00003746">
        <w:rPr>
          <w:rFonts w:ascii="Times New Roman" w:hAnsi="Times New Roman" w:cs="Times New Roman"/>
          <w:sz w:val="20"/>
          <w:szCs w:val="24"/>
        </w:rPr>
        <w:t xml:space="preserve"> Q, Chen X, et al. </w:t>
      </w:r>
      <w:proofErr w:type="gramStart"/>
      <w:r w:rsidRPr="00003746">
        <w:rPr>
          <w:rFonts w:ascii="Times New Roman" w:hAnsi="Times New Roman" w:cs="Times New Roman"/>
          <w:sz w:val="20"/>
          <w:szCs w:val="24"/>
        </w:rPr>
        <w:t xml:space="preserve">A new method for Schwann- like cell differentiation of </w:t>
      </w:r>
      <w:r>
        <w:rPr>
          <w:rFonts w:ascii="Times New Roman" w:hAnsi="Times New Roman" w:cs="Times New Roman"/>
          <w:sz w:val="20"/>
          <w:szCs w:val="24"/>
        </w:rPr>
        <w:t xml:space="preserve">  </w:t>
      </w:r>
      <w:r w:rsidRPr="00003746">
        <w:rPr>
          <w:rFonts w:ascii="Times New Roman" w:hAnsi="Times New Roman" w:cs="Times New Roman"/>
          <w:sz w:val="20"/>
          <w:szCs w:val="24"/>
        </w:rPr>
        <w:t>adipose derived stem cells.</w:t>
      </w:r>
      <w:proofErr w:type="gramEnd"/>
      <w:r w:rsidRPr="00003746">
        <w:rPr>
          <w:rFonts w:ascii="Times New Roman" w:hAnsi="Times New Roman" w:cs="Times New Roman"/>
          <w:sz w:val="20"/>
          <w:szCs w:val="24"/>
        </w:rPr>
        <w:t xml:space="preserve"> Neuroscience Letters 2013</w:t>
      </w:r>
      <w:proofErr w:type="gramStart"/>
      <w:r w:rsidRPr="00003746">
        <w:rPr>
          <w:rFonts w:ascii="Times New Roman" w:hAnsi="Times New Roman" w:cs="Times New Roman"/>
          <w:sz w:val="20"/>
          <w:szCs w:val="24"/>
        </w:rPr>
        <w:t>;551:79</w:t>
      </w:r>
      <w:proofErr w:type="gramEnd"/>
      <w:r w:rsidRPr="00003746">
        <w:rPr>
          <w:rFonts w:ascii="Times New Roman" w:hAnsi="Times New Roman" w:cs="Times New Roman"/>
          <w:sz w:val="20"/>
          <w:szCs w:val="24"/>
        </w:rPr>
        <w:t xml:space="preserve">-83. </w:t>
      </w:r>
      <w:proofErr w:type="spellStart"/>
      <w:r w:rsidRPr="00003746">
        <w:rPr>
          <w:rFonts w:ascii="Times New Roman" w:hAnsi="Times New Roman" w:cs="Times New Roman"/>
          <w:sz w:val="20"/>
          <w:szCs w:val="24"/>
        </w:rPr>
        <w:t>Doi</w:t>
      </w:r>
      <w:proofErr w:type="spellEnd"/>
      <w:r w:rsidRPr="00003746">
        <w:rPr>
          <w:rFonts w:ascii="Times New Roman" w:hAnsi="Times New Roman" w:cs="Times New Roman"/>
          <w:sz w:val="20"/>
          <w:szCs w:val="24"/>
        </w:rPr>
        <w:t>: 10.1016/j.neulet.2013.07.012</w:t>
      </w:r>
    </w:p>
    <w:p w:rsidR="00003746" w:rsidRPr="00003746" w:rsidRDefault="00003746" w:rsidP="00320CA3">
      <w:pPr>
        <w:pStyle w:val="BodyText"/>
        <w:spacing w:line="276" w:lineRule="auto"/>
        <w:jc w:val="both"/>
        <w:rPr>
          <w:rFonts w:ascii="Times New Roman" w:hAnsi="Times New Roman" w:cs="Times New Roman"/>
          <w:sz w:val="20"/>
          <w:szCs w:val="24"/>
        </w:rPr>
      </w:pPr>
      <w:r w:rsidRPr="00003746">
        <w:rPr>
          <w:rFonts w:ascii="Times New Roman" w:hAnsi="Times New Roman" w:cs="Times New Roman"/>
          <w:sz w:val="20"/>
          <w:szCs w:val="24"/>
        </w:rPr>
        <w:t>2.</w:t>
      </w:r>
      <w:r>
        <w:rPr>
          <w:rFonts w:ascii="Times New Roman" w:hAnsi="Times New Roman" w:cs="Times New Roman"/>
          <w:sz w:val="20"/>
          <w:szCs w:val="24"/>
        </w:rPr>
        <w:t xml:space="preserve"> </w:t>
      </w:r>
      <w:r w:rsidRPr="00003746">
        <w:rPr>
          <w:rFonts w:ascii="Times New Roman" w:hAnsi="Times New Roman" w:cs="Times New Roman"/>
          <w:sz w:val="20"/>
          <w:szCs w:val="24"/>
        </w:rPr>
        <w:t xml:space="preserve">Pan HC, Yang DY, Chiu YT, Lai SZ, Wang YC, Chang MH, et al. Enhanced regeneration in injured sciatic nerve by human amniotic </w:t>
      </w:r>
      <w:proofErr w:type="spellStart"/>
      <w:r w:rsidRPr="00003746">
        <w:rPr>
          <w:rFonts w:ascii="Times New Roman" w:hAnsi="Times New Roman" w:cs="Times New Roman"/>
          <w:sz w:val="20"/>
          <w:szCs w:val="24"/>
        </w:rPr>
        <w:t>mesenchymal</w:t>
      </w:r>
      <w:proofErr w:type="spellEnd"/>
      <w:r w:rsidRPr="00003746">
        <w:rPr>
          <w:rFonts w:ascii="Times New Roman" w:hAnsi="Times New Roman" w:cs="Times New Roman"/>
          <w:sz w:val="20"/>
          <w:szCs w:val="24"/>
        </w:rPr>
        <w:t xml:space="preserve"> stem cells. Journal of Clinical Neuroscience 2006</w:t>
      </w:r>
      <w:proofErr w:type="gramStart"/>
      <w:r w:rsidRPr="00003746">
        <w:rPr>
          <w:rFonts w:ascii="Times New Roman" w:hAnsi="Times New Roman" w:cs="Times New Roman"/>
          <w:sz w:val="20"/>
          <w:szCs w:val="24"/>
        </w:rPr>
        <w:t>;13</w:t>
      </w:r>
      <w:proofErr w:type="gramEnd"/>
      <w:r w:rsidRPr="00003746">
        <w:rPr>
          <w:rFonts w:ascii="Times New Roman" w:hAnsi="Times New Roman" w:cs="Times New Roman"/>
          <w:sz w:val="20"/>
          <w:szCs w:val="24"/>
        </w:rPr>
        <w:t xml:space="preserve">(5):570-575. </w:t>
      </w:r>
      <w:proofErr w:type="spellStart"/>
      <w:r w:rsidRPr="00003746">
        <w:rPr>
          <w:rFonts w:ascii="Times New Roman" w:hAnsi="Times New Roman" w:cs="Times New Roman"/>
          <w:sz w:val="20"/>
          <w:szCs w:val="24"/>
        </w:rPr>
        <w:t>Doi</w:t>
      </w:r>
      <w:proofErr w:type="spellEnd"/>
      <w:r w:rsidRPr="00003746">
        <w:rPr>
          <w:rFonts w:ascii="Times New Roman" w:hAnsi="Times New Roman" w:cs="Times New Roman"/>
          <w:sz w:val="20"/>
          <w:szCs w:val="24"/>
        </w:rPr>
        <w:t>: 10.1016/j.jocn.2005.06.007</w:t>
      </w:r>
    </w:p>
    <w:p w:rsidR="00003746" w:rsidRPr="00003746" w:rsidRDefault="00003746" w:rsidP="00320CA3">
      <w:pPr>
        <w:pStyle w:val="BodyText"/>
        <w:spacing w:line="276" w:lineRule="auto"/>
        <w:jc w:val="both"/>
        <w:rPr>
          <w:rFonts w:ascii="Times New Roman" w:hAnsi="Times New Roman" w:cs="Times New Roman"/>
          <w:sz w:val="20"/>
          <w:szCs w:val="24"/>
        </w:rPr>
      </w:pPr>
      <w:proofErr w:type="gramStart"/>
      <w:r w:rsidRPr="00003746">
        <w:rPr>
          <w:rFonts w:ascii="Times New Roman" w:hAnsi="Times New Roman" w:cs="Times New Roman"/>
          <w:sz w:val="20"/>
          <w:szCs w:val="24"/>
        </w:rPr>
        <w:t>3.</w:t>
      </w:r>
      <w:r>
        <w:rPr>
          <w:rFonts w:ascii="Times New Roman" w:hAnsi="Times New Roman" w:cs="Times New Roman"/>
          <w:sz w:val="20"/>
          <w:szCs w:val="24"/>
        </w:rPr>
        <w:t xml:space="preserve"> </w:t>
      </w:r>
      <w:r w:rsidRPr="00003746">
        <w:rPr>
          <w:rFonts w:ascii="Times New Roman" w:hAnsi="Times New Roman" w:cs="Times New Roman"/>
          <w:sz w:val="20"/>
          <w:szCs w:val="24"/>
        </w:rPr>
        <w:t xml:space="preserve">Pan HC, Yang DY, Ho SP, </w:t>
      </w:r>
      <w:proofErr w:type="spellStart"/>
      <w:r w:rsidRPr="00003746">
        <w:rPr>
          <w:rFonts w:ascii="Times New Roman" w:hAnsi="Times New Roman" w:cs="Times New Roman"/>
          <w:sz w:val="20"/>
          <w:szCs w:val="24"/>
        </w:rPr>
        <w:t>Sheu</w:t>
      </w:r>
      <w:proofErr w:type="spellEnd"/>
      <w:r w:rsidRPr="00003746">
        <w:rPr>
          <w:rFonts w:ascii="Times New Roman" w:hAnsi="Times New Roman" w:cs="Times New Roman"/>
          <w:sz w:val="20"/>
          <w:szCs w:val="24"/>
        </w:rPr>
        <w:t xml:space="preserve"> ML, Chen CJ, Hwang SM et al. Escalated regeneration in sciatic nerve crush injury by the combined therapy of human amniotic fluid </w:t>
      </w:r>
      <w:proofErr w:type="spellStart"/>
      <w:r w:rsidRPr="00003746">
        <w:rPr>
          <w:rFonts w:ascii="Times New Roman" w:hAnsi="Times New Roman" w:cs="Times New Roman"/>
          <w:sz w:val="20"/>
          <w:szCs w:val="24"/>
        </w:rPr>
        <w:t>mesenchymal</w:t>
      </w:r>
      <w:proofErr w:type="spellEnd"/>
      <w:r w:rsidRPr="00003746">
        <w:rPr>
          <w:rFonts w:ascii="Times New Roman" w:hAnsi="Times New Roman" w:cs="Times New Roman"/>
          <w:sz w:val="20"/>
          <w:szCs w:val="24"/>
        </w:rPr>
        <w:t xml:space="preserve"> stem cells and fermented soybean extracts, </w:t>
      </w:r>
      <w:proofErr w:type="spellStart"/>
      <w:r w:rsidRPr="00003746">
        <w:rPr>
          <w:rFonts w:ascii="Times New Roman" w:hAnsi="Times New Roman" w:cs="Times New Roman"/>
          <w:sz w:val="20"/>
          <w:szCs w:val="24"/>
        </w:rPr>
        <w:t>Natto</w:t>
      </w:r>
      <w:proofErr w:type="spellEnd"/>
      <w:r w:rsidRPr="00003746">
        <w:rPr>
          <w:rFonts w:ascii="Times New Roman" w:hAnsi="Times New Roman" w:cs="Times New Roman"/>
          <w:sz w:val="20"/>
          <w:szCs w:val="24"/>
        </w:rPr>
        <w:t>.</w:t>
      </w:r>
      <w:proofErr w:type="gramEnd"/>
      <w:r w:rsidRPr="00003746">
        <w:rPr>
          <w:rFonts w:ascii="Times New Roman" w:hAnsi="Times New Roman" w:cs="Times New Roman"/>
          <w:sz w:val="20"/>
          <w:szCs w:val="24"/>
        </w:rPr>
        <w:t xml:space="preserve"> Journal of Biomedical Science 2009</w:t>
      </w:r>
      <w:proofErr w:type="gramStart"/>
      <w:r w:rsidRPr="00003746">
        <w:rPr>
          <w:rFonts w:ascii="Times New Roman" w:hAnsi="Times New Roman" w:cs="Times New Roman"/>
          <w:sz w:val="20"/>
          <w:szCs w:val="24"/>
        </w:rPr>
        <w:t>;16</w:t>
      </w:r>
      <w:proofErr w:type="gramEnd"/>
      <w:r w:rsidRPr="00003746">
        <w:rPr>
          <w:rFonts w:ascii="Times New Roman" w:hAnsi="Times New Roman" w:cs="Times New Roman"/>
          <w:sz w:val="20"/>
          <w:szCs w:val="24"/>
        </w:rPr>
        <w:t xml:space="preserve">(1):75. </w:t>
      </w:r>
      <w:proofErr w:type="spellStart"/>
      <w:r w:rsidRPr="00003746">
        <w:rPr>
          <w:rFonts w:ascii="Times New Roman" w:hAnsi="Times New Roman" w:cs="Times New Roman"/>
          <w:sz w:val="20"/>
          <w:szCs w:val="24"/>
        </w:rPr>
        <w:t>Doi</w:t>
      </w:r>
      <w:proofErr w:type="spellEnd"/>
      <w:r w:rsidRPr="00003746">
        <w:rPr>
          <w:rFonts w:ascii="Times New Roman" w:hAnsi="Times New Roman" w:cs="Times New Roman"/>
          <w:sz w:val="20"/>
          <w:szCs w:val="24"/>
        </w:rPr>
        <w:t>: 10.1186/1423-0127-16-75</w:t>
      </w:r>
    </w:p>
    <w:p w:rsidR="00003746" w:rsidRPr="00003746" w:rsidRDefault="00003746" w:rsidP="00320CA3">
      <w:pPr>
        <w:pStyle w:val="BodyText"/>
        <w:spacing w:line="276" w:lineRule="auto"/>
        <w:jc w:val="both"/>
        <w:rPr>
          <w:rFonts w:ascii="Times New Roman" w:hAnsi="Times New Roman" w:cs="Times New Roman"/>
          <w:sz w:val="20"/>
          <w:szCs w:val="24"/>
        </w:rPr>
      </w:pPr>
      <w:r w:rsidRPr="00003746">
        <w:rPr>
          <w:rFonts w:ascii="Times New Roman" w:hAnsi="Times New Roman" w:cs="Times New Roman"/>
          <w:sz w:val="20"/>
          <w:szCs w:val="24"/>
        </w:rPr>
        <w:t>4.</w:t>
      </w:r>
      <w:r>
        <w:rPr>
          <w:rFonts w:ascii="Times New Roman" w:hAnsi="Times New Roman" w:cs="Times New Roman"/>
          <w:sz w:val="20"/>
          <w:szCs w:val="24"/>
        </w:rPr>
        <w:t xml:space="preserve"> </w:t>
      </w:r>
      <w:r w:rsidRPr="00003746">
        <w:rPr>
          <w:rFonts w:ascii="Times New Roman" w:hAnsi="Times New Roman" w:cs="Times New Roman"/>
          <w:sz w:val="20"/>
          <w:szCs w:val="24"/>
        </w:rPr>
        <w:t xml:space="preserve">Yang DY, </w:t>
      </w:r>
      <w:proofErr w:type="spellStart"/>
      <w:r w:rsidRPr="00003746">
        <w:rPr>
          <w:rFonts w:ascii="Times New Roman" w:hAnsi="Times New Roman" w:cs="Times New Roman"/>
          <w:sz w:val="20"/>
          <w:szCs w:val="24"/>
        </w:rPr>
        <w:t>Sheu</w:t>
      </w:r>
      <w:proofErr w:type="spellEnd"/>
      <w:r w:rsidRPr="00003746">
        <w:rPr>
          <w:rFonts w:ascii="Times New Roman" w:hAnsi="Times New Roman" w:cs="Times New Roman"/>
          <w:sz w:val="20"/>
          <w:szCs w:val="24"/>
        </w:rPr>
        <w:t xml:space="preserve"> ML, Su HL, Cheng FC. Dual regeneration of muscle and nerve by intravenous administration of human amniotic fluid- derived </w:t>
      </w:r>
      <w:proofErr w:type="spellStart"/>
      <w:r w:rsidRPr="00003746">
        <w:rPr>
          <w:rFonts w:ascii="Times New Roman" w:hAnsi="Times New Roman" w:cs="Times New Roman"/>
          <w:sz w:val="20"/>
          <w:szCs w:val="24"/>
        </w:rPr>
        <w:t>mesenchymal</w:t>
      </w:r>
      <w:proofErr w:type="spellEnd"/>
      <w:r w:rsidRPr="00003746">
        <w:rPr>
          <w:rFonts w:ascii="Times New Roman" w:hAnsi="Times New Roman" w:cs="Times New Roman"/>
          <w:sz w:val="20"/>
          <w:szCs w:val="24"/>
        </w:rPr>
        <w:t xml:space="preserve"> stem cells regulated by stromal cell-derived factor 1 α in a sciatic nerve injury model. Journal of Neurosurgery 2012</w:t>
      </w:r>
      <w:proofErr w:type="gramStart"/>
      <w:r w:rsidRPr="00003746">
        <w:rPr>
          <w:rFonts w:ascii="Times New Roman" w:hAnsi="Times New Roman" w:cs="Times New Roman"/>
          <w:sz w:val="20"/>
          <w:szCs w:val="24"/>
        </w:rPr>
        <w:t>;116</w:t>
      </w:r>
      <w:proofErr w:type="gramEnd"/>
      <w:r w:rsidRPr="00003746">
        <w:rPr>
          <w:rFonts w:ascii="Times New Roman" w:hAnsi="Times New Roman" w:cs="Times New Roman"/>
          <w:sz w:val="20"/>
          <w:szCs w:val="24"/>
        </w:rPr>
        <w:t xml:space="preserve">(6):1357-1367. </w:t>
      </w:r>
      <w:proofErr w:type="spellStart"/>
      <w:r w:rsidRPr="00003746">
        <w:rPr>
          <w:rFonts w:ascii="Times New Roman" w:hAnsi="Times New Roman" w:cs="Times New Roman"/>
          <w:sz w:val="20"/>
          <w:szCs w:val="24"/>
        </w:rPr>
        <w:t>Doi</w:t>
      </w:r>
      <w:proofErr w:type="spellEnd"/>
      <w:r w:rsidRPr="00003746">
        <w:rPr>
          <w:rFonts w:ascii="Times New Roman" w:hAnsi="Times New Roman" w:cs="Times New Roman"/>
          <w:sz w:val="20"/>
          <w:szCs w:val="24"/>
        </w:rPr>
        <w:t>: 10.3171/2012.2.JNS111360</w:t>
      </w:r>
    </w:p>
    <w:p w:rsidR="00003746" w:rsidRDefault="00003746" w:rsidP="00320CA3">
      <w:pPr>
        <w:pStyle w:val="BodyText"/>
        <w:spacing w:line="276" w:lineRule="auto"/>
        <w:jc w:val="both"/>
        <w:rPr>
          <w:rFonts w:ascii="Times New Roman" w:hAnsi="Times New Roman" w:cs="Times New Roman"/>
          <w:sz w:val="20"/>
          <w:szCs w:val="24"/>
        </w:rPr>
      </w:pPr>
      <w:r w:rsidRPr="00003746">
        <w:rPr>
          <w:rFonts w:ascii="Times New Roman" w:hAnsi="Times New Roman" w:cs="Times New Roman"/>
          <w:sz w:val="20"/>
          <w:szCs w:val="24"/>
        </w:rPr>
        <w:t>5.</w:t>
      </w:r>
      <w:r>
        <w:rPr>
          <w:rFonts w:ascii="Times New Roman" w:hAnsi="Times New Roman" w:cs="Times New Roman"/>
          <w:sz w:val="20"/>
          <w:szCs w:val="24"/>
        </w:rPr>
        <w:t xml:space="preserve"> </w:t>
      </w:r>
      <w:proofErr w:type="spellStart"/>
      <w:r w:rsidRPr="00003746">
        <w:rPr>
          <w:rFonts w:ascii="Times New Roman" w:hAnsi="Times New Roman" w:cs="Times New Roman"/>
          <w:sz w:val="20"/>
          <w:szCs w:val="24"/>
        </w:rPr>
        <w:t>Fuhrmann</w:t>
      </w:r>
      <w:proofErr w:type="spellEnd"/>
      <w:r w:rsidRPr="00003746">
        <w:rPr>
          <w:rFonts w:ascii="Times New Roman" w:hAnsi="Times New Roman" w:cs="Times New Roman"/>
          <w:sz w:val="20"/>
          <w:szCs w:val="24"/>
        </w:rPr>
        <w:t xml:space="preserve"> T, </w:t>
      </w:r>
      <w:proofErr w:type="spellStart"/>
      <w:r w:rsidRPr="00003746">
        <w:rPr>
          <w:rFonts w:ascii="Times New Roman" w:hAnsi="Times New Roman" w:cs="Times New Roman"/>
          <w:sz w:val="20"/>
          <w:szCs w:val="24"/>
        </w:rPr>
        <w:t>Montzka</w:t>
      </w:r>
      <w:proofErr w:type="spellEnd"/>
      <w:r w:rsidRPr="00003746">
        <w:rPr>
          <w:rFonts w:ascii="Times New Roman" w:hAnsi="Times New Roman" w:cs="Times New Roman"/>
          <w:sz w:val="20"/>
          <w:szCs w:val="24"/>
        </w:rPr>
        <w:t xml:space="preserve"> K, </w:t>
      </w:r>
      <w:proofErr w:type="spellStart"/>
      <w:r w:rsidRPr="00003746">
        <w:rPr>
          <w:rFonts w:ascii="Times New Roman" w:hAnsi="Times New Roman" w:cs="Times New Roman"/>
          <w:sz w:val="20"/>
          <w:szCs w:val="24"/>
        </w:rPr>
        <w:t>Hillen</w:t>
      </w:r>
      <w:proofErr w:type="spellEnd"/>
      <w:r w:rsidRPr="00003746">
        <w:rPr>
          <w:rFonts w:ascii="Times New Roman" w:hAnsi="Times New Roman" w:cs="Times New Roman"/>
          <w:sz w:val="20"/>
          <w:szCs w:val="24"/>
        </w:rPr>
        <w:t xml:space="preserve"> LM, </w:t>
      </w:r>
      <w:proofErr w:type="spellStart"/>
      <w:r w:rsidRPr="00003746">
        <w:rPr>
          <w:rFonts w:ascii="Times New Roman" w:hAnsi="Times New Roman" w:cs="Times New Roman"/>
          <w:sz w:val="20"/>
          <w:szCs w:val="24"/>
        </w:rPr>
        <w:t>Hodde</w:t>
      </w:r>
      <w:proofErr w:type="spellEnd"/>
      <w:r w:rsidRPr="00003746">
        <w:rPr>
          <w:rFonts w:ascii="Times New Roman" w:hAnsi="Times New Roman" w:cs="Times New Roman"/>
          <w:sz w:val="20"/>
          <w:szCs w:val="24"/>
        </w:rPr>
        <w:t xml:space="preserve"> D, Dreier A, </w:t>
      </w:r>
      <w:proofErr w:type="spellStart"/>
      <w:r w:rsidRPr="00003746">
        <w:rPr>
          <w:rFonts w:ascii="Times New Roman" w:hAnsi="Times New Roman" w:cs="Times New Roman"/>
          <w:sz w:val="20"/>
          <w:szCs w:val="24"/>
        </w:rPr>
        <w:t>Bozkurt</w:t>
      </w:r>
      <w:proofErr w:type="spellEnd"/>
      <w:r w:rsidRPr="00003746">
        <w:rPr>
          <w:rFonts w:ascii="Times New Roman" w:hAnsi="Times New Roman" w:cs="Times New Roman"/>
          <w:sz w:val="20"/>
          <w:szCs w:val="24"/>
        </w:rPr>
        <w:t xml:space="preserve"> A, et al. Axon growth-promoting properties of human bone marrow </w:t>
      </w:r>
      <w:proofErr w:type="spellStart"/>
      <w:r w:rsidRPr="00003746">
        <w:rPr>
          <w:rFonts w:ascii="Times New Roman" w:hAnsi="Times New Roman" w:cs="Times New Roman"/>
          <w:sz w:val="20"/>
          <w:szCs w:val="24"/>
        </w:rPr>
        <w:t>mesenchymal</w:t>
      </w:r>
      <w:proofErr w:type="spellEnd"/>
      <w:r w:rsidRPr="00003746">
        <w:rPr>
          <w:rFonts w:ascii="Times New Roman" w:hAnsi="Times New Roman" w:cs="Times New Roman"/>
          <w:sz w:val="20"/>
          <w:szCs w:val="24"/>
        </w:rPr>
        <w:t xml:space="preserve"> stromal cells. Neuroscience Letter 2010</w:t>
      </w:r>
      <w:proofErr w:type="gramStart"/>
      <w:r w:rsidRPr="00003746">
        <w:rPr>
          <w:rFonts w:ascii="Times New Roman" w:hAnsi="Times New Roman" w:cs="Times New Roman"/>
          <w:sz w:val="20"/>
          <w:szCs w:val="24"/>
        </w:rPr>
        <w:t>;474</w:t>
      </w:r>
      <w:proofErr w:type="gramEnd"/>
      <w:r w:rsidRPr="00003746">
        <w:rPr>
          <w:rFonts w:ascii="Times New Roman" w:hAnsi="Times New Roman" w:cs="Times New Roman"/>
          <w:sz w:val="20"/>
          <w:szCs w:val="24"/>
        </w:rPr>
        <w:t>(1):37-41.</w:t>
      </w:r>
    </w:p>
    <w:p w:rsidR="00320CA3" w:rsidRPr="00003746" w:rsidRDefault="00320CA3" w:rsidP="00320CA3">
      <w:pPr>
        <w:pStyle w:val="BodyText"/>
        <w:spacing w:line="276" w:lineRule="auto"/>
        <w:jc w:val="both"/>
        <w:rPr>
          <w:rFonts w:ascii="Times New Roman" w:hAnsi="Times New Roman" w:cs="Times New Roman"/>
          <w:sz w:val="20"/>
          <w:szCs w:val="24"/>
        </w:rPr>
      </w:pPr>
    </w:p>
    <w:p w:rsidR="00320CA3" w:rsidRPr="00320CA3" w:rsidRDefault="0082615B" w:rsidP="00320CA3">
      <w:pPr>
        <w:tabs>
          <w:tab w:val="left" w:pos="384"/>
        </w:tabs>
        <w:spacing w:after="0"/>
        <w:jc w:val="both"/>
        <w:rPr>
          <w:rFonts w:ascii="Times New Roman" w:hAnsi="Times New Roman" w:cs="Times New Roman"/>
          <w:b/>
          <w:sz w:val="24"/>
          <w:szCs w:val="24"/>
          <w:lang w:val="en-US"/>
        </w:rPr>
      </w:pPr>
      <w:r w:rsidRPr="00320CA3">
        <w:rPr>
          <w:rFonts w:ascii="Times New Roman" w:eastAsia="Calibri" w:hAnsi="Times New Roman" w:cs="Times New Roman"/>
          <w:b/>
          <w:sz w:val="24"/>
          <w:szCs w:val="24"/>
          <w:lang w:val="en-IN"/>
        </w:rPr>
        <w:t>B</w:t>
      </w:r>
      <w:proofErr w:type="spellStart"/>
      <w:r w:rsidR="00320CA3" w:rsidRPr="00320CA3">
        <w:rPr>
          <w:rFonts w:ascii="Times New Roman" w:hAnsi="Times New Roman" w:cs="Times New Roman"/>
          <w:b/>
          <w:sz w:val="24"/>
          <w:szCs w:val="24"/>
          <w:lang w:val="en-US"/>
        </w:rPr>
        <w:t>iography</w:t>
      </w:r>
      <w:proofErr w:type="spellEnd"/>
    </w:p>
    <w:p w:rsidR="00EB7307" w:rsidRPr="00270966" w:rsidRDefault="00003746" w:rsidP="00320CA3">
      <w:pPr>
        <w:tabs>
          <w:tab w:val="left" w:pos="384"/>
        </w:tabs>
        <w:spacing w:after="0"/>
        <w:jc w:val="both"/>
        <w:rPr>
          <w:rFonts w:ascii="Times New Roman" w:hAnsi="Times New Roman" w:cs="Times New Roman"/>
          <w:sz w:val="20"/>
          <w:szCs w:val="24"/>
          <w:lang w:val="en-US"/>
        </w:rPr>
      </w:pPr>
      <w:proofErr w:type="spellStart"/>
      <w:r w:rsidRPr="00003746">
        <w:rPr>
          <w:rFonts w:ascii="Times New Roman" w:hAnsi="Times New Roman" w:cs="Times New Roman"/>
          <w:sz w:val="20"/>
          <w:szCs w:val="24"/>
          <w:lang w:val="en-US"/>
        </w:rPr>
        <w:t>Dr.Sahar</w:t>
      </w:r>
      <w:proofErr w:type="spellEnd"/>
      <w:r w:rsidRPr="00003746">
        <w:rPr>
          <w:rFonts w:ascii="Times New Roman" w:hAnsi="Times New Roman" w:cs="Times New Roman"/>
          <w:sz w:val="20"/>
          <w:szCs w:val="24"/>
          <w:lang w:val="en-US"/>
        </w:rPr>
        <w:t xml:space="preserve"> M.M. Omar now is a professor doctor at Ain Shams University and Armed Forces College of Medicine. She earned her B.Sc. in medicine, M.Sc</w:t>
      </w:r>
      <w:proofErr w:type="gramStart"/>
      <w:r w:rsidRPr="00003746">
        <w:rPr>
          <w:rFonts w:ascii="Times New Roman" w:hAnsi="Times New Roman" w:cs="Times New Roman"/>
          <w:sz w:val="20"/>
          <w:szCs w:val="24"/>
          <w:lang w:val="en-US"/>
        </w:rPr>
        <w:t>.&amp;</w:t>
      </w:r>
      <w:proofErr w:type="gramEnd"/>
      <w:r w:rsidRPr="00003746">
        <w:rPr>
          <w:rFonts w:ascii="Times New Roman" w:hAnsi="Times New Roman" w:cs="Times New Roman"/>
          <w:sz w:val="20"/>
          <w:szCs w:val="24"/>
          <w:lang w:val="en-US"/>
        </w:rPr>
        <w:t xml:space="preserve"> Ph.D. in Histology &amp; cell biology at Ain Shams University from 2000 to 2005. Dr. Sahar attended the BIT's 10th World Congress of Regenerative Medicine &amp; Stem Cells -2016 in China and gave a talk titled as "Bone Marrow Mesenchyme Stem Cell Transplantation in a Rabbit Corneal Alkali Burn </w:t>
      </w:r>
      <w:r w:rsidR="00320CA3">
        <w:rPr>
          <w:rFonts w:ascii="Times New Roman" w:hAnsi="Times New Roman" w:cs="Times New Roman"/>
          <w:sz w:val="20"/>
          <w:szCs w:val="24"/>
          <w:lang w:val="en-US"/>
        </w:rPr>
        <w:t xml:space="preserve">Model. </w:t>
      </w:r>
      <w:r w:rsidRPr="00003746">
        <w:rPr>
          <w:rFonts w:ascii="Times New Roman" w:hAnsi="Times New Roman" w:cs="Times New Roman"/>
          <w:sz w:val="20"/>
          <w:szCs w:val="24"/>
          <w:lang w:val="en-US"/>
        </w:rPr>
        <w:t>Dr. Sahar possessed a strong publication record</w:t>
      </w:r>
      <w:r w:rsidR="00320CA3">
        <w:rPr>
          <w:rFonts w:ascii="Times New Roman" w:hAnsi="Times New Roman" w:cs="Times New Roman"/>
          <w:sz w:val="20"/>
          <w:szCs w:val="24"/>
          <w:lang w:val="en-US"/>
        </w:rPr>
        <w: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906D5E"/>
    <w:multiLevelType w:val="hybridMultilevel"/>
    <w:tmpl w:val="0DD62002"/>
    <w:lvl w:ilvl="0" w:tplc="42B694EC">
      <w:start w:val="1"/>
      <w:numFmt w:val="decimal"/>
      <w:lvlText w:val="%1."/>
      <w:lvlJc w:val="left"/>
      <w:pPr>
        <w:ind w:left="1077" w:hanging="227"/>
        <w:jc w:val="right"/>
      </w:pPr>
      <w:rPr>
        <w:rFonts w:ascii="Cambria" w:eastAsia="Cambria" w:hAnsi="Cambria" w:cs="Cambria" w:hint="default"/>
        <w:w w:val="100"/>
        <w:sz w:val="16"/>
        <w:szCs w:val="16"/>
        <w:lang w:val="en-US" w:eastAsia="en-US" w:bidi="ar-SA"/>
      </w:rPr>
    </w:lvl>
    <w:lvl w:ilvl="1" w:tplc="B882FE6E">
      <w:numFmt w:val="bullet"/>
      <w:lvlText w:val="•"/>
      <w:lvlJc w:val="left"/>
      <w:pPr>
        <w:ind w:left="1553" w:hanging="227"/>
      </w:pPr>
      <w:rPr>
        <w:rFonts w:hint="default"/>
        <w:lang w:val="en-US" w:eastAsia="en-US" w:bidi="ar-SA"/>
      </w:rPr>
    </w:lvl>
    <w:lvl w:ilvl="2" w:tplc="62806062">
      <w:numFmt w:val="bullet"/>
      <w:lvlText w:val="•"/>
      <w:lvlJc w:val="left"/>
      <w:pPr>
        <w:ind w:left="2026" w:hanging="227"/>
      </w:pPr>
      <w:rPr>
        <w:rFonts w:hint="default"/>
        <w:lang w:val="en-US" w:eastAsia="en-US" w:bidi="ar-SA"/>
      </w:rPr>
    </w:lvl>
    <w:lvl w:ilvl="3" w:tplc="187238C4">
      <w:numFmt w:val="bullet"/>
      <w:lvlText w:val="•"/>
      <w:lvlJc w:val="left"/>
      <w:pPr>
        <w:ind w:left="2500" w:hanging="227"/>
      </w:pPr>
      <w:rPr>
        <w:rFonts w:hint="default"/>
        <w:lang w:val="en-US" w:eastAsia="en-US" w:bidi="ar-SA"/>
      </w:rPr>
    </w:lvl>
    <w:lvl w:ilvl="4" w:tplc="1578FED2">
      <w:numFmt w:val="bullet"/>
      <w:lvlText w:val="•"/>
      <w:lvlJc w:val="left"/>
      <w:pPr>
        <w:ind w:left="2973" w:hanging="227"/>
      </w:pPr>
      <w:rPr>
        <w:rFonts w:hint="default"/>
        <w:lang w:val="en-US" w:eastAsia="en-US" w:bidi="ar-SA"/>
      </w:rPr>
    </w:lvl>
    <w:lvl w:ilvl="5" w:tplc="4CDC262A">
      <w:numFmt w:val="bullet"/>
      <w:lvlText w:val="•"/>
      <w:lvlJc w:val="left"/>
      <w:pPr>
        <w:ind w:left="3446" w:hanging="227"/>
      </w:pPr>
      <w:rPr>
        <w:rFonts w:hint="default"/>
        <w:lang w:val="en-US" w:eastAsia="en-US" w:bidi="ar-SA"/>
      </w:rPr>
    </w:lvl>
    <w:lvl w:ilvl="6" w:tplc="9BAA4C26">
      <w:numFmt w:val="bullet"/>
      <w:lvlText w:val="•"/>
      <w:lvlJc w:val="left"/>
      <w:pPr>
        <w:ind w:left="3920" w:hanging="227"/>
      </w:pPr>
      <w:rPr>
        <w:rFonts w:hint="default"/>
        <w:lang w:val="en-US" w:eastAsia="en-US" w:bidi="ar-SA"/>
      </w:rPr>
    </w:lvl>
    <w:lvl w:ilvl="7" w:tplc="E02EEF10">
      <w:numFmt w:val="bullet"/>
      <w:lvlText w:val="•"/>
      <w:lvlJc w:val="left"/>
      <w:pPr>
        <w:ind w:left="4393" w:hanging="227"/>
      </w:pPr>
      <w:rPr>
        <w:rFonts w:hint="default"/>
        <w:lang w:val="en-US" w:eastAsia="en-US" w:bidi="ar-SA"/>
      </w:rPr>
    </w:lvl>
    <w:lvl w:ilvl="8" w:tplc="C686789A">
      <w:numFmt w:val="bullet"/>
      <w:lvlText w:val="•"/>
      <w:lvlJc w:val="left"/>
      <w:pPr>
        <w:ind w:left="4867" w:hanging="227"/>
      </w:pPr>
      <w:rPr>
        <w:rFonts w:hint="default"/>
        <w:lang w:val="en-US" w:eastAsia="en-US" w:bidi="ar-SA"/>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03746"/>
    <w:rsid w:val="000549C7"/>
    <w:rsid w:val="000B6237"/>
    <w:rsid w:val="000E7069"/>
    <w:rsid w:val="000F063A"/>
    <w:rsid w:val="002178E4"/>
    <w:rsid w:val="00270966"/>
    <w:rsid w:val="00320CA3"/>
    <w:rsid w:val="003979B5"/>
    <w:rsid w:val="004A6532"/>
    <w:rsid w:val="00524CE0"/>
    <w:rsid w:val="00691AAB"/>
    <w:rsid w:val="006F3E6B"/>
    <w:rsid w:val="007245CF"/>
    <w:rsid w:val="0082615B"/>
    <w:rsid w:val="00861368"/>
    <w:rsid w:val="008D2886"/>
    <w:rsid w:val="00AB1CA2"/>
    <w:rsid w:val="00AB22C7"/>
    <w:rsid w:val="00B814A1"/>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34"/>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semiHidden/>
    <w:unhideWhenUsed/>
    <w:rsid w:val="000037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34"/>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semiHidden/>
    <w:unhideWhenUsed/>
    <w:rsid w:val="000037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2022-11-25T05:03:00Z</dcterms:created>
  <dcterms:modified xsi:type="dcterms:W3CDTF">2022-11-25T05:03:00Z</dcterms:modified>
</cp:coreProperties>
</file>