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C15CA1" w14:textId="77777777" w:rsidR="00E20A4D" w:rsidRPr="00E20A4D" w:rsidRDefault="00E20A4D" w:rsidP="00E20A4D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E20A4D">
        <w:rPr>
          <w:rFonts w:ascii="Times New Roman" w:hAnsi="Times New Roman" w:cs="Times New Roman"/>
          <w:b/>
          <w:bCs/>
          <w:sz w:val="24"/>
          <w:szCs w:val="24"/>
        </w:rPr>
        <w:t>Extended Spectrum Beta-Lactamase-Producing Escherichia coli Detected at Two Wastewater Treatment Plants in Hatay Province</w:t>
      </w:r>
    </w:p>
    <w:p w14:paraId="0A0B7F22" w14:textId="77777777" w:rsidR="00E20A4D" w:rsidRPr="00E20A4D" w:rsidRDefault="00E20A4D" w:rsidP="00E20A4D">
      <w:pPr>
        <w:rPr>
          <w:rFonts w:ascii="Times New Roman" w:hAnsi="Times New Roman" w:cs="Times New Roman"/>
          <w:sz w:val="24"/>
          <w:szCs w:val="24"/>
        </w:rPr>
      </w:pPr>
      <w:r w:rsidRPr="00E20A4D">
        <w:rPr>
          <w:rFonts w:ascii="Times New Roman" w:hAnsi="Times New Roman" w:cs="Times New Roman"/>
          <w:sz w:val="24"/>
          <w:szCs w:val="24"/>
        </w:rPr>
        <w:t>Büşra Gülay CELİL1, Cemil KÜREKCİ2</w:t>
      </w:r>
    </w:p>
    <w:p w14:paraId="7618EB87" w14:textId="77777777" w:rsidR="00E20A4D" w:rsidRPr="00E20A4D" w:rsidRDefault="00E20A4D" w:rsidP="00E20A4D">
      <w:pPr>
        <w:rPr>
          <w:rFonts w:ascii="Times New Roman" w:hAnsi="Times New Roman" w:cs="Times New Roman"/>
          <w:sz w:val="24"/>
          <w:szCs w:val="24"/>
        </w:rPr>
      </w:pPr>
      <w:r w:rsidRPr="00E20A4D">
        <w:rPr>
          <w:rFonts w:ascii="Times New Roman" w:hAnsi="Times New Roman" w:cs="Times New Roman"/>
          <w:sz w:val="24"/>
          <w:szCs w:val="24"/>
        </w:rPr>
        <w:t xml:space="preserve">1 Graduate School of Health Sciences, Hatay Mustafa Kemal University, Hatay, Turkey. </w:t>
      </w:r>
    </w:p>
    <w:p w14:paraId="35109261" w14:textId="77777777" w:rsidR="00E20A4D" w:rsidRPr="00E20A4D" w:rsidRDefault="00E20A4D" w:rsidP="00E20A4D">
      <w:pPr>
        <w:rPr>
          <w:rFonts w:ascii="Times New Roman" w:hAnsi="Times New Roman" w:cs="Times New Roman"/>
          <w:sz w:val="24"/>
          <w:szCs w:val="24"/>
        </w:rPr>
      </w:pPr>
      <w:r w:rsidRPr="00E20A4D">
        <w:rPr>
          <w:rFonts w:ascii="Times New Roman" w:hAnsi="Times New Roman" w:cs="Times New Roman"/>
          <w:sz w:val="24"/>
          <w:szCs w:val="24"/>
        </w:rPr>
        <w:t>2 Department of Food Hygiene and Technology, Faculty of Veterinary Medicine, Hatay Mustafa Kemal University, Hatay, Turkey</w:t>
      </w:r>
    </w:p>
    <w:p w14:paraId="57CC6249" w14:textId="77777777" w:rsidR="00E20A4D" w:rsidRPr="00E20A4D" w:rsidRDefault="00E20A4D" w:rsidP="00E20A4D">
      <w:pPr>
        <w:rPr>
          <w:rFonts w:ascii="Times New Roman" w:hAnsi="Times New Roman" w:cs="Times New Roman"/>
          <w:sz w:val="24"/>
          <w:szCs w:val="24"/>
        </w:rPr>
      </w:pPr>
      <w:r w:rsidRPr="00E20A4D">
        <w:rPr>
          <w:rFonts w:ascii="Times New Roman" w:hAnsi="Times New Roman" w:cs="Times New Roman"/>
          <w:sz w:val="24"/>
          <w:szCs w:val="24"/>
        </w:rPr>
        <w:t>Corresponding Author e-mail: ckurekci@mku.edu.tr</w:t>
      </w:r>
    </w:p>
    <w:p w14:paraId="56E37C8F" w14:textId="77777777" w:rsidR="00E20A4D" w:rsidRPr="00E20A4D" w:rsidRDefault="00E20A4D" w:rsidP="00E20A4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20A4D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702E6552" w14:textId="77777777" w:rsidR="00E20A4D" w:rsidRPr="00E20A4D" w:rsidRDefault="00E20A4D" w:rsidP="00E20A4D">
      <w:pPr>
        <w:rPr>
          <w:rFonts w:ascii="Times New Roman" w:hAnsi="Times New Roman" w:cs="Times New Roman"/>
          <w:sz w:val="24"/>
          <w:szCs w:val="24"/>
        </w:rPr>
      </w:pPr>
      <w:r w:rsidRPr="00E20A4D">
        <w:rPr>
          <w:rFonts w:ascii="Times New Roman" w:hAnsi="Times New Roman" w:cs="Times New Roman"/>
          <w:sz w:val="24"/>
          <w:szCs w:val="24"/>
        </w:rPr>
        <w:t xml:space="preserve">Municipal wastewater has been globally recognized as antibiotic resistance reservoirs. Therefore, the aim of the current study is to investigate the frequency occurrence of extended spectrum beta-lactamase producing E. coli (ESBL-EC) in two sewage treatment plants. </w:t>
      </w:r>
    </w:p>
    <w:p w14:paraId="3EF1DFCB" w14:textId="77777777" w:rsidR="00E20A4D" w:rsidRPr="00E20A4D" w:rsidRDefault="00E20A4D" w:rsidP="00E20A4D">
      <w:pPr>
        <w:rPr>
          <w:rFonts w:ascii="Times New Roman" w:hAnsi="Times New Roman" w:cs="Times New Roman"/>
          <w:sz w:val="24"/>
          <w:szCs w:val="24"/>
        </w:rPr>
      </w:pPr>
      <w:r w:rsidRPr="00E20A4D">
        <w:rPr>
          <w:rFonts w:ascii="Times New Roman" w:hAnsi="Times New Roman" w:cs="Times New Roman"/>
          <w:sz w:val="24"/>
          <w:szCs w:val="24"/>
        </w:rPr>
        <w:t xml:space="preserve">A total of 24 raw (n=12) and treated (n=12) water samples were collected from two (Antakya and Iskenderun) wastewater treatment plants (WWTP) in Hatay province. For ESBL-EC quantification, each water sample was serially diluted (1/10) and 0.1 ml was spread onto ceftazidime supplemented (2 µg/ml) tryptone bile X-glucuronide (TBX) medium. Blue-green colonies (1-5 colonies) on TBX medium were isolated and evaluated for their antimicrobial resistance profiles. Polymerase chain reaction assay using the uspA gene was carried out for E. coli species confirmation. </w:t>
      </w:r>
    </w:p>
    <w:p w14:paraId="602342E4" w14:textId="77777777" w:rsidR="00E20A4D" w:rsidRPr="00E20A4D" w:rsidRDefault="00E20A4D" w:rsidP="00E20A4D">
      <w:pPr>
        <w:rPr>
          <w:rFonts w:ascii="Times New Roman" w:hAnsi="Times New Roman" w:cs="Times New Roman"/>
          <w:sz w:val="24"/>
          <w:szCs w:val="24"/>
        </w:rPr>
      </w:pPr>
      <w:r w:rsidRPr="00E20A4D">
        <w:rPr>
          <w:rFonts w:ascii="Times New Roman" w:hAnsi="Times New Roman" w:cs="Times New Roman"/>
          <w:sz w:val="24"/>
          <w:szCs w:val="24"/>
        </w:rPr>
        <w:t xml:space="preserve">Results showed the presence of ESBL producing E. coli in both raw (12/12) and treated (10/12) sewage samples. The level of ESBL-EC was between 3.18 and 4.06 log cfu/ml for Antakya WWTP influent (WWTP-I) samples, whereas it was 3.33-4.33 log cfu/ml for Iskenderun WWTP-I samples. Following the wastewater treatment process, the number of ESBL-EC was found to be among 1.99-3.41 log cfu/ml in Antakya WWTP effluent (WWTP-E) samples, while it was found to be between &lt;10 cfu/ml and 2.31 log cfu/ml in İskenderun WWTP-E samples. The presence of uspA gene was detected in all ESBL-EC isolates. ESBL-EC isolates were found to be highly resistant to tetracycline and ciprofloxacin, whereas no resistance was found against colistin and imipenem. </w:t>
      </w:r>
    </w:p>
    <w:p w14:paraId="43C9FDFE" w14:textId="77777777" w:rsidR="00E20A4D" w:rsidRPr="00E20A4D" w:rsidRDefault="00E20A4D" w:rsidP="00E20A4D">
      <w:pPr>
        <w:rPr>
          <w:rFonts w:ascii="Times New Roman" w:hAnsi="Times New Roman" w:cs="Times New Roman"/>
          <w:sz w:val="24"/>
          <w:szCs w:val="24"/>
        </w:rPr>
      </w:pPr>
      <w:r w:rsidRPr="00E20A4D">
        <w:rPr>
          <w:rFonts w:ascii="Times New Roman" w:hAnsi="Times New Roman" w:cs="Times New Roman"/>
          <w:sz w:val="24"/>
          <w:szCs w:val="24"/>
        </w:rPr>
        <w:t>As a results, sampling points from WWTP-E in Antakya showed more ESBL-EC isolates than WWTP-E in Iskenderun. These results could be attributed the effectiveness of treatment processes. This study also highlights a high dissemination of ESBL-EC in WWTP that can act ESBL-EC reservoir. Therefore, more studies are needed for further characterization of these isolates.</w:t>
      </w:r>
    </w:p>
    <w:p w14:paraId="3721D8F5" w14:textId="77777777" w:rsidR="00E20A4D" w:rsidRPr="00E20A4D" w:rsidRDefault="00E20A4D" w:rsidP="00E20A4D">
      <w:pPr>
        <w:rPr>
          <w:rFonts w:ascii="Times New Roman" w:hAnsi="Times New Roman" w:cs="Times New Roman"/>
          <w:sz w:val="24"/>
          <w:szCs w:val="24"/>
        </w:rPr>
      </w:pPr>
      <w:r w:rsidRPr="00E20A4D">
        <w:rPr>
          <w:rFonts w:ascii="Times New Roman" w:hAnsi="Times New Roman" w:cs="Times New Roman"/>
          <w:b/>
          <w:bCs/>
          <w:sz w:val="24"/>
          <w:szCs w:val="24"/>
        </w:rPr>
        <w:t>Key words:</w:t>
      </w:r>
      <w:r w:rsidRPr="00E20A4D">
        <w:rPr>
          <w:rFonts w:ascii="Times New Roman" w:hAnsi="Times New Roman" w:cs="Times New Roman"/>
          <w:sz w:val="24"/>
          <w:szCs w:val="24"/>
        </w:rPr>
        <w:t xml:space="preserve"> Wastewater treatment plant, ESBL, E. coli, public health</w:t>
      </w:r>
    </w:p>
    <w:p w14:paraId="0DC0F0D1" w14:textId="77777777" w:rsidR="00E24EE5" w:rsidRPr="00E20A4D" w:rsidRDefault="00E24EE5">
      <w:pPr>
        <w:rPr>
          <w:rFonts w:ascii="Times New Roman" w:hAnsi="Times New Roman" w:cs="Times New Roman"/>
          <w:sz w:val="24"/>
          <w:szCs w:val="24"/>
        </w:rPr>
      </w:pPr>
    </w:p>
    <w:sectPr w:rsidR="00E24EE5" w:rsidRPr="00E20A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EE5"/>
    <w:rsid w:val="00314D2D"/>
    <w:rsid w:val="00E20A4D"/>
    <w:rsid w:val="00E2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B��RA G�LAY CEL�L</dc:creator>
  <cp:lastModifiedBy>Applied Microbiology 2018</cp:lastModifiedBy>
  <cp:revision>2</cp:revision>
  <dcterms:created xsi:type="dcterms:W3CDTF">2022-11-03T12:30:00Z</dcterms:created>
  <dcterms:modified xsi:type="dcterms:W3CDTF">2022-11-03T12:30:00Z</dcterms:modified>
</cp:coreProperties>
</file>