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DE8A07" w14:textId="3694F7C6" w:rsidR="00B31765" w:rsidRPr="00B31765" w:rsidRDefault="00B31765" w:rsidP="00E04DFF">
      <w:pPr>
        <w:pStyle w:val="Heading1"/>
        <w:spacing w:before="0" w:after="200" w:line="276" w:lineRule="auto"/>
        <w:ind w:left="0"/>
        <w:rPr>
          <w:rFonts w:ascii="Times New Roman" w:hAnsi="Times New Roman" w:cs="Times New Roman"/>
          <w:color w:val="337AB7"/>
          <w:sz w:val="32"/>
          <w:szCs w:val="24"/>
        </w:rPr>
      </w:pPr>
      <w:r>
        <w:rPr>
          <w:rFonts w:ascii="Times New Roman" w:hAnsi="Times New Roman" w:cs="Times New Roman"/>
          <w:color w:val="337AB7"/>
          <w:sz w:val="32"/>
          <w:szCs w:val="24"/>
        </w:rPr>
        <w:t>Differential Diagnosis of Major Depression Disorder and Bipolar Disorder: Genetic and Hormonal Assessment and Influence of Early-Life Stress</w:t>
      </w:r>
    </w:p>
    <w:p w14:paraId="25477A19" w14:textId="6341B3DF" w:rsidR="00691AAB" w:rsidRPr="00E04DFF" w:rsidRDefault="00B31765" w:rsidP="00E04DFF">
      <w:pPr>
        <w:pStyle w:val="BodyText"/>
        <w:spacing w:after="200" w:line="276" w:lineRule="auto"/>
        <w:rPr>
          <w:rFonts w:ascii="Times New Roman" w:hAnsi="Times New Roman" w:cs="Times New Roman"/>
          <w:sz w:val="24"/>
          <w:szCs w:val="24"/>
        </w:rPr>
      </w:pPr>
      <w:bookmarkStart w:id="0" w:name="_GoBack"/>
      <w:proofErr w:type="spellStart"/>
      <w:r>
        <w:rPr>
          <w:rFonts w:ascii="Times New Roman" w:hAnsi="Times New Roman" w:cs="Times New Roman"/>
          <w:sz w:val="24"/>
          <w:szCs w:val="24"/>
        </w:rPr>
        <w:t>Itiana</w:t>
      </w:r>
      <w:proofErr w:type="spellEnd"/>
      <w:r>
        <w:rPr>
          <w:rFonts w:ascii="Times New Roman" w:hAnsi="Times New Roman" w:cs="Times New Roman"/>
          <w:sz w:val="24"/>
          <w:szCs w:val="24"/>
        </w:rPr>
        <w:t xml:space="preserve"> C </w:t>
      </w:r>
      <w:proofErr w:type="spellStart"/>
      <w:r>
        <w:rPr>
          <w:rFonts w:ascii="Times New Roman" w:hAnsi="Times New Roman" w:cs="Times New Roman"/>
          <w:sz w:val="24"/>
          <w:szCs w:val="24"/>
        </w:rPr>
        <w:t>Menezes</w:t>
      </w:r>
      <w:bookmarkEnd w:id="0"/>
      <w:proofErr w:type="spellEnd"/>
      <w:r w:rsidR="00691AAB" w:rsidRPr="00E04DFF">
        <w:rPr>
          <w:rFonts w:ascii="Times New Roman" w:hAnsi="Times New Roman" w:cs="Times New Roman"/>
          <w:sz w:val="24"/>
          <w:szCs w:val="24"/>
        </w:rPr>
        <w:t>*</w:t>
      </w:r>
    </w:p>
    <w:p w14:paraId="3C6235DB" w14:textId="0FFD37E5" w:rsidR="00B31765" w:rsidRDefault="00B31765" w:rsidP="00B31765">
      <w:pPr>
        <w:pStyle w:val="BodyText"/>
        <w:spacing w:line="276" w:lineRule="auto"/>
        <w:rPr>
          <w:rFonts w:ascii="Times New Roman" w:hAnsi="Times New Roman" w:cs="Times New Roman"/>
          <w:sz w:val="22"/>
          <w:szCs w:val="24"/>
        </w:rPr>
      </w:pPr>
      <w:r>
        <w:rPr>
          <w:rFonts w:ascii="Times New Roman" w:hAnsi="Times New Roman" w:cs="Times New Roman"/>
          <w:sz w:val="22"/>
          <w:szCs w:val="24"/>
        </w:rPr>
        <w:t>University of São Paulo</w:t>
      </w:r>
      <w:r w:rsidR="00934F8E">
        <w:rPr>
          <w:rFonts w:ascii="Times New Roman" w:hAnsi="Times New Roman" w:cs="Times New Roman"/>
          <w:sz w:val="22"/>
          <w:szCs w:val="24"/>
        </w:rPr>
        <w:t xml:space="preserve"> (FMRP / USP)</w:t>
      </w:r>
      <w:r w:rsidR="00691AAB" w:rsidRPr="00E04DFF">
        <w:rPr>
          <w:rFonts w:ascii="Times New Roman" w:hAnsi="Times New Roman" w:cs="Times New Roman"/>
          <w:sz w:val="22"/>
          <w:szCs w:val="24"/>
        </w:rPr>
        <w:t xml:space="preserve">, </w:t>
      </w:r>
      <w:r>
        <w:rPr>
          <w:rFonts w:ascii="Times New Roman" w:hAnsi="Times New Roman" w:cs="Times New Roman"/>
          <w:sz w:val="22"/>
          <w:szCs w:val="24"/>
        </w:rPr>
        <w:t>Brazil</w:t>
      </w:r>
    </w:p>
    <w:p w14:paraId="4223E9F2" w14:textId="6920C5C3" w:rsidR="00691AAB" w:rsidRPr="00E04DFF" w:rsidRDefault="00934F8E" w:rsidP="00B31765">
      <w:pPr>
        <w:pStyle w:val="BodyText"/>
        <w:spacing w:line="276" w:lineRule="auto"/>
        <w:rPr>
          <w:rFonts w:ascii="Times New Roman" w:hAnsi="Times New Roman" w:cs="Times New Roman"/>
          <w:sz w:val="22"/>
          <w:szCs w:val="24"/>
        </w:rPr>
      </w:pPr>
      <w:r>
        <w:rPr>
          <w:rFonts w:ascii="Times New Roman" w:hAnsi="Times New Roman" w:cs="Times New Roman"/>
          <w:sz w:val="22"/>
          <w:szCs w:val="24"/>
        </w:rPr>
        <w:t>C</w:t>
      </w:r>
      <w:r w:rsidR="00B31765">
        <w:rPr>
          <w:rFonts w:ascii="Times New Roman" w:hAnsi="Times New Roman" w:cs="Times New Roman"/>
          <w:sz w:val="22"/>
          <w:szCs w:val="24"/>
        </w:rPr>
        <w:t>EFI</w:t>
      </w:r>
      <w:r>
        <w:rPr>
          <w:rFonts w:ascii="Times New Roman" w:hAnsi="Times New Roman" w:cs="Times New Roman"/>
          <w:sz w:val="22"/>
          <w:szCs w:val="24"/>
        </w:rPr>
        <w:t xml:space="preserve"> Faculty (FACEFI)</w:t>
      </w:r>
      <w:r w:rsidR="00B31765">
        <w:rPr>
          <w:rFonts w:ascii="Times New Roman" w:hAnsi="Times New Roman" w:cs="Times New Roman"/>
          <w:sz w:val="22"/>
          <w:szCs w:val="24"/>
        </w:rPr>
        <w:t>, Brazil</w:t>
      </w:r>
      <w:r w:rsidR="00691AAB" w:rsidRPr="00E04DFF">
        <w:rPr>
          <w:rFonts w:ascii="Times New Roman" w:hAnsi="Times New Roman" w:cs="Times New Roman"/>
          <w:sz w:val="22"/>
          <w:szCs w:val="24"/>
        </w:rPr>
        <w:t xml:space="preserve"> </w:t>
      </w:r>
    </w:p>
    <w:p w14:paraId="76D2D316" w14:textId="1440D7A1" w:rsidR="00691AAB" w:rsidRPr="00E04DFF" w:rsidRDefault="00934F8E"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14:paraId="0D9AC9C6" w14:textId="77777777" w:rsidR="00296174" w:rsidRPr="00F7052B" w:rsidRDefault="00296174" w:rsidP="00E04DFF">
      <w:pPr>
        <w:pStyle w:val="BodyText"/>
        <w:spacing w:after="200" w:line="276" w:lineRule="auto"/>
        <w:jc w:val="both"/>
        <w:rPr>
          <w:rFonts w:ascii="Times New Roman" w:hAnsi="Times New Roman" w:cs="Times New Roman"/>
          <w:color w:val="222222"/>
          <w:sz w:val="20"/>
          <w:szCs w:val="20"/>
          <w:shd w:val="clear" w:color="auto" w:fill="FFFFFF"/>
        </w:rPr>
      </w:pPr>
      <w:r w:rsidRPr="00F7052B">
        <w:rPr>
          <w:rFonts w:ascii="Times New Roman" w:hAnsi="Times New Roman" w:cs="Times New Roman"/>
          <w:b/>
          <w:sz w:val="20"/>
          <w:szCs w:val="20"/>
        </w:rPr>
        <w:t>Introduction</w:t>
      </w:r>
      <w:r w:rsidR="00AB1CA2" w:rsidRPr="00F7052B">
        <w:rPr>
          <w:rStyle w:val="CommentReference"/>
          <w:rFonts w:ascii="Times New Roman" w:hAnsi="Times New Roman" w:cs="Times New Roman"/>
          <w:sz w:val="20"/>
          <w:szCs w:val="20"/>
        </w:rPr>
        <w:t xml:space="preserve">: </w:t>
      </w:r>
      <w:r w:rsidR="00637542" w:rsidRPr="00F7052B">
        <w:rPr>
          <w:rFonts w:ascii="Times New Roman" w:hAnsi="Times New Roman" w:cs="Times New Roman"/>
          <w:color w:val="222222"/>
          <w:sz w:val="20"/>
          <w:szCs w:val="20"/>
          <w:shd w:val="clear" w:color="auto" w:fill="FFFFFF"/>
        </w:rPr>
        <w:t xml:space="preserve">Few studies have assessed biomarkers for the differentiation of major depressive disorder (MDD) and bipolar disorder (BD). However, some elements of depression such as hormones and receptors of the renin–angiotensin–adrenal system (RAAS), the hypothalamus–pituitary–adrenal (HPA) axis, and history of early-life stress (ELS) could be considered for differential diagnosis. </w:t>
      </w:r>
    </w:p>
    <w:p w14:paraId="10F8DB98" w14:textId="7B2A3793" w:rsidR="00691AAB" w:rsidRPr="00F7052B" w:rsidRDefault="00296174" w:rsidP="00E04DFF">
      <w:pPr>
        <w:pStyle w:val="BodyText"/>
        <w:spacing w:after="200" w:line="276" w:lineRule="auto"/>
        <w:jc w:val="both"/>
        <w:rPr>
          <w:rFonts w:ascii="Times New Roman" w:hAnsi="Times New Roman" w:cs="Times New Roman"/>
          <w:b/>
          <w:sz w:val="20"/>
          <w:szCs w:val="20"/>
        </w:rPr>
      </w:pPr>
      <w:r w:rsidRPr="00F7052B">
        <w:rPr>
          <w:rFonts w:ascii="Times New Roman" w:hAnsi="Times New Roman" w:cs="Times New Roman"/>
          <w:b/>
          <w:color w:val="222222"/>
          <w:sz w:val="20"/>
          <w:szCs w:val="20"/>
          <w:shd w:val="clear" w:color="auto" w:fill="FFFFFF"/>
        </w:rPr>
        <w:t>Aim:</w:t>
      </w:r>
      <w:r w:rsidRPr="00F7052B">
        <w:rPr>
          <w:rFonts w:ascii="Times New Roman" w:hAnsi="Times New Roman" w:cs="Times New Roman"/>
          <w:color w:val="222222"/>
          <w:sz w:val="20"/>
          <w:szCs w:val="20"/>
          <w:shd w:val="clear" w:color="auto" w:fill="FFFFFF"/>
        </w:rPr>
        <w:t xml:space="preserve"> T</w:t>
      </w:r>
      <w:r w:rsidR="00637542" w:rsidRPr="00F7052B">
        <w:rPr>
          <w:rFonts w:ascii="Times New Roman" w:hAnsi="Times New Roman" w:cs="Times New Roman"/>
          <w:color w:val="222222"/>
          <w:sz w:val="20"/>
          <w:szCs w:val="20"/>
          <w:shd w:val="clear" w:color="auto" w:fill="FFFFFF"/>
        </w:rPr>
        <w:t>o assess aldosterone and cortisol levels, MR and GR gene polymorphisms, and ELS as potential biomarkers for differentiating MDD and BD. </w:t>
      </w:r>
    </w:p>
    <w:p w14:paraId="02DB9B3C" w14:textId="17A6B76A" w:rsidR="00637542" w:rsidRPr="00F7052B" w:rsidRDefault="00296174" w:rsidP="00E04DFF">
      <w:pPr>
        <w:pStyle w:val="BodyText"/>
        <w:spacing w:after="200" w:line="276" w:lineRule="auto"/>
        <w:jc w:val="both"/>
        <w:rPr>
          <w:rFonts w:ascii="Times New Roman" w:hAnsi="Times New Roman" w:cs="Times New Roman"/>
          <w:sz w:val="20"/>
          <w:szCs w:val="20"/>
        </w:rPr>
      </w:pPr>
      <w:r w:rsidRPr="00F7052B">
        <w:rPr>
          <w:rFonts w:ascii="Times New Roman" w:hAnsi="Times New Roman" w:cs="Times New Roman"/>
          <w:b/>
          <w:sz w:val="20"/>
          <w:szCs w:val="20"/>
        </w:rPr>
        <w:t>Material and Methods</w:t>
      </w:r>
      <w:r w:rsidR="00637542" w:rsidRPr="00F7052B">
        <w:rPr>
          <w:rFonts w:ascii="Times New Roman" w:hAnsi="Times New Roman" w:cs="Times New Roman"/>
          <w:b/>
          <w:sz w:val="20"/>
          <w:szCs w:val="20"/>
        </w:rPr>
        <w:t xml:space="preserve">: </w:t>
      </w:r>
      <w:r w:rsidR="00637542" w:rsidRPr="00F7052B">
        <w:rPr>
          <w:rStyle w:val="fontstyle01"/>
          <w:rFonts w:ascii="Times New Roman" w:hAnsi="Times New Roman" w:cs="Times New Roman"/>
          <w:sz w:val="20"/>
          <w:szCs w:val="20"/>
        </w:rPr>
        <w:t xml:space="preserve">Groups comprised samples for genetic, cortisol, and aldosterone analysis: healthy control (HC; </w:t>
      </w:r>
      <w:r w:rsidR="00637542" w:rsidRPr="00F7052B">
        <w:rPr>
          <w:rStyle w:val="fontstyle21"/>
          <w:rFonts w:ascii="Times New Roman" w:hAnsi="Times New Roman" w:cs="Times New Roman"/>
          <w:sz w:val="20"/>
          <w:szCs w:val="20"/>
        </w:rPr>
        <w:t xml:space="preserve">n </w:t>
      </w:r>
      <w:r w:rsidR="00637542" w:rsidRPr="00F7052B">
        <w:rPr>
          <w:rStyle w:val="fontstyle01"/>
          <w:rFonts w:ascii="Times New Roman" w:hAnsi="Times New Roman" w:cs="Times New Roman"/>
          <w:sz w:val="20"/>
          <w:szCs w:val="20"/>
        </w:rPr>
        <w:t>= 113/97/103), MDD (</w:t>
      </w:r>
      <w:r w:rsidR="00637542" w:rsidRPr="00F7052B">
        <w:rPr>
          <w:rStyle w:val="fontstyle21"/>
          <w:rFonts w:ascii="Times New Roman" w:hAnsi="Times New Roman" w:cs="Times New Roman"/>
          <w:sz w:val="20"/>
          <w:szCs w:val="20"/>
        </w:rPr>
        <w:t xml:space="preserve">n </w:t>
      </w:r>
      <w:r w:rsidR="00637542" w:rsidRPr="00F7052B">
        <w:rPr>
          <w:rStyle w:val="fontstyle01"/>
          <w:rFonts w:ascii="Times New Roman" w:hAnsi="Times New Roman" w:cs="Times New Roman"/>
          <w:sz w:val="20"/>
          <w:szCs w:val="20"/>
        </w:rPr>
        <w:t>= 78/69/67) and BD (</w:t>
      </w:r>
      <w:r w:rsidR="00637542" w:rsidRPr="00F7052B">
        <w:rPr>
          <w:rStyle w:val="fontstyle21"/>
          <w:rFonts w:ascii="Times New Roman" w:hAnsi="Times New Roman" w:cs="Times New Roman"/>
          <w:sz w:val="20"/>
          <w:szCs w:val="20"/>
        </w:rPr>
        <w:t xml:space="preserve">n </w:t>
      </w:r>
      <w:r w:rsidR="00637542" w:rsidRPr="00F7052B">
        <w:rPr>
          <w:rStyle w:val="fontstyle01"/>
          <w:rFonts w:ascii="Times New Roman" w:hAnsi="Times New Roman" w:cs="Times New Roman"/>
          <w:sz w:val="20"/>
          <w:szCs w:val="20"/>
        </w:rPr>
        <w:t>= 82/68/65) subjects. Furthermore, all subjects</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were assessed for diagnostic screening, the severity of depression, and history of ELS by applying</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MINI-PLUS, GRID-HDRS, and CTQ, respectively. In addition, genotype and allelic frequencies of</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 xml:space="preserve">GR (N363S, R22/23K and </w:t>
      </w:r>
      <w:proofErr w:type="spellStart"/>
      <w:r w:rsidR="00637542" w:rsidRPr="00F7052B">
        <w:rPr>
          <w:rStyle w:val="fontstyle01"/>
          <w:rFonts w:ascii="Times New Roman" w:hAnsi="Times New Roman" w:cs="Times New Roman"/>
          <w:sz w:val="20"/>
          <w:szCs w:val="20"/>
        </w:rPr>
        <w:t>BclI</w:t>
      </w:r>
      <w:proofErr w:type="spellEnd"/>
      <w:r w:rsidR="00637542" w:rsidRPr="00F7052B">
        <w:rPr>
          <w:rStyle w:val="fontstyle01"/>
          <w:rFonts w:ascii="Times New Roman" w:hAnsi="Times New Roman" w:cs="Times New Roman"/>
          <w:sz w:val="20"/>
          <w:szCs w:val="20"/>
        </w:rPr>
        <w:t>) and MR (MI180V and -2G/C) polymorphisms were evaluated via</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PCR.</w:t>
      </w:r>
      <w:r w:rsidR="00637542" w:rsidRPr="00F7052B">
        <w:rPr>
          <w:rFonts w:ascii="Times New Roman" w:hAnsi="Times New Roman" w:cs="Times New Roman"/>
          <w:sz w:val="20"/>
          <w:szCs w:val="20"/>
        </w:rPr>
        <w:t xml:space="preserve"> </w:t>
      </w:r>
    </w:p>
    <w:p w14:paraId="64585BB4" w14:textId="1C37E825" w:rsidR="00691AAB" w:rsidRPr="00F7052B" w:rsidRDefault="00296174" w:rsidP="00637542">
      <w:pPr>
        <w:pStyle w:val="BodyText"/>
        <w:spacing w:after="200" w:line="276" w:lineRule="auto"/>
        <w:jc w:val="both"/>
        <w:rPr>
          <w:rFonts w:ascii="Times New Roman" w:hAnsi="Times New Roman" w:cs="Times New Roman"/>
          <w:sz w:val="20"/>
          <w:szCs w:val="20"/>
        </w:rPr>
      </w:pPr>
      <w:r w:rsidRPr="00F7052B">
        <w:rPr>
          <w:rFonts w:ascii="Times New Roman" w:hAnsi="Times New Roman" w:cs="Times New Roman"/>
          <w:b/>
          <w:sz w:val="20"/>
          <w:szCs w:val="20"/>
        </w:rPr>
        <w:t>Results and Conclusion</w:t>
      </w:r>
      <w:r w:rsidR="00AB1CA2" w:rsidRPr="00F7052B">
        <w:rPr>
          <w:rFonts w:ascii="Times New Roman" w:hAnsi="Times New Roman" w:cs="Times New Roman"/>
          <w:b/>
          <w:sz w:val="20"/>
          <w:szCs w:val="20"/>
        </w:rPr>
        <w:t xml:space="preserve">: </w:t>
      </w:r>
      <w:r w:rsidR="00637542" w:rsidRPr="00F7052B">
        <w:rPr>
          <w:rStyle w:val="fontstyle01"/>
          <w:rFonts w:ascii="Times New Roman" w:hAnsi="Times New Roman" w:cs="Times New Roman"/>
          <w:sz w:val="20"/>
          <w:szCs w:val="20"/>
        </w:rPr>
        <w:t>Our findings demonstrate that basal aldosterone levels may be a biomarker for differentiating</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BD and MDD. Furthermore, ELS affects the HPA axis in BD, cortisol may be considered a biomarker</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for distinguishing BD and MDD, but only in the absence of ELS, and, finally, history of ELS and</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MR-2G/C variant alleles are factors that contribute to the severity of depressive symptoms in MDD</w:t>
      </w:r>
      <w:r w:rsidR="00637542" w:rsidRPr="00F7052B">
        <w:rPr>
          <w:rFonts w:ascii="Times New Roman" w:hAnsi="Times New Roman" w:cs="Times New Roman"/>
          <w:color w:val="000000"/>
          <w:sz w:val="20"/>
          <w:szCs w:val="20"/>
        </w:rPr>
        <w:br/>
      </w:r>
      <w:r w:rsidR="00637542" w:rsidRPr="00F7052B">
        <w:rPr>
          <w:rStyle w:val="fontstyle01"/>
          <w:rFonts w:ascii="Times New Roman" w:hAnsi="Times New Roman" w:cs="Times New Roman"/>
          <w:sz w:val="20"/>
          <w:szCs w:val="20"/>
        </w:rPr>
        <w:t>and BD.</w:t>
      </w:r>
    </w:p>
    <w:p w14:paraId="2CC2F749" w14:textId="59A7180D" w:rsidR="00691AAB" w:rsidRDefault="005737CF" w:rsidP="00E04DFF">
      <w:pPr>
        <w:pStyle w:val="BodyText"/>
        <w:spacing w:after="200" w:line="276" w:lineRule="auto"/>
        <w:jc w:val="center"/>
        <w:rPr>
          <w:rFonts w:ascii="Times New Roman" w:hAnsi="Times New Roman" w:cs="Times New Roman"/>
          <w:noProof/>
          <w:szCs w:val="24"/>
          <w:lang w:val="pt-BR" w:eastAsia="pt-BR"/>
        </w:rPr>
      </w:pPr>
      <w:r w:rsidRPr="005737CF">
        <w:rPr>
          <w:rFonts w:ascii="Times New Roman" w:hAnsi="Times New Roman" w:cs="Times New Roman"/>
          <w:noProof/>
          <w:szCs w:val="24"/>
          <w:lang w:val="en-IN" w:eastAsia="en-IN"/>
        </w:rPr>
        <w:drawing>
          <wp:inline distT="0" distB="0" distL="0" distR="0" wp14:anchorId="5CBDD780" wp14:editId="2F914E87">
            <wp:extent cx="2457450" cy="2075180"/>
            <wp:effectExtent l="0" t="0" r="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370" t="1936" r="-1"/>
                    <a:stretch/>
                  </pic:blipFill>
                  <pic:spPr bwMode="auto">
                    <a:xfrm>
                      <a:off x="0" y="0"/>
                      <a:ext cx="2480703" cy="2094816"/>
                    </a:xfrm>
                    <a:prstGeom prst="rect">
                      <a:avLst/>
                    </a:prstGeom>
                    <a:ln>
                      <a:noFill/>
                    </a:ln>
                    <a:extLst>
                      <a:ext uri="{53640926-AAD7-44D8-BBD7-CCE9431645EC}">
                        <a14:shadowObscured xmlns:a14="http://schemas.microsoft.com/office/drawing/2010/main"/>
                      </a:ext>
                    </a:extLst>
                  </pic:spPr>
                </pic:pic>
              </a:graphicData>
            </a:graphic>
          </wp:inline>
        </w:drawing>
      </w:r>
    </w:p>
    <w:p w14:paraId="7A52999D" w14:textId="123EB731" w:rsidR="00F052AC" w:rsidRDefault="00F052AC" w:rsidP="00805D3F">
      <w:pPr>
        <w:jc w:val="center"/>
        <w:rPr>
          <w:rFonts w:ascii="Times New Roman" w:hAnsi="Times New Roman" w:cs="Times New Roman"/>
          <w:noProof/>
          <w:szCs w:val="24"/>
          <w:lang w:val="pt-BR" w:eastAsia="pt-BR"/>
        </w:rPr>
      </w:pPr>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00805D3F">
        <w:rPr>
          <w:rFonts w:ascii="Times New Roman" w:hAnsi="Times New Roman" w:cs="Times New Roman"/>
          <w:i/>
          <w:sz w:val="18"/>
          <w:szCs w:val="24"/>
          <w:lang w:val="en-IN"/>
        </w:rPr>
        <w:t xml:space="preserve">Mean depressive symptoms score of Major Depressive Disorder group according to MR -2G/C </w:t>
      </w:r>
      <w:r w:rsidR="00E350A1">
        <w:rPr>
          <w:rFonts w:ascii="Times New Roman" w:hAnsi="Times New Roman" w:cs="Times New Roman"/>
          <w:i/>
          <w:sz w:val="18"/>
          <w:szCs w:val="24"/>
          <w:lang w:val="en-IN"/>
        </w:rPr>
        <w:t>genotype</w:t>
      </w:r>
      <w:r w:rsidR="00805D3F">
        <w:rPr>
          <w:rFonts w:ascii="Times New Roman" w:hAnsi="Times New Roman" w:cs="Times New Roman"/>
          <w:i/>
          <w:sz w:val="18"/>
          <w:szCs w:val="24"/>
          <w:lang w:val="en-IN"/>
        </w:rPr>
        <w:t xml:space="preserve">. </w:t>
      </w:r>
    </w:p>
    <w:p w14:paraId="3FDB48D7" w14:textId="656DD311" w:rsidR="00F052AC" w:rsidRDefault="00F052AC" w:rsidP="00E04DFF">
      <w:pPr>
        <w:pStyle w:val="BodyText"/>
        <w:spacing w:after="200" w:line="276" w:lineRule="auto"/>
        <w:jc w:val="center"/>
        <w:rPr>
          <w:rFonts w:ascii="Times New Roman" w:hAnsi="Times New Roman" w:cs="Times New Roman"/>
          <w:sz w:val="24"/>
          <w:szCs w:val="24"/>
        </w:rPr>
      </w:pPr>
      <w:r w:rsidRPr="00F052AC">
        <w:rPr>
          <w:rFonts w:ascii="Times New Roman" w:hAnsi="Times New Roman" w:cs="Times New Roman"/>
          <w:noProof/>
          <w:sz w:val="24"/>
          <w:szCs w:val="24"/>
          <w:lang w:val="en-IN" w:eastAsia="en-IN"/>
        </w:rPr>
        <w:lastRenderedPageBreak/>
        <w:drawing>
          <wp:inline distT="0" distB="0" distL="0" distR="0" wp14:anchorId="00130442" wp14:editId="141269C2">
            <wp:extent cx="2533650" cy="2147424"/>
            <wp:effectExtent l="0" t="0" r="0" b="571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54163" cy="2164810"/>
                    </a:xfrm>
                    <a:prstGeom prst="rect">
                      <a:avLst/>
                    </a:prstGeom>
                  </pic:spPr>
                </pic:pic>
              </a:graphicData>
            </a:graphic>
          </wp:inline>
        </w:drawing>
      </w:r>
    </w:p>
    <w:p w14:paraId="6860C04D" w14:textId="22291074" w:rsidR="00F052AC" w:rsidRPr="00E04DFF" w:rsidRDefault="00F052AC" w:rsidP="00F052AC">
      <w:pPr>
        <w:jc w:val="center"/>
        <w:rPr>
          <w:rFonts w:ascii="Times New Roman" w:hAnsi="Times New Roman" w:cs="Times New Roman"/>
          <w:i/>
          <w:sz w:val="18"/>
          <w:szCs w:val="24"/>
          <w:lang w:val="en-US"/>
        </w:rPr>
      </w:pPr>
      <w:proofErr w:type="gramStart"/>
      <w:r w:rsidRPr="00E04DFF">
        <w:rPr>
          <w:rFonts w:ascii="Times New Roman" w:hAnsi="Times New Roman" w:cs="Times New Roman"/>
          <w:b/>
          <w:i/>
          <w:sz w:val="18"/>
          <w:szCs w:val="24"/>
          <w:lang w:val="en-IN"/>
        </w:rPr>
        <w:t>Figure</w:t>
      </w:r>
      <w:r>
        <w:rPr>
          <w:rFonts w:ascii="Times New Roman" w:hAnsi="Times New Roman" w:cs="Times New Roman"/>
          <w:b/>
          <w:i/>
          <w:sz w:val="18"/>
          <w:szCs w:val="24"/>
          <w:lang w:val="en-IN"/>
        </w:rPr>
        <w:t xml:space="preserve"> 2.</w:t>
      </w:r>
      <w:proofErr w:type="gramEnd"/>
      <w:r>
        <w:rPr>
          <w:rFonts w:ascii="Times New Roman" w:hAnsi="Times New Roman" w:cs="Times New Roman"/>
          <w:b/>
          <w:i/>
          <w:sz w:val="18"/>
          <w:szCs w:val="24"/>
          <w:lang w:val="en-IN"/>
        </w:rPr>
        <w:t xml:space="preserve"> </w:t>
      </w:r>
      <w:r w:rsidRPr="00E04DFF">
        <w:rPr>
          <w:rFonts w:ascii="Times New Roman" w:hAnsi="Times New Roman" w:cs="Times New Roman"/>
          <w:b/>
          <w:i/>
          <w:sz w:val="18"/>
          <w:szCs w:val="24"/>
          <w:lang w:val="en-IN"/>
        </w:rPr>
        <w:t> </w:t>
      </w:r>
      <w:r>
        <w:rPr>
          <w:rFonts w:ascii="Times New Roman" w:hAnsi="Times New Roman" w:cs="Times New Roman"/>
          <w:i/>
          <w:sz w:val="18"/>
          <w:szCs w:val="24"/>
          <w:lang w:val="en-IN"/>
        </w:rPr>
        <w:t>Aldosterone levels in healthy control</w:t>
      </w:r>
      <w:r w:rsidR="00E350A1">
        <w:rPr>
          <w:rFonts w:ascii="Times New Roman" w:hAnsi="Times New Roman" w:cs="Times New Roman"/>
          <w:i/>
          <w:sz w:val="18"/>
          <w:szCs w:val="24"/>
          <w:lang w:val="en-IN"/>
        </w:rPr>
        <w:t xml:space="preserve"> (HC)</w:t>
      </w:r>
      <w:r>
        <w:rPr>
          <w:rFonts w:ascii="Times New Roman" w:hAnsi="Times New Roman" w:cs="Times New Roman"/>
          <w:i/>
          <w:sz w:val="18"/>
          <w:szCs w:val="24"/>
          <w:lang w:val="en-IN"/>
        </w:rPr>
        <w:t xml:space="preserve">, </w:t>
      </w:r>
      <w:r w:rsidR="00E350A1">
        <w:rPr>
          <w:rFonts w:ascii="Times New Roman" w:hAnsi="Times New Roman" w:cs="Times New Roman"/>
          <w:i/>
          <w:sz w:val="18"/>
          <w:szCs w:val="24"/>
          <w:lang w:val="en-IN"/>
        </w:rPr>
        <w:t>M</w:t>
      </w:r>
      <w:r>
        <w:rPr>
          <w:rFonts w:ascii="Times New Roman" w:hAnsi="Times New Roman" w:cs="Times New Roman"/>
          <w:i/>
          <w:sz w:val="18"/>
          <w:szCs w:val="24"/>
          <w:lang w:val="en-IN"/>
        </w:rPr>
        <w:t xml:space="preserve">ajor </w:t>
      </w:r>
      <w:r w:rsidR="00E350A1">
        <w:rPr>
          <w:rFonts w:ascii="Times New Roman" w:hAnsi="Times New Roman" w:cs="Times New Roman"/>
          <w:i/>
          <w:sz w:val="18"/>
          <w:szCs w:val="24"/>
          <w:lang w:val="en-IN"/>
        </w:rPr>
        <w:t>D</w:t>
      </w:r>
      <w:r>
        <w:rPr>
          <w:rFonts w:ascii="Times New Roman" w:hAnsi="Times New Roman" w:cs="Times New Roman"/>
          <w:i/>
          <w:sz w:val="18"/>
          <w:szCs w:val="24"/>
          <w:lang w:val="en-IN"/>
        </w:rPr>
        <w:t xml:space="preserve">epressive </w:t>
      </w:r>
      <w:r w:rsidR="00E350A1">
        <w:rPr>
          <w:rFonts w:ascii="Times New Roman" w:hAnsi="Times New Roman" w:cs="Times New Roman"/>
          <w:i/>
          <w:sz w:val="18"/>
          <w:szCs w:val="24"/>
          <w:lang w:val="en-IN"/>
        </w:rPr>
        <w:t>D</w:t>
      </w:r>
      <w:r>
        <w:rPr>
          <w:rFonts w:ascii="Times New Roman" w:hAnsi="Times New Roman" w:cs="Times New Roman"/>
          <w:i/>
          <w:sz w:val="18"/>
          <w:szCs w:val="24"/>
          <w:lang w:val="en-IN"/>
        </w:rPr>
        <w:t>isorder</w:t>
      </w:r>
      <w:r w:rsidR="00E350A1">
        <w:rPr>
          <w:rFonts w:ascii="Times New Roman" w:hAnsi="Times New Roman" w:cs="Times New Roman"/>
          <w:i/>
          <w:sz w:val="18"/>
          <w:szCs w:val="24"/>
          <w:lang w:val="en-IN"/>
        </w:rPr>
        <w:t xml:space="preserve"> (MDD)</w:t>
      </w:r>
      <w:r>
        <w:rPr>
          <w:rFonts w:ascii="Times New Roman" w:hAnsi="Times New Roman" w:cs="Times New Roman"/>
          <w:i/>
          <w:sz w:val="18"/>
          <w:szCs w:val="24"/>
          <w:lang w:val="en-IN"/>
        </w:rPr>
        <w:t xml:space="preserve"> and</w:t>
      </w:r>
      <w:r w:rsidRPr="00E04DFF">
        <w:rPr>
          <w:rFonts w:ascii="Times New Roman" w:hAnsi="Times New Roman" w:cs="Times New Roman"/>
          <w:i/>
          <w:sz w:val="18"/>
          <w:szCs w:val="24"/>
          <w:lang w:val="en-US"/>
        </w:rPr>
        <w:t xml:space="preserve"> </w:t>
      </w:r>
      <w:r w:rsidR="00E350A1">
        <w:rPr>
          <w:rFonts w:ascii="Times New Roman" w:hAnsi="Times New Roman" w:cs="Times New Roman"/>
          <w:i/>
          <w:sz w:val="18"/>
          <w:szCs w:val="24"/>
          <w:lang w:val="en-US"/>
        </w:rPr>
        <w:t>B</w:t>
      </w:r>
      <w:r>
        <w:rPr>
          <w:rFonts w:ascii="Times New Roman" w:hAnsi="Times New Roman" w:cs="Times New Roman"/>
          <w:i/>
          <w:sz w:val="18"/>
          <w:szCs w:val="24"/>
          <w:lang w:val="en-US"/>
        </w:rPr>
        <w:t xml:space="preserve">ipolar </w:t>
      </w:r>
      <w:r w:rsidR="00E350A1">
        <w:rPr>
          <w:rFonts w:ascii="Times New Roman" w:hAnsi="Times New Roman" w:cs="Times New Roman"/>
          <w:i/>
          <w:sz w:val="18"/>
          <w:szCs w:val="24"/>
          <w:lang w:val="en-US"/>
        </w:rPr>
        <w:t xml:space="preserve">Disorder (BD) </w:t>
      </w:r>
      <w:r>
        <w:rPr>
          <w:rFonts w:ascii="Times New Roman" w:hAnsi="Times New Roman" w:cs="Times New Roman"/>
          <w:i/>
          <w:sz w:val="18"/>
          <w:szCs w:val="24"/>
          <w:lang w:val="en-US"/>
        </w:rPr>
        <w:t>groups (log scale).</w:t>
      </w:r>
    </w:p>
    <w:p w14:paraId="414716D5" w14:textId="77777777" w:rsidR="00F052AC" w:rsidRPr="00E04DFF" w:rsidRDefault="00F052AC" w:rsidP="00E04DFF">
      <w:pPr>
        <w:pStyle w:val="BodyText"/>
        <w:spacing w:after="200" w:line="276" w:lineRule="auto"/>
        <w:jc w:val="center"/>
        <w:rPr>
          <w:rFonts w:ascii="Times New Roman" w:hAnsi="Times New Roman" w:cs="Times New Roman"/>
          <w:sz w:val="24"/>
          <w:szCs w:val="24"/>
        </w:rPr>
      </w:pPr>
    </w:p>
    <w:p w14:paraId="501EC7BB" w14:textId="6F8DD9A9"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14:paraId="15286D0E" w14:textId="0055FAA7" w:rsidR="00117179" w:rsidRPr="00F7052B" w:rsidRDefault="00E350A1" w:rsidP="00117179">
      <w:pPr>
        <w:pStyle w:val="ListParagraph"/>
        <w:numPr>
          <w:ilvl w:val="0"/>
          <w:numId w:val="3"/>
        </w:numPr>
        <w:tabs>
          <w:tab w:val="left" w:pos="384"/>
        </w:tabs>
        <w:spacing w:before="0" w:line="276" w:lineRule="auto"/>
        <w:rPr>
          <w:rFonts w:ascii="Times New Roman" w:hAnsi="Times New Roman" w:cs="Times New Roman"/>
          <w:sz w:val="20"/>
          <w:szCs w:val="20"/>
        </w:rPr>
      </w:pPr>
      <w:r w:rsidRPr="00F7052B">
        <w:rPr>
          <w:rStyle w:val="fontstyle01"/>
          <w:rFonts w:ascii="Times New Roman" w:hAnsi="Times New Roman" w:cs="Times New Roman"/>
          <w:sz w:val="20"/>
          <w:szCs w:val="20"/>
        </w:rPr>
        <w:t xml:space="preserve">Young, A.H.; MacPherson, H. Detection of bipolar disorder. </w:t>
      </w:r>
      <w:r w:rsidRPr="00F7052B">
        <w:rPr>
          <w:rStyle w:val="fontstyle21"/>
          <w:rFonts w:ascii="Times New Roman" w:hAnsi="Times New Roman" w:cs="Times New Roman"/>
          <w:b/>
          <w:sz w:val="20"/>
          <w:szCs w:val="20"/>
        </w:rPr>
        <w:t>Br. J. Psychiatry</w:t>
      </w:r>
      <w:r w:rsidRPr="00F7052B">
        <w:rPr>
          <w:rStyle w:val="fontstyle21"/>
          <w:rFonts w:ascii="Times New Roman" w:hAnsi="Times New Roman" w:cs="Times New Roman"/>
          <w:sz w:val="20"/>
          <w:szCs w:val="20"/>
        </w:rPr>
        <w:t xml:space="preserve"> </w:t>
      </w:r>
      <w:r w:rsidRPr="00F7052B">
        <w:rPr>
          <w:rStyle w:val="fontstyle31"/>
          <w:rFonts w:ascii="Times New Roman" w:hAnsi="Times New Roman" w:cs="Times New Roman"/>
          <w:sz w:val="20"/>
          <w:szCs w:val="20"/>
        </w:rPr>
        <w:t>2011</w:t>
      </w:r>
      <w:r w:rsidRPr="00F7052B">
        <w:rPr>
          <w:rStyle w:val="fontstyle01"/>
          <w:rFonts w:ascii="Times New Roman" w:hAnsi="Times New Roman" w:cs="Times New Roman"/>
          <w:sz w:val="20"/>
          <w:szCs w:val="20"/>
        </w:rPr>
        <w:t xml:space="preserve">, </w:t>
      </w:r>
      <w:r w:rsidRPr="00F7052B">
        <w:rPr>
          <w:rStyle w:val="fontstyle21"/>
          <w:rFonts w:ascii="Times New Roman" w:hAnsi="Times New Roman" w:cs="Times New Roman"/>
          <w:sz w:val="20"/>
          <w:szCs w:val="20"/>
        </w:rPr>
        <w:t>199</w:t>
      </w:r>
      <w:r w:rsidRPr="00F7052B">
        <w:rPr>
          <w:rStyle w:val="fontstyle01"/>
          <w:rFonts w:ascii="Times New Roman" w:hAnsi="Times New Roman" w:cs="Times New Roman"/>
          <w:sz w:val="20"/>
          <w:szCs w:val="20"/>
        </w:rPr>
        <w:t>, 3–4</w:t>
      </w:r>
      <w:r w:rsidR="00934F8E" w:rsidRPr="00F7052B">
        <w:rPr>
          <w:rStyle w:val="fontstyle01"/>
          <w:rFonts w:ascii="Times New Roman" w:hAnsi="Times New Roman" w:cs="Times New Roman"/>
          <w:sz w:val="20"/>
          <w:szCs w:val="20"/>
        </w:rPr>
        <w:t>.</w:t>
      </w:r>
      <w:r w:rsidRPr="00F7052B">
        <w:rPr>
          <w:rFonts w:ascii="Times New Roman" w:hAnsi="Times New Roman" w:cs="Times New Roman"/>
          <w:sz w:val="20"/>
          <w:szCs w:val="20"/>
        </w:rPr>
        <w:t xml:space="preserve"> </w:t>
      </w:r>
    </w:p>
    <w:p w14:paraId="77CA581C" w14:textId="1F1E322A" w:rsidR="00E350A1" w:rsidRPr="00F7052B" w:rsidRDefault="00117179" w:rsidP="00117179">
      <w:pPr>
        <w:pStyle w:val="ListParagraph"/>
        <w:numPr>
          <w:ilvl w:val="0"/>
          <w:numId w:val="3"/>
        </w:numPr>
        <w:tabs>
          <w:tab w:val="left" w:pos="384"/>
        </w:tabs>
        <w:spacing w:before="0" w:line="276" w:lineRule="auto"/>
        <w:rPr>
          <w:rStyle w:val="fontstyle01"/>
          <w:rFonts w:ascii="Times New Roman" w:hAnsi="Times New Roman" w:cs="Times New Roman"/>
          <w:color w:val="auto"/>
          <w:sz w:val="20"/>
          <w:szCs w:val="20"/>
        </w:rPr>
      </w:pPr>
      <w:proofErr w:type="spellStart"/>
      <w:r w:rsidRPr="00F7052B">
        <w:rPr>
          <w:rStyle w:val="fontstyle01"/>
          <w:rFonts w:ascii="Times New Roman" w:hAnsi="Times New Roman" w:cs="Times New Roman"/>
          <w:sz w:val="20"/>
          <w:szCs w:val="20"/>
        </w:rPr>
        <w:t>Menezes</w:t>
      </w:r>
      <w:proofErr w:type="spellEnd"/>
      <w:r w:rsidRPr="00F7052B">
        <w:rPr>
          <w:rStyle w:val="fontstyle01"/>
          <w:rFonts w:ascii="Times New Roman" w:hAnsi="Times New Roman" w:cs="Times New Roman"/>
          <w:sz w:val="20"/>
          <w:szCs w:val="20"/>
        </w:rPr>
        <w:t xml:space="preserve">, I.C.; von </w:t>
      </w:r>
      <w:proofErr w:type="spellStart"/>
      <w:r w:rsidRPr="00F7052B">
        <w:rPr>
          <w:rStyle w:val="fontstyle01"/>
          <w:rFonts w:ascii="Times New Roman" w:hAnsi="Times New Roman" w:cs="Times New Roman"/>
          <w:sz w:val="20"/>
          <w:szCs w:val="20"/>
        </w:rPr>
        <w:t>Werne</w:t>
      </w:r>
      <w:proofErr w:type="spellEnd"/>
      <w:r w:rsidRPr="00F7052B">
        <w:rPr>
          <w:rStyle w:val="fontstyle01"/>
          <w:rFonts w:ascii="Times New Roman" w:hAnsi="Times New Roman" w:cs="Times New Roman"/>
          <w:sz w:val="20"/>
          <w:szCs w:val="20"/>
        </w:rPr>
        <w:t xml:space="preserve">, B.C.; </w:t>
      </w:r>
      <w:proofErr w:type="spellStart"/>
      <w:r w:rsidRPr="00F7052B">
        <w:rPr>
          <w:rStyle w:val="fontstyle01"/>
          <w:rFonts w:ascii="Times New Roman" w:hAnsi="Times New Roman" w:cs="Times New Roman"/>
          <w:sz w:val="20"/>
          <w:szCs w:val="20"/>
        </w:rPr>
        <w:t>Lacchini</w:t>
      </w:r>
      <w:proofErr w:type="spellEnd"/>
      <w:r w:rsidRPr="00F7052B">
        <w:rPr>
          <w:rStyle w:val="fontstyle01"/>
          <w:rFonts w:ascii="Times New Roman" w:hAnsi="Times New Roman" w:cs="Times New Roman"/>
          <w:sz w:val="20"/>
          <w:szCs w:val="20"/>
        </w:rPr>
        <w:t xml:space="preserve">, R.; </w:t>
      </w:r>
      <w:proofErr w:type="spellStart"/>
      <w:r w:rsidRPr="00F7052B">
        <w:rPr>
          <w:rStyle w:val="fontstyle01"/>
          <w:rFonts w:ascii="Times New Roman" w:hAnsi="Times New Roman" w:cs="Times New Roman"/>
          <w:sz w:val="20"/>
          <w:szCs w:val="20"/>
        </w:rPr>
        <w:t>Juruena</w:t>
      </w:r>
      <w:proofErr w:type="spellEnd"/>
      <w:r w:rsidRPr="00F7052B">
        <w:rPr>
          <w:rStyle w:val="fontstyle01"/>
          <w:rFonts w:ascii="Times New Roman" w:hAnsi="Times New Roman" w:cs="Times New Roman"/>
          <w:sz w:val="20"/>
          <w:szCs w:val="20"/>
        </w:rPr>
        <w:t xml:space="preserve">, M.F. Genetic biomarkers for differential diagnosis of major depressive disorder and bipolar disorder: A systematic and critical review. </w:t>
      </w:r>
      <w:proofErr w:type="spellStart"/>
      <w:r w:rsidRPr="00F7052B">
        <w:rPr>
          <w:rStyle w:val="fontstyle21"/>
          <w:rFonts w:ascii="Times New Roman" w:hAnsi="Times New Roman" w:cs="Times New Roman"/>
          <w:sz w:val="20"/>
          <w:szCs w:val="20"/>
        </w:rPr>
        <w:t>Behav</w:t>
      </w:r>
      <w:proofErr w:type="spellEnd"/>
      <w:r w:rsidRPr="00F7052B">
        <w:rPr>
          <w:rStyle w:val="fontstyle21"/>
          <w:rFonts w:ascii="Times New Roman" w:hAnsi="Times New Roman" w:cs="Times New Roman"/>
          <w:sz w:val="20"/>
          <w:szCs w:val="20"/>
        </w:rPr>
        <w:t xml:space="preserve">. Brain Res. </w:t>
      </w:r>
      <w:r w:rsidRPr="00F7052B">
        <w:rPr>
          <w:rStyle w:val="fontstyle31"/>
          <w:rFonts w:ascii="Times New Roman" w:hAnsi="Times New Roman" w:cs="Times New Roman"/>
          <w:sz w:val="20"/>
          <w:szCs w:val="20"/>
        </w:rPr>
        <w:t>2019</w:t>
      </w:r>
      <w:r w:rsidRPr="00F7052B">
        <w:rPr>
          <w:rStyle w:val="fontstyle01"/>
          <w:rFonts w:ascii="Times New Roman" w:hAnsi="Times New Roman" w:cs="Times New Roman"/>
          <w:sz w:val="20"/>
          <w:szCs w:val="20"/>
        </w:rPr>
        <w:t xml:space="preserve">, </w:t>
      </w:r>
      <w:r w:rsidRPr="00F7052B">
        <w:rPr>
          <w:rStyle w:val="fontstyle21"/>
          <w:rFonts w:ascii="Times New Roman" w:hAnsi="Times New Roman" w:cs="Times New Roman"/>
          <w:sz w:val="20"/>
          <w:szCs w:val="20"/>
        </w:rPr>
        <w:t>357–358</w:t>
      </w:r>
      <w:r w:rsidRPr="00F7052B">
        <w:rPr>
          <w:rStyle w:val="fontstyle01"/>
          <w:rFonts w:ascii="Times New Roman" w:hAnsi="Times New Roman" w:cs="Times New Roman"/>
          <w:sz w:val="20"/>
          <w:szCs w:val="20"/>
        </w:rPr>
        <w:t>, 29–38.</w:t>
      </w:r>
    </w:p>
    <w:p w14:paraId="0F495854" w14:textId="77777777" w:rsidR="00117179" w:rsidRPr="00F7052B" w:rsidRDefault="00117179" w:rsidP="00117179">
      <w:pPr>
        <w:pStyle w:val="ListParagraph"/>
        <w:numPr>
          <w:ilvl w:val="0"/>
          <w:numId w:val="3"/>
        </w:numPr>
        <w:tabs>
          <w:tab w:val="left" w:pos="384"/>
        </w:tabs>
        <w:spacing w:before="0" w:line="276" w:lineRule="auto"/>
        <w:rPr>
          <w:rStyle w:val="fontstyle01"/>
          <w:rFonts w:ascii="Times New Roman" w:hAnsi="Times New Roman" w:cs="Times New Roman"/>
          <w:color w:val="auto"/>
          <w:sz w:val="20"/>
          <w:szCs w:val="20"/>
        </w:rPr>
      </w:pPr>
      <w:proofErr w:type="spellStart"/>
      <w:r w:rsidRPr="00F7052B">
        <w:rPr>
          <w:rStyle w:val="fontstyle01"/>
          <w:rFonts w:ascii="Times New Roman" w:hAnsi="Times New Roman" w:cs="Times New Roman"/>
          <w:sz w:val="20"/>
          <w:szCs w:val="20"/>
        </w:rPr>
        <w:t>Juruena</w:t>
      </w:r>
      <w:proofErr w:type="spellEnd"/>
      <w:r w:rsidRPr="00F7052B">
        <w:rPr>
          <w:rStyle w:val="fontstyle01"/>
          <w:rFonts w:ascii="Times New Roman" w:hAnsi="Times New Roman" w:cs="Times New Roman"/>
          <w:sz w:val="20"/>
          <w:szCs w:val="20"/>
        </w:rPr>
        <w:t xml:space="preserve">, M.F.; </w:t>
      </w:r>
      <w:proofErr w:type="spellStart"/>
      <w:r w:rsidRPr="00F7052B">
        <w:rPr>
          <w:rStyle w:val="fontstyle01"/>
          <w:rFonts w:ascii="Times New Roman" w:hAnsi="Times New Roman" w:cs="Times New Roman"/>
          <w:sz w:val="20"/>
          <w:szCs w:val="20"/>
        </w:rPr>
        <w:t>Werne</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Baes</w:t>
      </w:r>
      <w:proofErr w:type="spellEnd"/>
      <w:r w:rsidRPr="00F7052B">
        <w:rPr>
          <w:rStyle w:val="fontstyle01"/>
          <w:rFonts w:ascii="Times New Roman" w:hAnsi="Times New Roman" w:cs="Times New Roman"/>
          <w:sz w:val="20"/>
          <w:szCs w:val="20"/>
        </w:rPr>
        <w:t xml:space="preserve">, C.V.; </w:t>
      </w:r>
      <w:proofErr w:type="spellStart"/>
      <w:r w:rsidRPr="00F7052B">
        <w:rPr>
          <w:rStyle w:val="fontstyle01"/>
          <w:rFonts w:ascii="Times New Roman" w:hAnsi="Times New Roman" w:cs="Times New Roman"/>
          <w:sz w:val="20"/>
          <w:szCs w:val="20"/>
        </w:rPr>
        <w:t>Menezes</w:t>
      </w:r>
      <w:proofErr w:type="spellEnd"/>
      <w:r w:rsidRPr="00F7052B">
        <w:rPr>
          <w:rStyle w:val="fontstyle01"/>
          <w:rFonts w:ascii="Times New Roman" w:hAnsi="Times New Roman" w:cs="Times New Roman"/>
          <w:sz w:val="20"/>
          <w:szCs w:val="20"/>
        </w:rPr>
        <w:t xml:space="preserve">, I.C.; </w:t>
      </w:r>
      <w:proofErr w:type="spellStart"/>
      <w:r w:rsidRPr="00F7052B">
        <w:rPr>
          <w:rStyle w:val="fontstyle01"/>
          <w:rFonts w:ascii="Times New Roman" w:hAnsi="Times New Roman" w:cs="Times New Roman"/>
          <w:sz w:val="20"/>
          <w:szCs w:val="20"/>
        </w:rPr>
        <w:t>Graeff</w:t>
      </w:r>
      <w:proofErr w:type="spellEnd"/>
      <w:r w:rsidRPr="00F7052B">
        <w:rPr>
          <w:rStyle w:val="fontstyle01"/>
          <w:rFonts w:ascii="Times New Roman" w:hAnsi="Times New Roman" w:cs="Times New Roman"/>
          <w:sz w:val="20"/>
          <w:szCs w:val="20"/>
        </w:rPr>
        <w:t xml:space="preserve">, F.G. Early-life stress in depressive patients: Role of glucocorticoid and mineralocorticoid receptors and of hypothalamic-pituitary- adrenal axis activity. </w:t>
      </w:r>
      <w:proofErr w:type="spellStart"/>
      <w:r w:rsidRPr="00F7052B">
        <w:rPr>
          <w:rStyle w:val="fontstyle21"/>
          <w:rFonts w:ascii="Times New Roman" w:hAnsi="Times New Roman" w:cs="Times New Roman"/>
          <w:sz w:val="20"/>
          <w:szCs w:val="20"/>
        </w:rPr>
        <w:t>Curr</w:t>
      </w:r>
      <w:proofErr w:type="spellEnd"/>
      <w:r w:rsidRPr="00F7052B">
        <w:rPr>
          <w:rStyle w:val="fontstyle21"/>
          <w:rFonts w:ascii="Times New Roman" w:hAnsi="Times New Roman" w:cs="Times New Roman"/>
          <w:sz w:val="20"/>
          <w:szCs w:val="20"/>
        </w:rPr>
        <w:t xml:space="preserve">. Pharm. Des. </w:t>
      </w:r>
      <w:r w:rsidRPr="00F7052B">
        <w:rPr>
          <w:rStyle w:val="fontstyle31"/>
          <w:rFonts w:ascii="Times New Roman" w:hAnsi="Times New Roman" w:cs="Times New Roman"/>
          <w:sz w:val="20"/>
          <w:szCs w:val="20"/>
        </w:rPr>
        <w:t>2015</w:t>
      </w:r>
      <w:r w:rsidRPr="00F7052B">
        <w:rPr>
          <w:rStyle w:val="fontstyle01"/>
          <w:rFonts w:ascii="Times New Roman" w:hAnsi="Times New Roman" w:cs="Times New Roman"/>
          <w:sz w:val="20"/>
          <w:szCs w:val="20"/>
        </w:rPr>
        <w:t xml:space="preserve">, </w:t>
      </w:r>
      <w:r w:rsidRPr="00F7052B">
        <w:rPr>
          <w:rStyle w:val="fontstyle21"/>
          <w:rFonts w:ascii="Times New Roman" w:hAnsi="Times New Roman" w:cs="Times New Roman"/>
          <w:sz w:val="20"/>
          <w:szCs w:val="20"/>
        </w:rPr>
        <w:t>21</w:t>
      </w:r>
      <w:r w:rsidRPr="00F7052B">
        <w:rPr>
          <w:rStyle w:val="fontstyle01"/>
          <w:rFonts w:ascii="Times New Roman" w:hAnsi="Times New Roman" w:cs="Times New Roman"/>
          <w:sz w:val="20"/>
          <w:szCs w:val="20"/>
        </w:rPr>
        <w:t>, 1369–1378.</w:t>
      </w:r>
    </w:p>
    <w:p w14:paraId="60AB7AD8" w14:textId="2D94ADAD" w:rsidR="00117179" w:rsidRPr="00F7052B" w:rsidRDefault="00117179" w:rsidP="00117179">
      <w:pPr>
        <w:pStyle w:val="ListParagraph"/>
        <w:numPr>
          <w:ilvl w:val="0"/>
          <w:numId w:val="3"/>
        </w:numPr>
        <w:tabs>
          <w:tab w:val="left" w:pos="384"/>
        </w:tabs>
        <w:spacing w:before="0" w:line="276" w:lineRule="auto"/>
        <w:rPr>
          <w:rStyle w:val="fontstyle01"/>
          <w:rFonts w:ascii="Times New Roman" w:hAnsi="Times New Roman" w:cs="Times New Roman"/>
          <w:color w:val="auto"/>
          <w:sz w:val="20"/>
          <w:szCs w:val="20"/>
        </w:rPr>
      </w:pPr>
      <w:proofErr w:type="spellStart"/>
      <w:r w:rsidRPr="00F7052B">
        <w:rPr>
          <w:rStyle w:val="fontstyle01"/>
          <w:rFonts w:ascii="Times New Roman" w:hAnsi="Times New Roman" w:cs="Times New Roman"/>
          <w:sz w:val="20"/>
          <w:szCs w:val="20"/>
        </w:rPr>
        <w:t>Murck</w:t>
      </w:r>
      <w:proofErr w:type="spellEnd"/>
      <w:r w:rsidRPr="00F7052B">
        <w:rPr>
          <w:rStyle w:val="fontstyle01"/>
          <w:rFonts w:ascii="Times New Roman" w:hAnsi="Times New Roman" w:cs="Times New Roman"/>
          <w:sz w:val="20"/>
          <w:szCs w:val="20"/>
        </w:rPr>
        <w:t xml:space="preserve">, H.; </w:t>
      </w:r>
      <w:proofErr w:type="spellStart"/>
      <w:r w:rsidRPr="00F7052B">
        <w:rPr>
          <w:rStyle w:val="fontstyle01"/>
          <w:rFonts w:ascii="Times New Roman" w:hAnsi="Times New Roman" w:cs="Times New Roman"/>
          <w:sz w:val="20"/>
          <w:szCs w:val="20"/>
        </w:rPr>
        <w:t>Schüssler</w:t>
      </w:r>
      <w:proofErr w:type="spellEnd"/>
      <w:r w:rsidRPr="00F7052B">
        <w:rPr>
          <w:rStyle w:val="fontstyle01"/>
          <w:rFonts w:ascii="Times New Roman" w:hAnsi="Times New Roman" w:cs="Times New Roman"/>
          <w:sz w:val="20"/>
          <w:szCs w:val="20"/>
        </w:rPr>
        <w:t xml:space="preserve">, P.; </w:t>
      </w:r>
      <w:proofErr w:type="spellStart"/>
      <w:r w:rsidRPr="00F7052B">
        <w:rPr>
          <w:rStyle w:val="fontstyle01"/>
          <w:rFonts w:ascii="Times New Roman" w:hAnsi="Times New Roman" w:cs="Times New Roman"/>
          <w:sz w:val="20"/>
          <w:szCs w:val="20"/>
        </w:rPr>
        <w:t>Steiger</w:t>
      </w:r>
      <w:proofErr w:type="spellEnd"/>
      <w:r w:rsidRPr="00F7052B">
        <w:rPr>
          <w:rStyle w:val="fontstyle01"/>
          <w:rFonts w:ascii="Times New Roman" w:hAnsi="Times New Roman" w:cs="Times New Roman"/>
          <w:sz w:val="20"/>
          <w:szCs w:val="20"/>
        </w:rPr>
        <w:t xml:space="preserve">, A. Renin-angiotensin-aldosterone system: The forgotten stress hormone system: Relationship to depression and sleep. </w:t>
      </w:r>
      <w:proofErr w:type="spellStart"/>
      <w:r w:rsidRPr="00F7052B">
        <w:rPr>
          <w:rStyle w:val="fontstyle21"/>
          <w:rFonts w:ascii="Times New Roman" w:hAnsi="Times New Roman" w:cs="Times New Roman"/>
          <w:sz w:val="20"/>
          <w:szCs w:val="20"/>
        </w:rPr>
        <w:t>Pharmacopsychiatry</w:t>
      </w:r>
      <w:proofErr w:type="spellEnd"/>
      <w:r w:rsidRPr="00F7052B">
        <w:rPr>
          <w:rStyle w:val="fontstyle21"/>
          <w:rFonts w:ascii="Times New Roman" w:hAnsi="Times New Roman" w:cs="Times New Roman"/>
          <w:sz w:val="20"/>
          <w:szCs w:val="20"/>
        </w:rPr>
        <w:t xml:space="preserve"> </w:t>
      </w:r>
      <w:r w:rsidRPr="00F7052B">
        <w:rPr>
          <w:rStyle w:val="fontstyle31"/>
          <w:rFonts w:ascii="Times New Roman" w:hAnsi="Times New Roman" w:cs="Times New Roman"/>
          <w:sz w:val="20"/>
          <w:szCs w:val="20"/>
        </w:rPr>
        <w:t>2012</w:t>
      </w:r>
      <w:r w:rsidRPr="00F7052B">
        <w:rPr>
          <w:rStyle w:val="fontstyle01"/>
          <w:rFonts w:ascii="Times New Roman" w:hAnsi="Times New Roman" w:cs="Times New Roman"/>
          <w:sz w:val="20"/>
          <w:szCs w:val="20"/>
        </w:rPr>
        <w:t xml:space="preserve">, </w:t>
      </w:r>
      <w:r w:rsidRPr="00F7052B">
        <w:rPr>
          <w:rStyle w:val="fontstyle21"/>
          <w:rFonts w:ascii="Times New Roman" w:hAnsi="Times New Roman" w:cs="Times New Roman"/>
          <w:sz w:val="20"/>
          <w:szCs w:val="20"/>
        </w:rPr>
        <w:t>45</w:t>
      </w:r>
      <w:r w:rsidRPr="00F7052B">
        <w:rPr>
          <w:rStyle w:val="fontstyle01"/>
          <w:rFonts w:ascii="Times New Roman" w:hAnsi="Times New Roman" w:cs="Times New Roman"/>
          <w:sz w:val="20"/>
          <w:szCs w:val="20"/>
        </w:rPr>
        <w:t>, 83–95.</w:t>
      </w:r>
    </w:p>
    <w:p w14:paraId="6C6D1D49" w14:textId="19575FC1" w:rsidR="00117179" w:rsidRPr="00F7052B" w:rsidRDefault="00117179" w:rsidP="0088621E">
      <w:pPr>
        <w:pStyle w:val="ListParagraph"/>
        <w:numPr>
          <w:ilvl w:val="0"/>
          <w:numId w:val="3"/>
        </w:numPr>
        <w:tabs>
          <w:tab w:val="left" w:pos="384"/>
        </w:tabs>
        <w:spacing w:before="0" w:line="276" w:lineRule="auto"/>
        <w:rPr>
          <w:rStyle w:val="fontstyle01"/>
          <w:rFonts w:ascii="Times New Roman" w:hAnsi="Times New Roman" w:cs="Times New Roman"/>
          <w:color w:val="auto"/>
          <w:sz w:val="20"/>
          <w:szCs w:val="20"/>
        </w:rPr>
      </w:pPr>
      <w:proofErr w:type="spellStart"/>
      <w:r w:rsidRPr="00F7052B">
        <w:rPr>
          <w:rStyle w:val="fontstyle01"/>
          <w:rFonts w:ascii="Times New Roman" w:hAnsi="Times New Roman" w:cs="Times New Roman"/>
          <w:sz w:val="20"/>
          <w:szCs w:val="20"/>
        </w:rPr>
        <w:t>Amorim</w:t>
      </w:r>
      <w:proofErr w:type="spellEnd"/>
      <w:r w:rsidRPr="00F7052B">
        <w:rPr>
          <w:rStyle w:val="fontstyle01"/>
          <w:rFonts w:ascii="Times New Roman" w:hAnsi="Times New Roman" w:cs="Times New Roman"/>
          <w:sz w:val="20"/>
          <w:szCs w:val="20"/>
        </w:rPr>
        <w:t xml:space="preserve">, P. Mini International Neuropsychiatric Interview (MINI): </w:t>
      </w:r>
      <w:proofErr w:type="spellStart"/>
      <w:r w:rsidRPr="00F7052B">
        <w:rPr>
          <w:rStyle w:val="fontstyle01"/>
          <w:rFonts w:ascii="Times New Roman" w:hAnsi="Times New Roman" w:cs="Times New Roman"/>
          <w:sz w:val="20"/>
          <w:szCs w:val="20"/>
        </w:rPr>
        <w:t>Validaç</w:t>
      </w:r>
      <w:r w:rsidRPr="00F7052B">
        <w:rPr>
          <w:rStyle w:val="fontstyle21"/>
          <w:rFonts w:ascii="Times New Roman" w:hAnsi="Times New Roman" w:cs="Times New Roman"/>
          <w:sz w:val="20"/>
          <w:szCs w:val="20"/>
        </w:rPr>
        <w:t>ã</w:t>
      </w:r>
      <w:r w:rsidRPr="00F7052B">
        <w:rPr>
          <w:rStyle w:val="fontstyle01"/>
          <w:rFonts w:ascii="Times New Roman" w:hAnsi="Times New Roman" w:cs="Times New Roman"/>
          <w:sz w:val="20"/>
          <w:szCs w:val="20"/>
        </w:rPr>
        <w:t>o</w:t>
      </w:r>
      <w:proofErr w:type="spellEnd"/>
      <w:r w:rsidRPr="00F7052B">
        <w:rPr>
          <w:rStyle w:val="fontstyle01"/>
          <w:rFonts w:ascii="Times New Roman" w:hAnsi="Times New Roman" w:cs="Times New Roman"/>
          <w:sz w:val="20"/>
          <w:szCs w:val="20"/>
        </w:rPr>
        <w:t xml:space="preserve"> de </w:t>
      </w:r>
      <w:proofErr w:type="spellStart"/>
      <w:r w:rsidRPr="00F7052B">
        <w:rPr>
          <w:rStyle w:val="fontstyle01"/>
          <w:rFonts w:ascii="Times New Roman" w:hAnsi="Times New Roman" w:cs="Times New Roman"/>
          <w:sz w:val="20"/>
          <w:szCs w:val="20"/>
        </w:rPr>
        <w:t>entrevista</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breve</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para</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diagn</w:t>
      </w:r>
      <w:r w:rsidRPr="00F7052B">
        <w:rPr>
          <w:rStyle w:val="fontstyle21"/>
          <w:rFonts w:ascii="Times New Roman" w:hAnsi="Times New Roman" w:cs="Times New Roman"/>
          <w:sz w:val="20"/>
          <w:szCs w:val="20"/>
        </w:rPr>
        <w:t>ó</w:t>
      </w:r>
      <w:r w:rsidRPr="00F7052B">
        <w:rPr>
          <w:rStyle w:val="fontstyle01"/>
          <w:rFonts w:ascii="Times New Roman" w:hAnsi="Times New Roman" w:cs="Times New Roman"/>
          <w:sz w:val="20"/>
          <w:szCs w:val="20"/>
        </w:rPr>
        <w:t>stico</w:t>
      </w:r>
      <w:proofErr w:type="spellEnd"/>
      <w:r w:rsidRPr="00F7052B">
        <w:rPr>
          <w:rStyle w:val="fontstyle01"/>
          <w:rFonts w:ascii="Times New Roman" w:hAnsi="Times New Roman" w:cs="Times New Roman"/>
          <w:sz w:val="20"/>
          <w:szCs w:val="20"/>
        </w:rPr>
        <w:t xml:space="preserve"> de </w:t>
      </w:r>
      <w:proofErr w:type="spellStart"/>
      <w:r w:rsidRPr="00F7052B">
        <w:rPr>
          <w:rStyle w:val="fontstyle01"/>
          <w:rFonts w:ascii="Times New Roman" w:hAnsi="Times New Roman" w:cs="Times New Roman"/>
          <w:sz w:val="20"/>
          <w:szCs w:val="20"/>
        </w:rPr>
        <w:t>transtornos</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mentais</w:t>
      </w:r>
      <w:proofErr w:type="spellEnd"/>
      <w:r w:rsidRPr="00F7052B">
        <w:rPr>
          <w:rStyle w:val="fontstyle01"/>
          <w:rFonts w:ascii="Times New Roman" w:hAnsi="Times New Roman" w:cs="Times New Roman"/>
          <w:sz w:val="20"/>
          <w:szCs w:val="20"/>
        </w:rPr>
        <w:t xml:space="preserve">. </w:t>
      </w:r>
      <w:r w:rsidRPr="00F7052B">
        <w:rPr>
          <w:rStyle w:val="fontstyle31"/>
          <w:rFonts w:ascii="Times New Roman" w:hAnsi="Times New Roman" w:cs="Times New Roman"/>
          <w:sz w:val="20"/>
          <w:szCs w:val="20"/>
        </w:rPr>
        <w:t xml:space="preserve">Braz. J. Psychiatry </w:t>
      </w:r>
      <w:r w:rsidRPr="00F7052B">
        <w:rPr>
          <w:rStyle w:val="fontstyle41"/>
          <w:rFonts w:ascii="Times New Roman" w:hAnsi="Times New Roman" w:cs="Times New Roman"/>
          <w:sz w:val="20"/>
          <w:szCs w:val="20"/>
        </w:rPr>
        <w:t>2000</w:t>
      </w:r>
      <w:r w:rsidRPr="00F7052B">
        <w:rPr>
          <w:rStyle w:val="fontstyle01"/>
          <w:rFonts w:ascii="Times New Roman" w:hAnsi="Times New Roman" w:cs="Times New Roman"/>
          <w:sz w:val="20"/>
          <w:szCs w:val="20"/>
        </w:rPr>
        <w:t xml:space="preserve">, </w:t>
      </w:r>
      <w:r w:rsidRPr="00F7052B">
        <w:rPr>
          <w:rStyle w:val="fontstyle31"/>
          <w:rFonts w:ascii="Times New Roman" w:hAnsi="Times New Roman" w:cs="Times New Roman"/>
          <w:sz w:val="20"/>
          <w:szCs w:val="20"/>
        </w:rPr>
        <w:t>22</w:t>
      </w:r>
      <w:r w:rsidRPr="00F7052B">
        <w:rPr>
          <w:rStyle w:val="fontstyle01"/>
          <w:rFonts w:ascii="Times New Roman" w:hAnsi="Times New Roman" w:cs="Times New Roman"/>
          <w:sz w:val="20"/>
          <w:szCs w:val="20"/>
        </w:rPr>
        <w:t>, 106–115</w:t>
      </w:r>
      <w:r w:rsidR="00934F8E" w:rsidRPr="00F7052B">
        <w:rPr>
          <w:rStyle w:val="fontstyle01"/>
          <w:rFonts w:ascii="Times New Roman" w:hAnsi="Times New Roman" w:cs="Times New Roman"/>
          <w:sz w:val="20"/>
          <w:szCs w:val="20"/>
        </w:rPr>
        <w:t>.</w:t>
      </w:r>
    </w:p>
    <w:p w14:paraId="6205534E" w14:textId="77777777" w:rsidR="00117179" w:rsidRPr="00F7052B" w:rsidRDefault="00117179" w:rsidP="00117179">
      <w:pPr>
        <w:pStyle w:val="ListParagraph"/>
        <w:numPr>
          <w:ilvl w:val="0"/>
          <w:numId w:val="3"/>
        </w:numPr>
        <w:tabs>
          <w:tab w:val="left" w:pos="384"/>
        </w:tabs>
        <w:spacing w:before="0" w:line="276" w:lineRule="auto"/>
        <w:rPr>
          <w:rStyle w:val="fontstyle01"/>
          <w:rFonts w:ascii="Times New Roman" w:hAnsi="Times New Roman" w:cs="Times New Roman"/>
          <w:color w:val="auto"/>
          <w:sz w:val="20"/>
          <w:szCs w:val="20"/>
        </w:rPr>
      </w:pPr>
      <w:r w:rsidRPr="00F7052B">
        <w:rPr>
          <w:rStyle w:val="fontstyle01"/>
          <w:rFonts w:ascii="Times New Roman" w:hAnsi="Times New Roman" w:cs="Times New Roman"/>
          <w:sz w:val="20"/>
          <w:szCs w:val="20"/>
        </w:rPr>
        <w:t>Henrique-</w:t>
      </w:r>
      <w:proofErr w:type="spellStart"/>
      <w:r w:rsidRPr="00F7052B">
        <w:rPr>
          <w:rStyle w:val="fontstyle01"/>
          <w:rFonts w:ascii="Times New Roman" w:hAnsi="Times New Roman" w:cs="Times New Roman"/>
          <w:sz w:val="20"/>
          <w:szCs w:val="20"/>
        </w:rPr>
        <w:t>Ara</w:t>
      </w:r>
      <w:r w:rsidRPr="00F7052B">
        <w:rPr>
          <w:rStyle w:val="fontstyle11"/>
          <w:rFonts w:ascii="Times New Roman" w:hAnsi="Times New Roman" w:cs="Times New Roman"/>
          <w:sz w:val="20"/>
          <w:szCs w:val="20"/>
        </w:rPr>
        <w:t>ú</w:t>
      </w:r>
      <w:r w:rsidRPr="00F7052B">
        <w:rPr>
          <w:rStyle w:val="fontstyle01"/>
          <w:rFonts w:ascii="Times New Roman" w:hAnsi="Times New Roman" w:cs="Times New Roman"/>
          <w:sz w:val="20"/>
          <w:szCs w:val="20"/>
        </w:rPr>
        <w:t>jo</w:t>
      </w:r>
      <w:proofErr w:type="spellEnd"/>
      <w:r w:rsidRPr="00F7052B">
        <w:rPr>
          <w:rStyle w:val="fontstyle01"/>
          <w:rFonts w:ascii="Times New Roman" w:hAnsi="Times New Roman" w:cs="Times New Roman"/>
          <w:sz w:val="20"/>
          <w:szCs w:val="20"/>
        </w:rPr>
        <w:t xml:space="preserve">, R.; </w:t>
      </w:r>
      <w:proofErr w:type="spellStart"/>
      <w:r w:rsidRPr="00F7052B">
        <w:rPr>
          <w:rStyle w:val="fontstyle01"/>
          <w:rFonts w:ascii="Times New Roman" w:hAnsi="Times New Roman" w:cs="Times New Roman"/>
          <w:sz w:val="20"/>
          <w:szCs w:val="20"/>
        </w:rPr>
        <w:t>Os</w:t>
      </w:r>
      <w:r w:rsidRPr="00F7052B">
        <w:rPr>
          <w:rStyle w:val="fontstyle11"/>
          <w:rFonts w:ascii="Times New Roman" w:hAnsi="Times New Roman" w:cs="Times New Roman"/>
          <w:sz w:val="20"/>
          <w:szCs w:val="20"/>
        </w:rPr>
        <w:t>ó</w:t>
      </w:r>
      <w:r w:rsidRPr="00F7052B">
        <w:rPr>
          <w:rStyle w:val="fontstyle01"/>
          <w:rFonts w:ascii="Times New Roman" w:hAnsi="Times New Roman" w:cs="Times New Roman"/>
          <w:sz w:val="20"/>
          <w:szCs w:val="20"/>
        </w:rPr>
        <w:t>rio</w:t>
      </w:r>
      <w:proofErr w:type="spellEnd"/>
      <w:r w:rsidRPr="00F7052B">
        <w:rPr>
          <w:rStyle w:val="fontstyle01"/>
          <w:rFonts w:ascii="Times New Roman" w:hAnsi="Times New Roman" w:cs="Times New Roman"/>
          <w:sz w:val="20"/>
          <w:szCs w:val="20"/>
        </w:rPr>
        <w:t xml:space="preserve">, F.L.; </w:t>
      </w:r>
      <w:proofErr w:type="spellStart"/>
      <w:r w:rsidRPr="00F7052B">
        <w:rPr>
          <w:rStyle w:val="fontstyle01"/>
          <w:rFonts w:ascii="Times New Roman" w:hAnsi="Times New Roman" w:cs="Times New Roman"/>
          <w:sz w:val="20"/>
          <w:szCs w:val="20"/>
        </w:rPr>
        <w:t>Gonçalves</w:t>
      </w:r>
      <w:proofErr w:type="spellEnd"/>
      <w:r w:rsidRPr="00F7052B">
        <w:rPr>
          <w:rStyle w:val="fontstyle01"/>
          <w:rFonts w:ascii="Times New Roman" w:hAnsi="Times New Roman" w:cs="Times New Roman"/>
          <w:sz w:val="20"/>
          <w:szCs w:val="20"/>
        </w:rPr>
        <w:t xml:space="preserve">, R.M.; </w:t>
      </w:r>
      <w:proofErr w:type="spellStart"/>
      <w:r w:rsidRPr="00F7052B">
        <w:rPr>
          <w:rStyle w:val="fontstyle01"/>
          <w:rFonts w:ascii="Times New Roman" w:hAnsi="Times New Roman" w:cs="Times New Roman"/>
          <w:sz w:val="20"/>
          <w:szCs w:val="20"/>
        </w:rPr>
        <w:t>Monteiro</w:t>
      </w:r>
      <w:proofErr w:type="spellEnd"/>
      <w:r w:rsidRPr="00F7052B">
        <w:rPr>
          <w:rStyle w:val="fontstyle01"/>
          <w:rFonts w:ascii="Times New Roman" w:hAnsi="Times New Roman" w:cs="Times New Roman"/>
          <w:sz w:val="20"/>
          <w:szCs w:val="20"/>
        </w:rPr>
        <w:t xml:space="preserve">, I.S.; Williams, J.B.; </w:t>
      </w:r>
      <w:proofErr w:type="spellStart"/>
      <w:r w:rsidRPr="00F7052B">
        <w:rPr>
          <w:rStyle w:val="fontstyle01"/>
          <w:rFonts w:ascii="Times New Roman" w:hAnsi="Times New Roman" w:cs="Times New Roman"/>
          <w:sz w:val="20"/>
          <w:szCs w:val="20"/>
        </w:rPr>
        <w:t>Kalali</w:t>
      </w:r>
      <w:proofErr w:type="spellEnd"/>
      <w:r w:rsidRPr="00F7052B">
        <w:rPr>
          <w:rStyle w:val="fontstyle01"/>
          <w:rFonts w:ascii="Times New Roman" w:hAnsi="Times New Roman" w:cs="Times New Roman"/>
          <w:sz w:val="20"/>
          <w:szCs w:val="20"/>
        </w:rPr>
        <w:t xml:space="preserve">, A.; </w:t>
      </w:r>
      <w:proofErr w:type="spellStart"/>
      <w:r w:rsidRPr="00F7052B">
        <w:rPr>
          <w:rStyle w:val="fontstyle01"/>
          <w:rFonts w:ascii="Times New Roman" w:hAnsi="Times New Roman" w:cs="Times New Roman"/>
          <w:sz w:val="20"/>
          <w:szCs w:val="20"/>
        </w:rPr>
        <w:t>Crippa</w:t>
      </w:r>
      <w:proofErr w:type="spellEnd"/>
      <w:r w:rsidRPr="00F7052B">
        <w:rPr>
          <w:rStyle w:val="fontstyle01"/>
          <w:rFonts w:ascii="Times New Roman" w:hAnsi="Times New Roman" w:cs="Times New Roman"/>
          <w:sz w:val="20"/>
          <w:szCs w:val="20"/>
        </w:rPr>
        <w:t xml:space="preserve">, A.J.; Oliveira, I.R. Transcultural Adaptation of GRID Hamilton Rating Scale for Depression (GRID-HAMD) to Brazilian Portuguese and Evaluation of the Impact of Training upon Inter-Rater Reliability. </w:t>
      </w:r>
      <w:proofErr w:type="spellStart"/>
      <w:r w:rsidRPr="00F7052B">
        <w:rPr>
          <w:rStyle w:val="fontstyle31"/>
          <w:rFonts w:ascii="Times New Roman" w:hAnsi="Times New Roman" w:cs="Times New Roman"/>
          <w:sz w:val="20"/>
          <w:szCs w:val="20"/>
        </w:rPr>
        <w:t>Innov</w:t>
      </w:r>
      <w:proofErr w:type="spellEnd"/>
      <w:r w:rsidRPr="00F7052B">
        <w:rPr>
          <w:rStyle w:val="fontstyle31"/>
          <w:rFonts w:ascii="Times New Roman" w:hAnsi="Times New Roman" w:cs="Times New Roman"/>
          <w:sz w:val="20"/>
          <w:szCs w:val="20"/>
        </w:rPr>
        <w:t xml:space="preserve">. </w:t>
      </w:r>
      <w:proofErr w:type="spellStart"/>
      <w:r w:rsidRPr="00F7052B">
        <w:rPr>
          <w:rStyle w:val="fontstyle31"/>
          <w:rFonts w:ascii="Times New Roman" w:hAnsi="Times New Roman" w:cs="Times New Roman"/>
          <w:sz w:val="20"/>
          <w:szCs w:val="20"/>
        </w:rPr>
        <w:t>Clin</w:t>
      </w:r>
      <w:proofErr w:type="spellEnd"/>
      <w:r w:rsidRPr="00F7052B">
        <w:rPr>
          <w:rStyle w:val="fontstyle31"/>
          <w:rFonts w:ascii="Times New Roman" w:hAnsi="Times New Roman" w:cs="Times New Roman"/>
          <w:sz w:val="20"/>
          <w:szCs w:val="20"/>
        </w:rPr>
        <w:t xml:space="preserve">. </w:t>
      </w:r>
      <w:proofErr w:type="spellStart"/>
      <w:r w:rsidRPr="00F7052B">
        <w:rPr>
          <w:rStyle w:val="fontstyle31"/>
          <w:rFonts w:ascii="Times New Roman" w:hAnsi="Times New Roman" w:cs="Times New Roman"/>
          <w:sz w:val="20"/>
          <w:szCs w:val="20"/>
        </w:rPr>
        <w:t>Neurosci</w:t>
      </w:r>
      <w:proofErr w:type="spellEnd"/>
      <w:r w:rsidRPr="00F7052B">
        <w:rPr>
          <w:rStyle w:val="fontstyle31"/>
          <w:rFonts w:ascii="Times New Roman" w:hAnsi="Times New Roman" w:cs="Times New Roman"/>
          <w:sz w:val="20"/>
          <w:szCs w:val="20"/>
        </w:rPr>
        <w:t xml:space="preserve">. </w:t>
      </w:r>
      <w:r w:rsidRPr="00F7052B">
        <w:rPr>
          <w:rStyle w:val="fontstyle41"/>
          <w:rFonts w:ascii="Times New Roman" w:hAnsi="Times New Roman" w:cs="Times New Roman"/>
          <w:sz w:val="20"/>
          <w:szCs w:val="20"/>
        </w:rPr>
        <w:t>2014</w:t>
      </w:r>
      <w:r w:rsidRPr="00F7052B">
        <w:rPr>
          <w:rStyle w:val="fontstyle01"/>
          <w:rFonts w:ascii="Times New Roman" w:hAnsi="Times New Roman" w:cs="Times New Roman"/>
          <w:sz w:val="20"/>
          <w:szCs w:val="20"/>
        </w:rPr>
        <w:t xml:space="preserve">, </w:t>
      </w:r>
      <w:r w:rsidRPr="00F7052B">
        <w:rPr>
          <w:rStyle w:val="fontstyle31"/>
          <w:rFonts w:ascii="Times New Roman" w:hAnsi="Times New Roman" w:cs="Times New Roman"/>
          <w:sz w:val="20"/>
          <w:szCs w:val="20"/>
        </w:rPr>
        <w:t>11</w:t>
      </w:r>
      <w:r w:rsidRPr="00F7052B">
        <w:rPr>
          <w:rStyle w:val="fontstyle01"/>
          <w:rFonts w:ascii="Times New Roman" w:hAnsi="Times New Roman" w:cs="Times New Roman"/>
          <w:sz w:val="20"/>
          <w:szCs w:val="20"/>
        </w:rPr>
        <w:t xml:space="preserve">, 10–18. </w:t>
      </w:r>
    </w:p>
    <w:p w14:paraId="2AF6901B" w14:textId="48012297" w:rsidR="00117179" w:rsidRPr="00F7052B" w:rsidRDefault="00117179" w:rsidP="00117179">
      <w:pPr>
        <w:pStyle w:val="ListParagraph"/>
        <w:numPr>
          <w:ilvl w:val="0"/>
          <w:numId w:val="3"/>
        </w:numPr>
        <w:tabs>
          <w:tab w:val="left" w:pos="384"/>
        </w:tabs>
        <w:spacing w:before="0" w:line="276" w:lineRule="auto"/>
        <w:rPr>
          <w:rStyle w:val="fontstyle01"/>
          <w:rFonts w:ascii="Times New Roman" w:hAnsi="Times New Roman" w:cs="Times New Roman"/>
          <w:color w:val="auto"/>
          <w:sz w:val="20"/>
          <w:szCs w:val="20"/>
        </w:rPr>
      </w:pPr>
      <w:proofErr w:type="spellStart"/>
      <w:r w:rsidRPr="00F7052B">
        <w:rPr>
          <w:rStyle w:val="fontstyle01"/>
          <w:rFonts w:ascii="Times New Roman" w:hAnsi="Times New Roman" w:cs="Times New Roman"/>
          <w:sz w:val="20"/>
          <w:szCs w:val="20"/>
        </w:rPr>
        <w:t>Grassi</w:t>
      </w:r>
      <w:proofErr w:type="spellEnd"/>
      <w:r w:rsidRPr="00F7052B">
        <w:rPr>
          <w:rStyle w:val="fontstyle01"/>
          <w:rFonts w:ascii="Times New Roman" w:hAnsi="Times New Roman" w:cs="Times New Roman"/>
          <w:sz w:val="20"/>
          <w:szCs w:val="20"/>
        </w:rPr>
        <w:t xml:space="preserve">-Oliveira, R.; Stein, L.M.; </w:t>
      </w:r>
      <w:proofErr w:type="spellStart"/>
      <w:r w:rsidRPr="00F7052B">
        <w:rPr>
          <w:rStyle w:val="fontstyle01"/>
          <w:rFonts w:ascii="Times New Roman" w:hAnsi="Times New Roman" w:cs="Times New Roman"/>
          <w:sz w:val="20"/>
          <w:szCs w:val="20"/>
        </w:rPr>
        <w:t>Pezzi</w:t>
      </w:r>
      <w:proofErr w:type="spellEnd"/>
      <w:r w:rsidRPr="00F7052B">
        <w:rPr>
          <w:rStyle w:val="fontstyle01"/>
          <w:rFonts w:ascii="Times New Roman" w:hAnsi="Times New Roman" w:cs="Times New Roman"/>
          <w:sz w:val="20"/>
          <w:szCs w:val="20"/>
        </w:rPr>
        <w:t xml:space="preserve">, J.C. </w:t>
      </w:r>
      <w:proofErr w:type="spellStart"/>
      <w:r w:rsidRPr="00F7052B">
        <w:rPr>
          <w:rStyle w:val="fontstyle01"/>
          <w:rFonts w:ascii="Times New Roman" w:hAnsi="Times New Roman" w:cs="Times New Roman"/>
          <w:sz w:val="20"/>
          <w:szCs w:val="20"/>
        </w:rPr>
        <w:t>Traduç</w:t>
      </w:r>
      <w:r w:rsidRPr="00F7052B">
        <w:rPr>
          <w:rStyle w:val="fontstyle11"/>
          <w:rFonts w:ascii="Times New Roman" w:hAnsi="Times New Roman" w:cs="Times New Roman"/>
          <w:sz w:val="20"/>
          <w:szCs w:val="20"/>
        </w:rPr>
        <w:t>ã</w:t>
      </w:r>
      <w:r w:rsidRPr="00F7052B">
        <w:rPr>
          <w:rStyle w:val="fontstyle01"/>
          <w:rFonts w:ascii="Times New Roman" w:hAnsi="Times New Roman" w:cs="Times New Roman"/>
          <w:sz w:val="20"/>
          <w:szCs w:val="20"/>
        </w:rPr>
        <w:t>o</w:t>
      </w:r>
      <w:proofErr w:type="spellEnd"/>
      <w:r w:rsidRPr="00F7052B">
        <w:rPr>
          <w:rStyle w:val="fontstyle01"/>
          <w:rFonts w:ascii="Times New Roman" w:hAnsi="Times New Roman" w:cs="Times New Roman"/>
          <w:sz w:val="20"/>
          <w:szCs w:val="20"/>
        </w:rPr>
        <w:t xml:space="preserve"> e </w:t>
      </w:r>
      <w:proofErr w:type="spellStart"/>
      <w:r w:rsidRPr="00F7052B">
        <w:rPr>
          <w:rStyle w:val="fontstyle01"/>
          <w:rFonts w:ascii="Times New Roman" w:hAnsi="Times New Roman" w:cs="Times New Roman"/>
          <w:sz w:val="20"/>
          <w:szCs w:val="20"/>
        </w:rPr>
        <w:t>validaç</w:t>
      </w:r>
      <w:r w:rsidRPr="00F7052B">
        <w:rPr>
          <w:rStyle w:val="fontstyle11"/>
          <w:rFonts w:ascii="Times New Roman" w:hAnsi="Times New Roman" w:cs="Times New Roman"/>
          <w:sz w:val="20"/>
          <w:szCs w:val="20"/>
        </w:rPr>
        <w:t>ã</w:t>
      </w:r>
      <w:r w:rsidRPr="00F7052B">
        <w:rPr>
          <w:rStyle w:val="fontstyle01"/>
          <w:rFonts w:ascii="Times New Roman" w:hAnsi="Times New Roman" w:cs="Times New Roman"/>
          <w:sz w:val="20"/>
          <w:szCs w:val="20"/>
        </w:rPr>
        <w:t>o</w:t>
      </w:r>
      <w:proofErr w:type="spellEnd"/>
      <w:r w:rsidRPr="00F7052B">
        <w:rPr>
          <w:rStyle w:val="fontstyle01"/>
          <w:rFonts w:ascii="Times New Roman" w:hAnsi="Times New Roman" w:cs="Times New Roman"/>
          <w:sz w:val="20"/>
          <w:szCs w:val="20"/>
        </w:rPr>
        <w:t xml:space="preserve"> de </w:t>
      </w:r>
      <w:proofErr w:type="spellStart"/>
      <w:r w:rsidRPr="00F7052B">
        <w:rPr>
          <w:rStyle w:val="fontstyle01"/>
          <w:rFonts w:ascii="Times New Roman" w:hAnsi="Times New Roman" w:cs="Times New Roman"/>
          <w:sz w:val="20"/>
          <w:szCs w:val="20"/>
        </w:rPr>
        <w:t>conte</w:t>
      </w:r>
      <w:r w:rsidRPr="00F7052B">
        <w:rPr>
          <w:rStyle w:val="fontstyle11"/>
          <w:rFonts w:ascii="Times New Roman" w:hAnsi="Times New Roman" w:cs="Times New Roman"/>
          <w:sz w:val="20"/>
          <w:szCs w:val="20"/>
        </w:rPr>
        <w:t>ú</w:t>
      </w:r>
      <w:r w:rsidRPr="00F7052B">
        <w:rPr>
          <w:rStyle w:val="fontstyle01"/>
          <w:rFonts w:ascii="Times New Roman" w:hAnsi="Times New Roman" w:cs="Times New Roman"/>
          <w:sz w:val="20"/>
          <w:szCs w:val="20"/>
        </w:rPr>
        <w:t>do</w:t>
      </w:r>
      <w:proofErr w:type="spellEnd"/>
      <w:r w:rsidRPr="00F7052B">
        <w:rPr>
          <w:rStyle w:val="fontstyle01"/>
          <w:rFonts w:ascii="Times New Roman" w:hAnsi="Times New Roman" w:cs="Times New Roman"/>
          <w:sz w:val="20"/>
          <w:szCs w:val="20"/>
        </w:rPr>
        <w:t xml:space="preserve"> da </w:t>
      </w:r>
      <w:proofErr w:type="spellStart"/>
      <w:r w:rsidRPr="00F7052B">
        <w:rPr>
          <w:rStyle w:val="fontstyle01"/>
          <w:rFonts w:ascii="Times New Roman" w:hAnsi="Times New Roman" w:cs="Times New Roman"/>
          <w:sz w:val="20"/>
          <w:szCs w:val="20"/>
        </w:rPr>
        <w:t>vers</w:t>
      </w:r>
      <w:r w:rsidRPr="00F7052B">
        <w:rPr>
          <w:rStyle w:val="fontstyle11"/>
          <w:rFonts w:ascii="Times New Roman" w:hAnsi="Times New Roman" w:cs="Times New Roman"/>
          <w:sz w:val="20"/>
          <w:szCs w:val="20"/>
        </w:rPr>
        <w:t>ã</w:t>
      </w:r>
      <w:r w:rsidRPr="00F7052B">
        <w:rPr>
          <w:rStyle w:val="fontstyle01"/>
          <w:rFonts w:ascii="Times New Roman" w:hAnsi="Times New Roman" w:cs="Times New Roman"/>
          <w:sz w:val="20"/>
          <w:szCs w:val="20"/>
        </w:rPr>
        <w:t>o</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em</w:t>
      </w:r>
      <w:proofErr w:type="spellEnd"/>
      <w:r w:rsidRPr="00F7052B">
        <w:rPr>
          <w:rStyle w:val="fontstyle01"/>
          <w:rFonts w:ascii="Times New Roman" w:hAnsi="Times New Roman" w:cs="Times New Roman"/>
          <w:sz w:val="20"/>
          <w:szCs w:val="20"/>
        </w:rPr>
        <w:t xml:space="preserve"> </w:t>
      </w:r>
      <w:proofErr w:type="spellStart"/>
      <w:r w:rsidRPr="00F7052B">
        <w:rPr>
          <w:rStyle w:val="fontstyle01"/>
          <w:rFonts w:ascii="Times New Roman" w:hAnsi="Times New Roman" w:cs="Times New Roman"/>
          <w:sz w:val="20"/>
          <w:szCs w:val="20"/>
        </w:rPr>
        <w:t>portugu</w:t>
      </w:r>
      <w:r w:rsidRPr="00F7052B">
        <w:rPr>
          <w:rStyle w:val="fontstyle11"/>
          <w:rFonts w:ascii="Times New Roman" w:hAnsi="Times New Roman" w:cs="Times New Roman"/>
          <w:sz w:val="20"/>
          <w:szCs w:val="20"/>
        </w:rPr>
        <w:t>ê</w:t>
      </w:r>
      <w:r w:rsidRPr="00F7052B">
        <w:rPr>
          <w:rStyle w:val="fontstyle01"/>
          <w:rFonts w:ascii="Times New Roman" w:hAnsi="Times New Roman" w:cs="Times New Roman"/>
          <w:sz w:val="20"/>
          <w:szCs w:val="20"/>
        </w:rPr>
        <w:t>s</w:t>
      </w:r>
      <w:proofErr w:type="spellEnd"/>
      <w:r w:rsidRPr="00F7052B">
        <w:rPr>
          <w:rStyle w:val="fontstyle01"/>
          <w:rFonts w:ascii="Times New Roman" w:hAnsi="Times New Roman" w:cs="Times New Roman"/>
          <w:sz w:val="20"/>
          <w:szCs w:val="20"/>
        </w:rPr>
        <w:t xml:space="preserve"> do Childhood Trauma Questionnaire. </w:t>
      </w:r>
      <w:r w:rsidRPr="00F7052B">
        <w:rPr>
          <w:rStyle w:val="fontstyle31"/>
          <w:rFonts w:ascii="Times New Roman" w:hAnsi="Times New Roman" w:cs="Times New Roman"/>
          <w:sz w:val="20"/>
          <w:szCs w:val="20"/>
        </w:rPr>
        <w:t xml:space="preserve">Rev. </w:t>
      </w:r>
      <w:proofErr w:type="spellStart"/>
      <w:r w:rsidRPr="00F7052B">
        <w:rPr>
          <w:rStyle w:val="fontstyle31"/>
          <w:rFonts w:ascii="Times New Roman" w:hAnsi="Times New Roman" w:cs="Times New Roman"/>
          <w:sz w:val="20"/>
          <w:szCs w:val="20"/>
        </w:rPr>
        <w:t>Sa</w:t>
      </w:r>
      <w:r w:rsidRPr="00F7052B">
        <w:rPr>
          <w:rStyle w:val="fontstyle51"/>
          <w:rFonts w:ascii="Times New Roman" w:hAnsi="Times New Roman" w:cs="Times New Roman"/>
          <w:sz w:val="20"/>
          <w:szCs w:val="20"/>
        </w:rPr>
        <w:t>ú</w:t>
      </w:r>
      <w:r w:rsidRPr="00F7052B">
        <w:rPr>
          <w:rStyle w:val="fontstyle31"/>
          <w:rFonts w:ascii="Times New Roman" w:hAnsi="Times New Roman" w:cs="Times New Roman"/>
          <w:sz w:val="20"/>
          <w:szCs w:val="20"/>
        </w:rPr>
        <w:t>de</w:t>
      </w:r>
      <w:proofErr w:type="spellEnd"/>
      <w:r w:rsidRPr="00F7052B">
        <w:rPr>
          <w:rStyle w:val="fontstyle31"/>
          <w:rFonts w:ascii="Times New Roman" w:hAnsi="Times New Roman" w:cs="Times New Roman"/>
          <w:sz w:val="20"/>
          <w:szCs w:val="20"/>
        </w:rPr>
        <w:t xml:space="preserve">. </w:t>
      </w:r>
      <w:proofErr w:type="spellStart"/>
      <w:r w:rsidRPr="00F7052B">
        <w:rPr>
          <w:rStyle w:val="fontstyle31"/>
          <w:rFonts w:ascii="Times New Roman" w:hAnsi="Times New Roman" w:cs="Times New Roman"/>
          <w:sz w:val="20"/>
          <w:szCs w:val="20"/>
        </w:rPr>
        <w:t>P</w:t>
      </w:r>
      <w:r w:rsidRPr="00F7052B">
        <w:rPr>
          <w:rStyle w:val="fontstyle51"/>
          <w:rFonts w:ascii="Times New Roman" w:hAnsi="Times New Roman" w:cs="Times New Roman"/>
          <w:sz w:val="20"/>
          <w:szCs w:val="20"/>
        </w:rPr>
        <w:t>ú</w:t>
      </w:r>
      <w:r w:rsidRPr="00F7052B">
        <w:rPr>
          <w:rStyle w:val="fontstyle31"/>
          <w:rFonts w:ascii="Times New Roman" w:hAnsi="Times New Roman" w:cs="Times New Roman"/>
          <w:sz w:val="20"/>
          <w:szCs w:val="20"/>
        </w:rPr>
        <w:t>blica</w:t>
      </w:r>
      <w:proofErr w:type="spellEnd"/>
      <w:r w:rsidRPr="00F7052B">
        <w:rPr>
          <w:rStyle w:val="fontstyle31"/>
          <w:rFonts w:ascii="Times New Roman" w:hAnsi="Times New Roman" w:cs="Times New Roman"/>
          <w:sz w:val="20"/>
          <w:szCs w:val="20"/>
        </w:rPr>
        <w:t xml:space="preserve"> </w:t>
      </w:r>
      <w:r w:rsidRPr="00F7052B">
        <w:rPr>
          <w:rStyle w:val="fontstyle41"/>
          <w:rFonts w:ascii="Times New Roman" w:hAnsi="Times New Roman" w:cs="Times New Roman"/>
          <w:sz w:val="20"/>
          <w:szCs w:val="20"/>
        </w:rPr>
        <w:t>2006</w:t>
      </w:r>
      <w:r w:rsidRPr="00F7052B">
        <w:rPr>
          <w:rStyle w:val="fontstyle01"/>
          <w:rFonts w:ascii="Times New Roman" w:hAnsi="Times New Roman" w:cs="Times New Roman"/>
          <w:sz w:val="20"/>
          <w:szCs w:val="20"/>
        </w:rPr>
        <w:t xml:space="preserve">, </w:t>
      </w:r>
      <w:r w:rsidRPr="00F7052B">
        <w:rPr>
          <w:rStyle w:val="fontstyle31"/>
          <w:rFonts w:ascii="Times New Roman" w:hAnsi="Times New Roman" w:cs="Times New Roman"/>
          <w:sz w:val="20"/>
          <w:szCs w:val="20"/>
        </w:rPr>
        <w:t>40</w:t>
      </w:r>
      <w:r w:rsidRPr="00F7052B">
        <w:rPr>
          <w:rStyle w:val="fontstyle01"/>
          <w:rFonts w:ascii="Times New Roman" w:hAnsi="Times New Roman" w:cs="Times New Roman"/>
          <w:sz w:val="20"/>
          <w:szCs w:val="20"/>
        </w:rPr>
        <w:t>, 249–255</w:t>
      </w:r>
      <w:r w:rsidR="00934F8E" w:rsidRPr="00F7052B">
        <w:rPr>
          <w:rStyle w:val="fontstyle01"/>
          <w:rFonts w:ascii="Times New Roman" w:hAnsi="Times New Roman" w:cs="Times New Roman"/>
          <w:sz w:val="20"/>
          <w:szCs w:val="20"/>
        </w:rPr>
        <w:t>.</w:t>
      </w:r>
    </w:p>
    <w:p w14:paraId="2FC46C66" w14:textId="77777777" w:rsidR="00117179" w:rsidRDefault="00117179" w:rsidP="00E04DFF">
      <w:pPr>
        <w:tabs>
          <w:tab w:val="left" w:pos="384"/>
        </w:tabs>
        <w:rPr>
          <w:rFonts w:ascii="Times New Roman" w:hAnsi="Times New Roman" w:cs="Times New Roman"/>
          <w:b/>
          <w:sz w:val="24"/>
          <w:szCs w:val="24"/>
        </w:rPr>
      </w:pPr>
    </w:p>
    <w:p w14:paraId="23A64514" w14:textId="49E34B16"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14:paraId="7DF2524C" w14:textId="59BBB16B" w:rsidR="00D07E57" w:rsidRPr="00934F8E" w:rsidRDefault="00270966" w:rsidP="00270966">
      <w:pPr>
        <w:jc w:val="both"/>
        <w:rPr>
          <w:rFonts w:ascii="Times New Roman" w:hAnsi="Times New Roman" w:cs="Times New Roman"/>
          <w:sz w:val="20"/>
          <w:szCs w:val="20"/>
          <w:lang w:val="en-US"/>
        </w:rPr>
      </w:pPr>
      <w:r w:rsidRPr="00934F8E">
        <w:rPr>
          <w:rFonts w:ascii="Times New Roman" w:hAnsi="Times New Roman" w:cs="Times New Roman"/>
          <w:sz w:val="20"/>
          <w:szCs w:val="20"/>
          <w:lang w:val="en-US"/>
        </w:rPr>
        <w:t>Dr.</w:t>
      </w:r>
      <w:r w:rsidR="00D07E57" w:rsidRPr="00934F8E">
        <w:rPr>
          <w:rFonts w:ascii="Times New Roman" w:hAnsi="Times New Roman" w:cs="Times New Roman"/>
          <w:sz w:val="20"/>
          <w:szCs w:val="20"/>
          <w:lang w:val="en-US"/>
        </w:rPr>
        <w:t xml:space="preserve"> </w:t>
      </w:r>
      <w:proofErr w:type="spellStart"/>
      <w:r w:rsidR="00D07E57" w:rsidRPr="00934F8E">
        <w:rPr>
          <w:rFonts w:ascii="Times New Roman" w:hAnsi="Times New Roman" w:cs="Times New Roman"/>
          <w:sz w:val="20"/>
          <w:szCs w:val="20"/>
          <w:lang w:val="en-US"/>
        </w:rPr>
        <w:t>Itiana</w:t>
      </w:r>
      <w:proofErr w:type="spellEnd"/>
      <w:r w:rsidR="00D07E57" w:rsidRPr="00934F8E">
        <w:rPr>
          <w:rFonts w:ascii="Times New Roman" w:hAnsi="Times New Roman" w:cs="Times New Roman"/>
          <w:sz w:val="20"/>
          <w:szCs w:val="20"/>
          <w:lang w:val="en-US"/>
        </w:rPr>
        <w:t xml:space="preserve"> C. </w:t>
      </w:r>
      <w:proofErr w:type="spellStart"/>
      <w:r w:rsidR="00D07E57" w:rsidRPr="00934F8E">
        <w:rPr>
          <w:rFonts w:ascii="Times New Roman" w:hAnsi="Times New Roman" w:cs="Times New Roman"/>
          <w:sz w:val="20"/>
          <w:szCs w:val="20"/>
          <w:lang w:val="en-US"/>
        </w:rPr>
        <w:t>Menezes</w:t>
      </w:r>
      <w:proofErr w:type="spellEnd"/>
      <w:r w:rsidR="00D07E57" w:rsidRPr="00934F8E">
        <w:rPr>
          <w:rFonts w:ascii="Times New Roman" w:hAnsi="Times New Roman" w:cs="Times New Roman"/>
          <w:sz w:val="20"/>
          <w:szCs w:val="20"/>
          <w:lang w:val="en-US"/>
        </w:rPr>
        <w:t xml:space="preserve"> </w:t>
      </w:r>
      <w:r w:rsidR="00892476" w:rsidRPr="00934F8E">
        <w:rPr>
          <w:rFonts w:ascii="Times New Roman" w:hAnsi="Times New Roman" w:cs="Times New Roman"/>
          <w:sz w:val="20"/>
          <w:szCs w:val="20"/>
          <w:lang w:val="en-US"/>
        </w:rPr>
        <w:t xml:space="preserve">is a </w:t>
      </w:r>
      <w:r w:rsidR="00D07E57" w:rsidRPr="00934F8E">
        <w:rPr>
          <w:rFonts w:ascii="Times New Roman" w:hAnsi="Times New Roman" w:cs="Times New Roman"/>
          <w:sz w:val="20"/>
          <w:szCs w:val="20"/>
          <w:lang w:val="en-US"/>
        </w:rPr>
        <w:t>Biomedical Scien</w:t>
      </w:r>
      <w:r w:rsidR="00892476" w:rsidRPr="00934F8E">
        <w:rPr>
          <w:rFonts w:ascii="Times New Roman" w:hAnsi="Times New Roman" w:cs="Times New Roman"/>
          <w:sz w:val="20"/>
          <w:szCs w:val="20"/>
          <w:lang w:val="en-US"/>
        </w:rPr>
        <w:t xml:space="preserve">tist (Federal University of Health Sciences of Porto </w:t>
      </w:r>
      <w:proofErr w:type="spellStart"/>
      <w:r w:rsidR="00892476" w:rsidRPr="00934F8E">
        <w:rPr>
          <w:rFonts w:ascii="Times New Roman" w:hAnsi="Times New Roman" w:cs="Times New Roman"/>
          <w:sz w:val="20"/>
          <w:szCs w:val="20"/>
          <w:lang w:val="en-US"/>
        </w:rPr>
        <w:t>Alegre</w:t>
      </w:r>
      <w:proofErr w:type="spellEnd"/>
      <w:r w:rsidR="00D07E57" w:rsidRPr="00934F8E">
        <w:rPr>
          <w:rFonts w:ascii="Times New Roman" w:hAnsi="Times New Roman" w:cs="Times New Roman"/>
          <w:sz w:val="20"/>
          <w:szCs w:val="20"/>
          <w:lang w:val="en-US"/>
        </w:rPr>
        <w:t>, Brazil</w:t>
      </w:r>
      <w:r w:rsidR="00892476" w:rsidRPr="00934F8E">
        <w:rPr>
          <w:rFonts w:ascii="Times New Roman" w:hAnsi="Times New Roman" w:cs="Times New Roman"/>
          <w:sz w:val="20"/>
          <w:szCs w:val="20"/>
          <w:lang w:val="en-US"/>
        </w:rPr>
        <w:t>)</w:t>
      </w:r>
      <w:r w:rsidR="00D07E57" w:rsidRPr="00934F8E">
        <w:rPr>
          <w:rFonts w:ascii="Times New Roman" w:hAnsi="Times New Roman" w:cs="Times New Roman"/>
          <w:sz w:val="20"/>
          <w:szCs w:val="20"/>
          <w:lang w:val="en-US"/>
        </w:rPr>
        <w:t xml:space="preserve">, </w:t>
      </w:r>
      <w:r w:rsidR="00934F8E" w:rsidRPr="00934F8E">
        <w:rPr>
          <w:rFonts w:ascii="Times New Roman" w:hAnsi="Times New Roman" w:cs="Times New Roman"/>
          <w:sz w:val="20"/>
          <w:szCs w:val="20"/>
          <w:lang w:val="en-US"/>
        </w:rPr>
        <w:t>M</w:t>
      </w:r>
      <w:r w:rsidR="00892476" w:rsidRPr="00934F8E">
        <w:rPr>
          <w:rFonts w:ascii="Times New Roman" w:hAnsi="Times New Roman" w:cs="Times New Roman"/>
          <w:sz w:val="20"/>
          <w:szCs w:val="20"/>
          <w:lang w:val="en-US"/>
        </w:rPr>
        <w:t xml:space="preserve">aster in </w:t>
      </w:r>
      <w:r w:rsidR="00D07E57" w:rsidRPr="00934F8E">
        <w:rPr>
          <w:rFonts w:ascii="Times New Roman" w:hAnsi="Times New Roman" w:cs="Times New Roman"/>
          <w:sz w:val="20"/>
          <w:szCs w:val="20"/>
          <w:lang w:val="en-US"/>
        </w:rPr>
        <w:t xml:space="preserve">Neurosciences </w:t>
      </w:r>
      <w:r w:rsidR="00892476" w:rsidRPr="00934F8E">
        <w:rPr>
          <w:rFonts w:ascii="Times New Roman" w:hAnsi="Times New Roman" w:cs="Times New Roman"/>
          <w:sz w:val="20"/>
          <w:szCs w:val="20"/>
          <w:lang w:val="en-US"/>
        </w:rPr>
        <w:t xml:space="preserve">(Federal University of Rio Grande do </w:t>
      </w:r>
      <w:proofErr w:type="spellStart"/>
      <w:r w:rsidR="00892476" w:rsidRPr="00934F8E">
        <w:rPr>
          <w:rFonts w:ascii="Times New Roman" w:hAnsi="Times New Roman" w:cs="Times New Roman"/>
          <w:sz w:val="20"/>
          <w:szCs w:val="20"/>
          <w:lang w:val="en-US"/>
        </w:rPr>
        <w:t>Sul</w:t>
      </w:r>
      <w:proofErr w:type="spellEnd"/>
      <w:r w:rsidR="00892476" w:rsidRPr="00934F8E">
        <w:rPr>
          <w:rFonts w:ascii="Times New Roman" w:hAnsi="Times New Roman" w:cs="Times New Roman"/>
          <w:sz w:val="20"/>
          <w:szCs w:val="20"/>
          <w:lang w:val="en-US"/>
        </w:rPr>
        <w:t xml:space="preserve">, </w:t>
      </w:r>
      <w:r w:rsidR="00D07E57" w:rsidRPr="00934F8E">
        <w:rPr>
          <w:rFonts w:ascii="Times New Roman" w:hAnsi="Times New Roman" w:cs="Times New Roman"/>
          <w:sz w:val="20"/>
          <w:szCs w:val="20"/>
          <w:lang w:val="en-US"/>
        </w:rPr>
        <w:t>Brazil</w:t>
      </w:r>
      <w:r w:rsidR="00892476" w:rsidRPr="00934F8E">
        <w:rPr>
          <w:rFonts w:ascii="Times New Roman" w:hAnsi="Times New Roman" w:cs="Times New Roman"/>
          <w:sz w:val="20"/>
          <w:szCs w:val="20"/>
          <w:lang w:val="en-US"/>
        </w:rPr>
        <w:t>)</w:t>
      </w:r>
      <w:r w:rsidR="00D07E57" w:rsidRPr="00934F8E">
        <w:rPr>
          <w:rFonts w:ascii="Times New Roman" w:hAnsi="Times New Roman" w:cs="Times New Roman"/>
          <w:sz w:val="20"/>
          <w:szCs w:val="20"/>
          <w:lang w:val="en-US"/>
        </w:rPr>
        <w:t xml:space="preserve">, and PhD in Mental Health </w:t>
      </w:r>
      <w:r w:rsidR="00892476" w:rsidRPr="00934F8E">
        <w:rPr>
          <w:rFonts w:ascii="Times New Roman" w:hAnsi="Times New Roman" w:cs="Times New Roman"/>
          <w:sz w:val="20"/>
          <w:szCs w:val="20"/>
          <w:lang w:val="en-US"/>
        </w:rPr>
        <w:t>(U</w:t>
      </w:r>
      <w:r w:rsidR="00D07E57" w:rsidRPr="00934F8E">
        <w:rPr>
          <w:rFonts w:ascii="Times New Roman" w:hAnsi="Times New Roman" w:cs="Times New Roman"/>
          <w:sz w:val="20"/>
          <w:szCs w:val="20"/>
          <w:lang w:val="en-US"/>
        </w:rPr>
        <w:t>niversity of São Paulo, Brazil</w:t>
      </w:r>
      <w:r w:rsidR="00892476" w:rsidRPr="00934F8E">
        <w:rPr>
          <w:rFonts w:ascii="Times New Roman" w:hAnsi="Times New Roman" w:cs="Times New Roman"/>
          <w:sz w:val="20"/>
          <w:szCs w:val="20"/>
          <w:lang w:val="en-US"/>
        </w:rPr>
        <w:t>)</w:t>
      </w:r>
      <w:r w:rsidR="00D07E57" w:rsidRPr="00934F8E">
        <w:rPr>
          <w:rFonts w:ascii="Times New Roman" w:hAnsi="Times New Roman" w:cs="Times New Roman"/>
          <w:sz w:val="20"/>
          <w:szCs w:val="20"/>
          <w:lang w:val="en-US"/>
        </w:rPr>
        <w:t>. Currently, she is an Assistant Teacher at CEFI Faculty (FACEFI, Brazil). She has been working with research in Neurosciences and Genetics since 2007. She has collaborated with research groups in Brazil, UK, and Poland.</w:t>
      </w:r>
      <w:r w:rsidR="00892476" w:rsidRPr="00934F8E">
        <w:rPr>
          <w:rFonts w:ascii="Times New Roman" w:hAnsi="Times New Roman" w:cs="Times New Roman"/>
          <w:sz w:val="20"/>
          <w:szCs w:val="20"/>
          <w:lang w:val="en-US"/>
        </w:rPr>
        <w:t xml:space="preserve"> As well, she has published papers on neurosciences, genetics, and psychiatric field; and has been a </w:t>
      </w:r>
      <w:r w:rsidR="00934F8E" w:rsidRPr="00934F8E">
        <w:rPr>
          <w:rFonts w:ascii="Times New Roman" w:hAnsi="Times New Roman" w:cs="Times New Roman"/>
          <w:sz w:val="20"/>
          <w:szCs w:val="20"/>
          <w:lang w:val="en-US"/>
        </w:rPr>
        <w:t xml:space="preserve">referee </w:t>
      </w:r>
      <w:proofErr w:type="gramStart"/>
      <w:r w:rsidR="00934F8E" w:rsidRPr="00934F8E">
        <w:rPr>
          <w:rFonts w:ascii="Times New Roman" w:hAnsi="Times New Roman" w:cs="Times New Roman"/>
          <w:sz w:val="20"/>
          <w:szCs w:val="20"/>
          <w:lang w:val="en-US"/>
        </w:rPr>
        <w:t xml:space="preserve">of  </w:t>
      </w:r>
      <w:proofErr w:type="spellStart"/>
      <w:r w:rsidR="00934F8E" w:rsidRPr="00934F8E">
        <w:rPr>
          <w:rFonts w:ascii="Times New Roman" w:hAnsi="Times New Roman" w:cs="Times New Roman"/>
          <w:color w:val="222222"/>
          <w:sz w:val="20"/>
          <w:szCs w:val="20"/>
          <w:shd w:val="clear" w:color="auto" w:fill="FFFFFF"/>
        </w:rPr>
        <w:t>renowned</w:t>
      </w:r>
      <w:proofErr w:type="spellEnd"/>
      <w:proofErr w:type="gramEnd"/>
      <w:r w:rsidR="00934F8E">
        <w:rPr>
          <w:rFonts w:ascii="Times New Roman" w:hAnsi="Times New Roman" w:cs="Times New Roman"/>
          <w:color w:val="222222"/>
          <w:sz w:val="20"/>
          <w:szCs w:val="20"/>
          <w:shd w:val="clear" w:color="auto" w:fill="FFFFFF"/>
        </w:rPr>
        <w:t xml:space="preserve"> </w:t>
      </w:r>
      <w:proofErr w:type="spellStart"/>
      <w:r w:rsidR="00934F8E">
        <w:rPr>
          <w:rFonts w:ascii="Times New Roman" w:hAnsi="Times New Roman" w:cs="Times New Roman"/>
          <w:color w:val="222222"/>
          <w:sz w:val="20"/>
          <w:szCs w:val="20"/>
          <w:shd w:val="clear" w:color="auto" w:fill="FFFFFF"/>
        </w:rPr>
        <w:t>scientific</w:t>
      </w:r>
      <w:proofErr w:type="spellEnd"/>
      <w:r w:rsidR="00934F8E">
        <w:rPr>
          <w:rFonts w:ascii="Times New Roman" w:hAnsi="Times New Roman" w:cs="Times New Roman"/>
          <w:color w:val="222222"/>
          <w:sz w:val="20"/>
          <w:szCs w:val="20"/>
          <w:shd w:val="clear" w:color="auto" w:fill="FFFFFF"/>
        </w:rPr>
        <w:t xml:space="preserve"> j</w:t>
      </w:r>
      <w:proofErr w:type="spellStart"/>
      <w:r w:rsidR="00892476" w:rsidRPr="00934F8E">
        <w:rPr>
          <w:rFonts w:ascii="Times New Roman" w:hAnsi="Times New Roman" w:cs="Times New Roman"/>
          <w:sz w:val="20"/>
          <w:szCs w:val="20"/>
          <w:lang w:val="en-US"/>
        </w:rPr>
        <w:t>ournal</w:t>
      </w:r>
      <w:r w:rsidR="00934F8E">
        <w:rPr>
          <w:rFonts w:ascii="Times New Roman" w:hAnsi="Times New Roman" w:cs="Times New Roman"/>
          <w:sz w:val="20"/>
          <w:szCs w:val="20"/>
          <w:lang w:val="en-US"/>
        </w:rPr>
        <w:t>s</w:t>
      </w:r>
      <w:proofErr w:type="spellEnd"/>
      <w:r w:rsidR="00934F8E">
        <w:rPr>
          <w:rFonts w:ascii="Times New Roman" w:hAnsi="Times New Roman" w:cs="Times New Roman"/>
          <w:sz w:val="20"/>
          <w:szCs w:val="20"/>
          <w:lang w:val="en-US"/>
        </w:rPr>
        <w:t xml:space="preserve"> as BMC Psychiatry.</w:t>
      </w:r>
    </w:p>
    <w:p w14:paraId="3CB4C8C3" w14:textId="17ECAD34" w:rsidR="00EB7307" w:rsidRPr="00270966" w:rsidRDefault="00270966" w:rsidP="00270966">
      <w:pPr>
        <w:jc w:val="both"/>
        <w:rPr>
          <w:rFonts w:ascii="Times New Roman" w:hAnsi="Times New Roman" w:cs="Times New Roman"/>
          <w:sz w:val="20"/>
          <w:szCs w:val="24"/>
          <w:lang w:val="en-US"/>
        </w:rPr>
      </w:pPr>
      <w:r w:rsidRPr="00270966">
        <w:rPr>
          <w:rFonts w:ascii="Times New Roman" w:hAnsi="Times New Roman" w:cs="Times New Roman"/>
          <w:sz w:val="20"/>
          <w:szCs w:val="24"/>
          <w:lang w:val="en-US"/>
        </w:rPr>
        <w:t xml:space="preserve"> </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URWPalladioL-Roma">
    <w:altName w:val="Times New Roman"/>
    <w:panose1 w:val="00000000000000000000"/>
    <w:charset w:val="00"/>
    <w:family w:val="roman"/>
    <w:notTrueType/>
    <w:pitch w:val="default"/>
  </w:font>
  <w:font w:name="URWPalladioL-Ital">
    <w:altName w:val="Times New Roman"/>
    <w:panose1 w:val="00000000000000000000"/>
    <w:charset w:val="00"/>
    <w:family w:val="roman"/>
    <w:notTrueType/>
    <w:pitch w:val="default"/>
  </w:font>
  <w:font w:name="URWPalladioL-Bold">
    <w:altName w:val="Times New Roman"/>
    <w:panose1 w:val="00000000000000000000"/>
    <w:charset w:val="00"/>
    <w:family w:val="roman"/>
    <w:notTrueType/>
    <w:pitch w:val="default"/>
  </w:font>
  <w:font w:name="CalibriLight">
    <w:altName w:val="Times New Roman"/>
    <w:panose1 w:val="00000000000000000000"/>
    <w:charset w:val="00"/>
    <w:family w:val="roman"/>
    <w:notTrueType/>
    <w:pitch w:val="default"/>
  </w:font>
  <w:font w:name="VnURWPalladioL">
    <w:altName w:val="Times New Roman"/>
    <w:panose1 w:val="00000000000000000000"/>
    <w:charset w:val="00"/>
    <w:family w:val="roman"/>
    <w:notTrueType/>
    <w:pitch w:val="default"/>
  </w:font>
  <w:font w:name="VnURWPalladioL-Italic">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17179"/>
    <w:rsid w:val="00270966"/>
    <w:rsid w:val="00296174"/>
    <w:rsid w:val="003979B5"/>
    <w:rsid w:val="004A6532"/>
    <w:rsid w:val="00524CE0"/>
    <w:rsid w:val="005737CF"/>
    <w:rsid w:val="00637542"/>
    <w:rsid w:val="00691AAB"/>
    <w:rsid w:val="007245CF"/>
    <w:rsid w:val="00805D3F"/>
    <w:rsid w:val="00861368"/>
    <w:rsid w:val="00892476"/>
    <w:rsid w:val="008D2886"/>
    <w:rsid w:val="00934F8E"/>
    <w:rsid w:val="00AB1CA2"/>
    <w:rsid w:val="00AB22C7"/>
    <w:rsid w:val="00AE1386"/>
    <w:rsid w:val="00AF2883"/>
    <w:rsid w:val="00B31765"/>
    <w:rsid w:val="00B82905"/>
    <w:rsid w:val="00D07E57"/>
    <w:rsid w:val="00E04DFF"/>
    <w:rsid w:val="00E350A1"/>
    <w:rsid w:val="00E46E04"/>
    <w:rsid w:val="00EB7307"/>
    <w:rsid w:val="00F052AC"/>
    <w:rsid w:val="00F7052B"/>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customStyle="1" w:styleId="fontstyle01">
    <w:name w:val="fontstyle01"/>
    <w:basedOn w:val="DefaultParagraphFont"/>
    <w:rsid w:val="00637542"/>
    <w:rPr>
      <w:rFonts w:ascii="URWPalladioL-Roma" w:hAnsi="URWPalladioL-Roma" w:hint="default"/>
      <w:b w:val="0"/>
      <w:bCs w:val="0"/>
      <w:i w:val="0"/>
      <w:iCs w:val="0"/>
      <w:color w:val="000000"/>
      <w:sz w:val="18"/>
      <w:szCs w:val="18"/>
    </w:rPr>
  </w:style>
  <w:style w:type="character" w:customStyle="1" w:styleId="fontstyle21">
    <w:name w:val="fontstyle21"/>
    <w:basedOn w:val="DefaultParagraphFont"/>
    <w:rsid w:val="00637542"/>
    <w:rPr>
      <w:rFonts w:ascii="URWPalladioL-Ital" w:hAnsi="URWPalladioL-Ital" w:hint="default"/>
      <w:b w:val="0"/>
      <w:bCs w:val="0"/>
      <w:i/>
      <w:iCs/>
      <w:color w:val="000000"/>
      <w:sz w:val="18"/>
      <w:szCs w:val="18"/>
    </w:rPr>
  </w:style>
  <w:style w:type="character" w:customStyle="1" w:styleId="fontstyle31">
    <w:name w:val="fontstyle31"/>
    <w:basedOn w:val="DefaultParagraphFont"/>
    <w:rsid w:val="00E350A1"/>
    <w:rPr>
      <w:rFonts w:ascii="URWPalladioL-Bold" w:hAnsi="URWPalladioL-Bold" w:hint="default"/>
      <w:b/>
      <w:bCs/>
      <w:i w:val="0"/>
      <w:iCs w:val="0"/>
      <w:color w:val="000000"/>
      <w:sz w:val="18"/>
      <w:szCs w:val="18"/>
    </w:rPr>
  </w:style>
  <w:style w:type="character" w:customStyle="1" w:styleId="fontstyle41">
    <w:name w:val="fontstyle41"/>
    <w:basedOn w:val="DefaultParagraphFont"/>
    <w:rsid w:val="00117179"/>
    <w:rPr>
      <w:rFonts w:ascii="CalibriLight" w:hAnsi="CalibriLight" w:hint="default"/>
      <w:b w:val="0"/>
      <w:bCs w:val="0"/>
      <w:i w:val="0"/>
      <w:iCs w:val="0"/>
      <w:color w:val="000000"/>
      <w:sz w:val="18"/>
      <w:szCs w:val="18"/>
    </w:rPr>
  </w:style>
  <w:style w:type="character" w:customStyle="1" w:styleId="fontstyle11">
    <w:name w:val="fontstyle11"/>
    <w:basedOn w:val="DefaultParagraphFont"/>
    <w:rsid w:val="00117179"/>
    <w:rPr>
      <w:rFonts w:ascii="VnURWPalladioL" w:hAnsi="VnURWPalladioL" w:hint="default"/>
      <w:b w:val="0"/>
      <w:bCs w:val="0"/>
      <w:i w:val="0"/>
      <w:iCs w:val="0"/>
      <w:color w:val="000000"/>
      <w:sz w:val="18"/>
      <w:szCs w:val="18"/>
    </w:rPr>
  </w:style>
  <w:style w:type="character" w:customStyle="1" w:styleId="fontstyle51">
    <w:name w:val="fontstyle51"/>
    <w:basedOn w:val="DefaultParagraphFont"/>
    <w:rsid w:val="00117179"/>
    <w:rPr>
      <w:rFonts w:ascii="VnURWPalladioL-Italic" w:hAnsi="VnURWPalladioL-Italic" w:hint="default"/>
      <w:b w:val="0"/>
      <w:bCs w:val="0"/>
      <w:i/>
      <w:iCs/>
      <w:color w:val="000000"/>
      <w:sz w:val="18"/>
      <w:szCs w:val="18"/>
    </w:rPr>
  </w:style>
  <w:style w:type="paragraph" w:styleId="Revision">
    <w:name w:val="Revision"/>
    <w:hidden/>
    <w:uiPriority w:val="99"/>
    <w:semiHidden/>
    <w:rsid w:val="00892476"/>
    <w:pPr>
      <w:spacing w:after="0" w:line="240" w:lineRule="auto"/>
    </w:pPr>
    <w:rPr>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customStyle="1" w:styleId="fontstyle01">
    <w:name w:val="fontstyle01"/>
    <w:basedOn w:val="DefaultParagraphFont"/>
    <w:rsid w:val="00637542"/>
    <w:rPr>
      <w:rFonts w:ascii="URWPalladioL-Roma" w:hAnsi="URWPalladioL-Roma" w:hint="default"/>
      <w:b w:val="0"/>
      <w:bCs w:val="0"/>
      <w:i w:val="0"/>
      <w:iCs w:val="0"/>
      <w:color w:val="000000"/>
      <w:sz w:val="18"/>
      <w:szCs w:val="18"/>
    </w:rPr>
  </w:style>
  <w:style w:type="character" w:customStyle="1" w:styleId="fontstyle21">
    <w:name w:val="fontstyle21"/>
    <w:basedOn w:val="DefaultParagraphFont"/>
    <w:rsid w:val="00637542"/>
    <w:rPr>
      <w:rFonts w:ascii="URWPalladioL-Ital" w:hAnsi="URWPalladioL-Ital" w:hint="default"/>
      <w:b w:val="0"/>
      <w:bCs w:val="0"/>
      <w:i/>
      <w:iCs/>
      <w:color w:val="000000"/>
      <w:sz w:val="18"/>
      <w:szCs w:val="18"/>
    </w:rPr>
  </w:style>
  <w:style w:type="character" w:customStyle="1" w:styleId="fontstyle31">
    <w:name w:val="fontstyle31"/>
    <w:basedOn w:val="DefaultParagraphFont"/>
    <w:rsid w:val="00E350A1"/>
    <w:rPr>
      <w:rFonts w:ascii="URWPalladioL-Bold" w:hAnsi="URWPalladioL-Bold" w:hint="default"/>
      <w:b/>
      <w:bCs/>
      <w:i w:val="0"/>
      <w:iCs w:val="0"/>
      <w:color w:val="000000"/>
      <w:sz w:val="18"/>
      <w:szCs w:val="18"/>
    </w:rPr>
  </w:style>
  <w:style w:type="character" w:customStyle="1" w:styleId="fontstyle41">
    <w:name w:val="fontstyle41"/>
    <w:basedOn w:val="DefaultParagraphFont"/>
    <w:rsid w:val="00117179"/>
    <w:rPr>
      <w:rFonts w:ascii="CalibriLight" w:hAnsi="CalibriLight" w:hint="default"/>
      <w:b w:val="0"/>
      <w:bCs w:val="0"/>
      <w:i w:val="0"/>
      <w:iCs w:val="0"/>
      <w:color w:val="000000"/>
      <w:sz w:val="18"/>
      <w:szCs w:val="18"/>
    </w:rPr>
  </w:style>
  <w:style w:type="character" w:customStyle="1" w:styleId="fontstyle11">
    <w:name w:val="fontstyle11"/>
    <w:basedOn w:val="DefaultParagraphFont"/>
    <w:rsid w:val="00117179"/>
    <w:rPr>
      <w:rFonts w:ascii="VnURWPalladioL" w:hAnsi="VnURWPalladioL" w:hint="default"/>
      <w:b w:val="0"/>
      <w:bCs w:val="0"/>
      <w:i w:val="0"/>
      <w:iCs w:val="0"/>
      <w:color w:val="000000"/>
      <w:sz w:val="18"/>
      <w:szCs w:val="18"/>
    </w:rPr>
  </w:style>
  <w:style w:type="character" w:customStyle="1" w:styleId="fontstyle51">
    <w:name w:val="fontstyle51"/>
    <w:basedOn w:val="DefaultParagraphFont"/>
    <w:rsid w:val="00117179"/>
    <w:rPr>
      <w:rFonts w:ascii="VnURWPalladioL-Italic" w:hAnsi="VnURWPalladioL-Italic" w:hint="default"/>
      <w:b w:val="0"/>
      <w:bCs w:val="0"/>
      <w:i/>
      <w:iCs/>
      <w:color w:val="000000"/>
      <w:sz w:val="18"/>
      <w:szCs w:val="18"/>
    </w:rPr>
  </w:style>
  <w:style w:type="paragraph" w:styleId="Revision">
    <w:name w:val="Revision"/>
    <w:hidden/>
    <w:uiPriority w:val="99"/>
    <w:semiHidden/>
    <w:rsid w:val="00892476"/>
    <w:pPr>
      <w:spacing w:after="0" w:line="240" w:lineRule="auto"/>
    </w:pPr>
    <w:rPr>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676853">
      <w:bodyDiv w:val="1"/>
      <w:marLeft w:val="0"/>
      <w:marRight w:val="0"/>
      <w:marTop w:val="0"/>
      <w:marBottom w:val="0"/>
      <w:divBdr>
        <w:top w:val="none" w:sz="0" w:space="0" w:color="auto"/>
        <w:left w:val="none" w:sz="0" w:space="0" w:color="auto"/>
        <w:bottom w:val="none" w:sz="0" w:space="0" w:color="auto"/>
        <w:right w:val="none" w:sz="0" w:space="0" w:color="auto"/>
      </w:divBdr>
    </w:div>
    <w:div w:id="871724124">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3441</Characters>
  <Application>Microsoft Office Word</Application>
  <DocSecurity>0</DocSecurity>
  <Lines>28</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2022-11-23T04:36:00Z</dcterms:created>
  <dcterms:modified xsi:type="dcterms:W3CDTF">2022-11-23T04:36:00Z</dcterms:modified>
</cp:coreProperties>
</file>