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853" w:rsidRPr="00196853" w:rsidRDefault="00196853" w:rsidP="00196853">
      <w:pPr>
        <w:rPr>
          <w:rFonts w:ascii="Times New Roman" w:hAnsi="Times New Roman" w:cs="Times New Roman"/>
          <w:b/>
          <w:sz w:val="32"/>
          <w:szCs w:val="32"/>
        </w:rPr>
      </w:pPr>
      <w:r w:rsidRPr="00196853">
        <w:rPr>
          <w:rFonts w:ascii="Times New Roman" w:hAnsi="Times New Roman" w:cs="Times New Roman"/>
          <w:b/>
          <w:sz w:val="32"/>
          <w:szCs w:val="32"/>
        </w:rPr>
        <w:t xml:space="preserve">Combination of spices and fruits extract effects blood glucose, body weight, and hyperlipidemia induced by high fat high sugar diet model in rats </w:t>
      </w:r>
    </w:p>
    <w:p w:rsidR="00196853" w:rsidRDefault="00196853" w:rsidP="00196853">
      <w:pPr>
        <w:jc w:val="both"/>
        <w:rPr>
          <w:rFonts w:ascii="Times New Roman" w:hAnsi="Times New Roman" w:cs="Times New Roman"/>
          <w:sz w:val="24"/>
          <w:szCs w:val="24"/>
        </w:rPr>
      </w:pPr>
      <w:r w:rsidRPr="00FA4D88">
        <w:rPr>
          <w:rFonts w:ascii="Times New Roman" w:hAnsi="Times New Roman" w:cs="Times New Roman"/>
          <w:sz w:val="24"/>
          <w:szCs w:val="24"/>
        </w:rPr>
        <w:t>Khizar Abbas*</w:t>
      </w:r>
      <w:r>
        <w:rPr>
          <w:rFonts w:ascii="Times New Roman" w:hAnsi="Times New Roman" w:cs="Times New Roman"/>
          <w:sz w:val="24"/>
          <w:szCs w:val="24"/>
        </w:rPr>
        <w:t xml:space="preserve">, Muhammad Usman Munir, Rizwana Manzoor </w:t>
      </w:r>
    </w:p>
    <w:p w:rsidR="00196853" w:rsidRPr="00196853" w:rsidRDefault="00196853" w:rsidP="00196853">
      <w:pPr>
        <w:spacing w:after="0" w:line="360" w:lineRule="auto"/>
        <w:rPr>
          <w:rFonts w:ascii="Times New Roman" w:hAnsi="Times New Roman" w:cs="Times New Roman"/>
        </w:rPr>
      </w:pPr>
      <w:r w:rsidRPr="00196853">
        <w:rPr>
          <w:rFonts w:ascii="Times New Roman" w:hAnsi="Times New Roman" w:cs="Times New Roman"/>
        </w:rPr>
        <w:t>Baha Uddin Zakariya University, Multan, Pakistan.</w:t>
      </w:r>
    </w:p>
    <w:p w:rsidR="00196853" w:rsidRDefault="00196853" w:rsidP="00196853">
      <w:pPr>
        <w:jc w:val="both"/>
        <w:rPr>
          <w:rFonts w:ascii="Times New Roman" w:hAnsi="Times New Roman" w:cs="Times New Roman"/>
          <w:sz w:val="24"/>
          <w:szCs w:val="24"/>
        </w:rPr>
      </w:pPr>
    </w:p>
    <w:p w:rsidR="00510261" w:rsidRDefault="00196853" w:rsidP="00196853">
      <w:pPr>
        <w:jc w:val="center"/>
        <w:rPr>
          <w:rFonts w:ascii="Times New Roman" w:hAnsi="Times New Roman" w:cs="Times New Roman"/>
          <w:b/>
          <w:sz w:val="24"/>
          <w:szCs w:val="24"/>
          <w:lang w:val="en-IN"/>
        </w:rPr>
      </w:pPr>
      <w:r w:rsidRPr="00196853">
        <w:rPr>
          <w:rFonts w:ascii="Times New Roman" w:hAnsi="Times New Roman" w:cs="Times New Roman"/>
          <w:b/>
          <w:sz w:val="24"/>
          <w:szCs w:val="24"/>
          <w:lang w:val="en-IN"/>
        </w:rPr>
        <w:t>Abstract</w:t>
      </w:r>
    </w:p>
    <w:p w:rsidR="00196853" w:rsidRDefault="00196853" w:rsidP="00196853">
      <w:pPr>
        <w:jc w:val="both"/>
        <w:rPr>
          <w:rFonts w:ascii="Times New Roman" w:hAnsi="Times New Roman" w:cs="Times New Roman"/>
          <w:sz w:val="20"/>
          <w:szCs w:val="20"/>
        </w:rPr>
      </w:pPr>
      <w:r w:rsidRPr="00196853">
        <w:rPr>
          <w:rFonts w:ascii="Times New Roman" w:hAnsi="Times New Roman" w:cs="Times New Roman"/>
          <w:b/>
          <w:bCs/>
          <w:sz w:val="20"/>
          <w:szCs w:val="20"/>
        </w:rPr>
        <w:t>Statement of the problem:</w:t>
      </w:r>
      <w:r w:rsidRPr="00196853">
        <w:rPr>
          <w:sz w:val="20"/>
          <w:szCs w:val="20"/>
        </w:rPr>
        <w:t xml:space="preserve"> </w:t>
      </w:r>
      <w:r w:rsidRPr="00196853">
        <w:rPr>
          <w:rFonts w:ascii="Times New Roman" w:hAnsi="Times New Roman" w:cs="Times New Roman"/>
          <w:sz w:val="20"/>
          <w:szCs w:val="20"/>
        </w:rPr>
        <w:t>Hyperlipidemia is a prevalent metabolic disease resulting from various factors, increases morbidity and mortality. It facilitates the development of cardiovascular diseases, atherosclerosis, myocardial infarction, angina and coronary heart diseases.</w:t>
      </w:r>
    </w:p>
    <w:p w:rsidR="00196853" w:rsidRDefault="00196853" w:rsidP="00196853">
      <w:pPr>
        <w:jc w:val="both"/>
        <w:rPr>
          <w:rFonts w:ascii="Times New Roman" w:hAnsi="Times New Roman" w:cs="Times New Roman"/>
          <w:sz w:val="20"/>
          <w:szCs w:val="20"/>
        </w:rPr>
      </w:pPr>
      <w:r w:rsidRPr="00196853">
        <w:rPr>
          <w:rFonts w:ascii="Times New Roman" w:hAnsi="Times New Roman" w:cs="Times New Roman"/>
          <w:b/>
          <w:bCs/>
          <w:sz w:val="20"/>
          <w:szCs w:val="20"/>
        </w:rPr>
        <w:t>Methodology and theoretical orientation:</w:t>
      </w:r>
      <w:r w:rsidRPr="00196853">
        <w:rPr>
          <w:rFonts w:ascii="Times New Roman" w:hAnsi="Times New Roman" w:cs="Times New Roman"/>
          <w:sz w:val="20"/>
          <w:szCs w:val="20"/>
        </w:rPr>
        <w:t xml:space="preserve"> For this purpose, hyperlipidemia model was developed in which rats of five groups were feeded with high fat high sugar diet (3.0 ml/kg/day) for 8 weeks. After three weeks polyherbal ethanolic extract prepared by Soxhlet apparatus comprises of ginger (</w:t>
      </w:r>
      <w:r w:rsidRPr="00196853">
        <w:rPr>
          <w:rFonts w:ascii="Times New Roman" w:hAnsi="Times New Roman" w:cs="Times New Roman"/>
          <w:i/>
          <w:sz w:val="20"/>
          <w:szCs w:val="20"/>
        </w:rPr>
        <w:t xml:space="preserve">Zingiber officinale </w:t>
      </w:r>
      <w:r w:rsidRPr="00196853">
        <w:rPr>
          <w:rFonts w:ascii="Times New Roman" w:hAnsi="Times New Roman" w:cs="Times New Roman"/>
          <w:sz w:val="20"/>
          <w:szCs w:val="20"/>
        </w:rPr>
        <w:t>R.), lemon (</w:t>
      </w:r>
      <w:r w:rsidRPr="00196853">
        <w:rPr>
          <w:rFonts w:ascii="Times New Roman" w:hAnsi="Times New Roman" w:cs="Times New Roman"/>
          <w:i/>
          <w:sz w:val="20"/>
          <w:szCs w:val="20"/>
        </w:rPr>
        <w:t xml:space="preserve">Citrus limon </w:t>
      </w:r>
      <w:r w:rsidRPr="00196853">
        <w:rPr>
          <w:rFonts w:ascii="Times New Roman" w:hAnsi="Times New Roman" w:cs="Times New Roman"/>
          <w:sz w:val="20"/>
          <w:szCs w:val="20"/>
        </w:rPr>
        <w:t>L.), cucumber (</w:t>
      </w:r>
      <w:r w:rsidRPr="00196853">
        <w:rPr>
          <w:rFonts w:ascii="Times New Roman" w:hAnsi="Times New Roman" w:cs="Times New Roman"/>
          <w:i/>
          <w:sz w:val="20"/>
          <w:szCs w:val="20"/>
        </w:rPr>
        <w:t xml:space="preserve">Cucumis sativus </w:t>
      </w:r>
      <w:r w:rsidRPr="00196853">
        <w:rPr>
          <w:rFonts w:ascii="Times New Roman" w:hAnsi="Times New Roman" w:cs="Times New Roman"/>
          <w:iCs/>
          <w:sz w:val="20"/>
          <w:szCs w:val="20"/>
        </w:rPr>
        <w:t>L</w:t>
      </w:r>
      <w:r w:rsidRPr="00196853">
        <w:rPr>
          <w:rFonts w:ascii="Times New Roman" w:hAnsi="Times New Roman" w:cs="Times New Roman"/>
          <w:i/>
          <w:sz w:val="20"/>
          <w:szCs w:val="20"/>
        </w:rPr>
        <w:t>.</w:t>
      </w:r>
      <w:r w:rsidRPr="00196853">
        <w:rPr>
          <w:rFonts w:ascii="Times New Roman" w:hAnsi="Times New Roman" w:cs="Times New Roman"/>
          <w:sz w:val="20"/>
          <w:szCs w:val="20"/>
        </w:rPr>
        <w:t>), grapefruit (</w:t>
      </w:r>
      <w:r w:rsidRPr="00196853">
        <w:rPr>
          <w:rFonts w:ascii="Times New Roman" w:hAnsi="Times New Roman" w:cs="Times New Roman"/>
          <w:i/>
          <w:sz w:val="20"/>
          <w:szCs w:val="20"/>
        </w:rPr>
        <w:t xml:space="preserve">Citrus paradise </w:t>
      </w:r>
      <w:r w:rsidRPr="00196853">
        <w:rPr>
          <w:rFonts w:ascii="Times New Roman" w:hAnsi="Times New Roman" w:cs="Times New Roman"/>
          <w:sz w:val="20"/>
          <w:szCs w:val="20"/>
        </w:rPr>
        <w:t>M</w:t>
      </w:r>
      <w:r w:rsidRPr="00196853">
        <w:rPr>
          <w:rFonts w:ascii="Times New Roman" w:hAnsi="Times New Roman" w:cs="Times New Roman"/>
          <w:i/>
          <w:sz w:val="20"/>
          <w:szCs w:val="20"/>
        </w:rPr>
        <w:t>.</w:t>
      </w:r>
      <w:r w:rsidRPr="00196853">
        <w:rPr>
          <w:rFonts w:ascii="Times New Roman" w:hAnsi="Times New Roman" w:cs="Times New Roman"/>
          <w:sz w:val="20"/>
          <w:szCs w:val="20"/>
        </w:rPr>
        <w:t>) and cinnamon (</w:t>
      </w:r>
      <w:r w:rsidRPr="00196853">
        <w:rPr>
          <w:rFonts w:ascii="Times New Roman" w:hAnsi="Times New Roman" w:cs="Times New Roman"/>
          <w:i/>
          <w:sz w:val="20"/>
          <w:szCs w:val="20"/>
        </w:rPr>
        <w:t xml:space="preserve">Cinnamomum verum </w:t>
      </w:r>
      <w:r w:rsidRPr="00196853">
        <w:rPr>
          <w:rFonts w:ascii="Times New Roman" w:hAnsi="Times New Roman" w:cs="Times New Roman"/>
          <w:sz w:val="20"/>
          <w:szCs w:val="20"/>
        </w:rPr>
        <w:t>J.)  at dose of 100, 250 and 500 mg/kg/day were administered orally to three groups respectively. The effects of polyherbal extract on weight, sugar level, total cholesterol, triglyceride, high density lipoprotein (HDL), low density lipoprotein (LDL) and very low-density lipoprotein (VLDL) was measured on 0, 21, 33, 45 and 57</w:t>
      </w:r>
      <w:r w:rsidRPr="00196853">
        <w:rPr>
          <w:rFonts w:ascii="Times New Roman" w:hAnsi="Times New Roman" w:cs="Times New Roman"/>
          <w:sz w:val="20"/>
          <w:szCs w:val="20"/>
          <w:vertAlign w:val="superscript"/>
        </w:rPr>
        <w:t>th</w:t>
      </w:r>
      <w:r w:rsidRPr="00196853">
        <w:rPr>
          <w:rFonts w:ascii="Times New Roman" w:hAnsi="Times New Roman" w:cs="Times New Roman"/>
          <w:sz w:val="20"/>
          <w:szCs w:val="20"/>
        </w:rPr>
        <w:t xml:space="preserve"> day along with histopathological changes in the liver and pancreas at the end of experiment</w:t>
      </w:r>
    </w:p>
    <w:p w:rsidR="00196853" w:rsidRDefault="00196853" w:rsidP="00196853">
      <w:pPr>
        <w:jc w:val="both"/>
        <w:rPr>
          <w:rFonts w:ascii="Times New Roman" w:hAnsi="Times New Roman" w:cs="Times New Roman"/>
          <w:sz w:val="20"/>
          <w:szCs w:val="20"/>
        </w:rPr>
      </w:pPr>
      <w:r w:rsidRPr="00196853">
        <w:rPr>
          <w:rFonts w:ascii="Times New Roman" w:hAnsi="Times New Roman" w:cs="Times New Roman"/>
          <w:b/>
          <w:bCs/>
          <w:sz w:val="20"/>
          <w:szCs w:val="20"/>
        </w:rPr>
        <w:t>Findings:</w:t>
      </w:r>
      <w:r w:rsidRPr="00196853">
        <w:rPr>
          <w:rFonts w:ascii="Times New Roman" w:hAnsi="Times New Roman" w:cs="Times New Roman"/>
          <w:sz w:val="20"/>
          <w:szCs w:val="20"/>
        </w:rPr>
        <w:t xml:space="preserve"> The results showed that polyherbal extract significantly decreased body weight, sugar, total cholesterol, triglyceride, LDL and VLDL, while HDL level was significantly increased in comparison to diet control group.  Histopathological studies of liver and pancreas showed that the polyherbal extract was safe and normal architectural structure of cells was well maintained, no hemorrhagic or necrotic changes were found in test groups.</w:t>
      </w:r>
    </w:p>
    <w:p w:rsidR="00196853" w:rsidRPr="00961AB9" w:rsidRDefault="00196853" w:rsidP="00196853">
      <w:pPr>
        <w:jc w:val="both"/>
        <w:rPr>
          <w:rFonts w:ascii="Times New Roman" w:hAnsi="Times New Roman" w:cs="Times New Roman"/>
          <w:b/>
          <w:sz w:val="18"/>
          <w:szCs w:val="18"/>
        </w:rPr>
      </w:pPr>
      <w:r w:rsidRPr="00961AB9">
        <w:rPr>
          <w:rFonts w:ascii="Times New Roman" w:hAnsi="Times New Roman" w:cs="Times New Roman"/>
          <w:b/>
          <w:bCs/>
          <w:sz w:val="18"/>
          <w:szCs w:val="18"/>
        </w:rPr>
        <w:t>Conclusion and significance:</w:t>
      </w:r>
      <w:r w:rsidRPr="00961AB9">
        <w:rPr>
          <w:rFonts w:ascii="Times New Roman" w:hAnsi="Times New Roman" w:cs="Times New Roman"/>
          <w:sz w:val="18"/>
          <w:szCs w:val="18"/>
        </w:rPr>
        <w:t xml:space="preserve"> It’s concluded that poly herbal extract has excellent hypolipidemic and hypoglycemic potential. The polyherbal extract at 500 mg/kg dose cause a significant decrease in the body weight, blood glucose, Total cholesterol, triglyceride, LDL, VLDL</w:t>
      </w:r>
      <w:r w:rsidRPr="00961AB9">
        <w:rPr>
          <w:rFonts w:ascii="Times New Roman" w:hAnsi="Times New Roman" w:cs="Times New Roman"/>
          <w:sz w:val="18"/>
          <w:szCs w:val="18"/>
        </w:rPr>
        <w:t xml:space="preserve"> and </w:t>
      </w:r>
      <w:r w:rsidRPr="00961AB9">
        <w:rPr>
          <w:rFonts w:ascii="Times New Roman" w:hAnsi="Times New Roman" w:cs="Times New Roman"/>
          <w:sz w:val="18"/>
          <w:szCs w:val="18"/>
        </w:rPr>
        <w:t>increases the HDL. The histopathological studies of the liver and pancreas showed that the polyherbal extract was safe and the normal architectural structure of the cells was well maintained, and no hemorrhagic or necrotic changes were found</w:t>
      </w:r>
      <w:r w:rsidRPr="00961AB9">
        <w:rPr>
          <w:rFonts w:ascii="Times New Roman" w:hAnsi="Times New Roman" w:cs="Times New Roman"/>
          <w:b/>
          <w:sz w:val="18"/>
          <w:szCs w:val="18"/>
        </w:rPr>
        <w:t>.</w:t>
      </w:r>
    </w:p>
    <w:p w:rsidR="00196853" w:rsidRPr="00016240" w:rsidRDefault="00196853" w:rsidP="00196853">
      <w:pPr>
        <w:shd w:val="clear" w:color="auto" w:fill="FFFFFF"/>
        <w:spacing w:before="120" w:after="120" w:line="360" w:lineRule="auto"/>
        <w:jc w:val="both"/>
        <w:rPr>
          <w:rFonts w:ascii="Times New Roman" w:eastAsia="Times New Roman" w:hAnsi="Times New Roman" w:cs="Times New Roman"/>
          <w:b/>
          <w:bCs/>
          <w:sz w:val="24"/>
          <w:szCs w:val="24"/>
        </w:rPr>
      </w:pPr>
      <w:r w:rsidRPr="00016240">
        <w:rPr>
          <w:rFonts w:ascii="Times New Roman" w:eastAsia="Times New Roman" w:hAnsi="Times New Roman" w:cs="Times New Roman"/>
          <w:b/>
          <w:bCs/>
          <w:sz w:val="24"/>
          <w:szCs w:val="24"/>
        </w:rPr>
        <w:t xml:space="preserve">Recent Publication: </w:t>
      </w:r>
    </w:p>
    <w:p w:rsidR="00196853" w:rsidRPr="00961AB9" w:rsidRDefault="00196853" w:rsidP="00196853">
      <w:pPr>
        <w:numPr>
          <w:ilvl w:val="0"/>
          <w:numId w:val="1"/>
        </w:numPr>
        <w:autoSpaceDE w:val="0"/>
        <w:autoSpaceDN w:val="0"/>
        <w:adjustRightInd w:val="0"/>
        <w:spacing w:before="240" w:after="0" w:line="240" w:lineRule="auto"/>
        <w:jc w:val="both"/>
        <w:rPr>
          <w:rFonts w:ascii="Times New Roman" w:hAnsi="Times New Roman" w:cs="Times New Roman"/>
          <w:sz w:val="20"/>
          <w:szCs w:val="20"/>
        </w:rPr>
      </w:pPr>
      <w:r w:rsidRPr="00961AB9">
        <w:rPr>
          <w:rFonts w:ascii="Times New Roman" w:hAnsi="Times New Roman" w:cs="Times New Roman"/>
          <w:color w:val="000000"/>
          <w:sz w:val="20"/>
          <w:szCs w:val="20"/>
        </w:rPr>
        <w:t xml:space="preserve">Tayyba Saher, Rizwana Manzoor, </w:t>
      </w:r>
      <w:r w:rsidRPr="00961AB9">
        <w:rPr>
          <w:rFonts w:ascii="Times New Roman" w:hAnsi="Times New Roman" w:cs="Times New Roman"/>
          <w:b/>
          <w:bCs/>
          <w:color w:val="000000"/>
          <w:sz w:val="20"/>
          <w:szCs w:val="20"/>
        </w:rPr>
        <w:t>Khizar Abbas*</w:t>
      </w:r>
      <w:r w:rsidRPr="00961AB9">
        <w:rPr>
          <w:rFonts w:ascii="Times New Roman" w:hAnsi="Times New Roman" w:cs="Times New Roman"/>
          <w:color w:val="000000"/>
          <w:sz w:val="20"/>
          <w:szCs w:val="20"/>
        </w:rPr>
        <w:t xml:space="preserve">, Jahanzeb Mudassir, M Asif Wazir, Ejaz Ali, Faheem Ahmad Siddique, Akhtar Rasul, Muhammad Imran Qadir, Ambreen Aleem, Naeem Qaiser,               Adeel Usman, Muhammad Romman, Muhammad Sajid Ali. Analgesic and Anti-Inflammatory     Properties of Two Hydrogel Formulations Comprising Polyherbal Extract. </w:t>
      </w:r>
      <w:r w:rsidRPr="00961AB9">
        <w:rPr>
          <w:rFonts w:ascii="Times New Roman" w:hAnsi="Times New Roman" w:cs="Times New Roman"/>
          <w:i/>
          <w:iCs/>
          <w:color w:val="000000"/>
          <w:sz w:val="20"/>
          <w:szCs w:val="20"/>
        </w:rPr>
        <w:t>Journal of Pain Research</w:t>
      </w:r>
      <w:r w:rsidRPr="00961AB9">
        <w:rPr>
          <w:rFonts w:ascii="Times New Roman" w:hAnsi="Times New Roman" w:cs="Times New Roman"/>
          <w:b/>
          <w:bCs/>
          <w:color w:val="000000"/>
          <w:sz w:val="20"/>
          <w:szCs w:val="20"/>
        </w:rPr>
        <w:t>,</w:t>
      </w:r>
      <w:r w:rsidRPr="00961AB9">
        <w:rPr>
          <w:rFonts w:ascii="Times New Roman" w:hAnsi="Times New Roman" w:cs="Times New Roman"/>
          <w:color w:val="000000"/>
          <w:sz w:val="20"/>
          <w:szCs w:val="20"/>
        </w:rPr>
        <w:t xml:space="preserve"> </w:t>
      </w:r>
      <w:r w:rsidRPr="00961AB9">
        <w:rPr>
          <w:rFonts w:ascii="Times New Roman" w:hAnsi="Times New Roman" w:cs="Times New Roman"/>
          <w:b/>
          <w:bCs/>
          <w:color w:val="000000"/>
          <w:sz w:val="20"/>
          <w:szCs w:val="20"/>
        </w:rPr>
        <w:t>2022</w:t>
      </w:r>
      <w:r w:rsidRPr="00961AB9">
        <w:rPr>
          <w:rFonts w:ascii="Times New Roman" w:hAnsi="Times New Roman" w:cs="Times New Roman"/>
          <w:color w:val="000000"/>
          <w:sz w:val="20"/>
          <w:szCs w:val="20"/>
        </w:rPr>
        <w:t>:15, 1203–1219.</w:t>
      </w:r>
    </w:p>
    <w:p w:rsidR="00196853" w:rsidRPr="00961AB9" w:rsidRDefault="00196853" w:rsidP="00196853">
      <w:pPr>
        <w:numPr>
          <w:ilvl w:val="0"/>
          <w:numId w:val="1"/>
        </w:numPr>
        <w:autoSpaceDE w:val="0"/>
        <w:autoSpaceDN w:val="0"/>
        <w:adjustRightInd w:val="0"/>
        <w:spacing w:before="240" w:after="0" w:line="240" w:lineRule="auto"/>
        <w:jc w:val="both"/>
        <w:rPr>
          <w:rFonts w:ascii="Times New Roman" w:hAnsi="Times New Roman" w:cs="Times New Roman"/>
          <w:sz w:val="20"/>
          <w:szCs w:val="20"/>
        </w:rPr>
      </w:pPr>
      <w:r w:rsidRPr="00961AB9">
        <w:rPr>
          <w:rFonts w:ascii="Times New Roman" w:hAnsi="Times New Roman" w:cs="Times New Roman"/>
          <w:sz w:val="20"/>
          <w:szCs w:val="20"/>
        </w:rPr>
        <w:t xml:space="preserve">Sani-e-Zahra , Muhammad Shahid Iqbal, </w:t>
      </w:r>
      <w:r w:rsidRPr="00961AB9">
        <w:rPr>
          <w:rFonts w:ascii="Times New Roman" w:hAnsi="Times New Roman" w:cs="Times New Roman"/>
          <w:b/>
          <w:bCs/>
          <w:sz w:val="20"/>
          <w:szCs w:val="20"/>
        </w:rPr>
        <w:t>Khizar Abbas,</w:t>
      </w:r>
      <w:r w:rsidRPr="00961AB9">
        <w:rPr>
          <w:rFonts w:ascii="Times New Roman" w:hAnsi="Times New Roman" w:cs="Times New Roman"/>
          <w:sz w:val="20"/>
          <w:szCs w:val="20"/>
        </w:rPr>
        <w:t xml:space="preserve"> Muhammad Imran Qadir. Synthesis, characterization and evaluation of biological properties of selenium nanoparticles from Solanum lycopersicum. </w:t>
      </w:r>
      <w:r w:rsidRPr="00961AB9">
        <w:rPr>
          <w:rFonts w:ascii="Times New Roman" w:hAnsi="Times New Roman" w:cs="Times New Roman"/>
          <w:i/>
          <w:iCs/>
          <w:sz w:val="20"/>
          <w:szCs w:val="20"/>
        </w:rPr>
        <w:t>Arabian Journal of Chemistry</w:t>
      </w:r>
      <w:r w:rsidRPr="00961AB9">
        <w:rPr>
          <w:rFonts w:ascii="Times New Roman" w:hAnsi="Times New Roman" w:cs="Times New Roman"/>
          <w:sz w:val="20"/>
          <w:szCs w:val="20"/>
        </w:rPr>
        <w:t xml:space="preserve">., </w:t>
      </w:r>
      <w:r w:rsidRPr="00961AB9">
        <w:rPr>
          <w:rFonts w:ascii="Times New Roman" w:hAnsi="Times New Roman" w:cs="Times New Roman"/>
          <w:b/>
          <w:bCs/>
          <w:sz w:val="20"/>
          <w:szCs w:val="20"/>
        </w:rPr>
        <w:t>2022</w:t>
      </w:r>
      <w:r w:rsidRPr="00961AB9">
        <w:rPr>
          <w:rFonts w:ascii="Times New Roman" w:hAnsi="Times New Roman" w:cs="Times New Roman"/>
          <w:sz w:val="20"/>
          <w:szCs w:val="20"/>
        </w:rPr>
        <w:t>: 15, 1-13, Article ID  103901</w:t>
      </w:r>
    </w:p>
    <w:p w:rsidR="00196853" w:rsidRPr="00961AB9" w:rsidRDefault="00196853" w:rsidP="00196853">
      <w:pPr>
        <w:numPr>
          <w:ilvl w:val="0"/>
          <w:numId w:val="1"/>
        </w:numPr>
        <w:autoSpaceDE w:val="0"/>
        <w:autoSpaceDN w:val="0"/>
        <w:adjustRightInd w:val="0"/>
        <w:spacing w:before="240" w:after="240" w:line="276" w:lineRule="auto"/>
        <w:jc w:val="both"/>
        <w:rPr>
          <w:rFonts w:ascii="Times New Roman" w:hAnsi="Times New Roman" w:cs="Times New Roman"/>
          <w:color w:val="131413"/>
          <w:sz w:val="20"/>
          <w:szCs w:val="20"/>
        </w:rPr>
      </w:pPr>
      <w:r w:rsidRPr="00961AB9">
        <w:rPr>
          <w:rFonts w:ascii="Times New Roman" w:hAnsi="Times New Roman" w:cs="Times New Roman"/>
          <w:sz w:val="20"/>
          <w:szCs w:val="20"/>
        </w:rPr>
        <w:t xml:space="preserve">Ahmed E. Altyar, Ans Munir, Saiqa Ishtiaq, Muhammad Rizwan, </w:t>
      </w:r>
      <w:r w:rsidRPr="00961AB9">
        <w:rPr>
          <w:rFonts w:ascii="Times New Roman" w:hAnsi="Times New Roman" w:cs="Times New Roman"/>
          <w:b/>
          <w:bCs/>
          <w:sz w:val="20"/>
          <w:szCs w:val="20"/>
        </w:rPr>
        <w:t>Khizar Abbas</w:t>
      </w:r>
      <w:r w:rsidRPr="00961AB9">
        <w:rPr>
          <w:rFonts w:ascii="Times New Roman" w:hAnsi="Times New Roman" w:cs="Times New Roman"/>
          <w:sz w:val="20"/>
          <w:szCs w:val="20"/>
        </w:rPr>
        <w:t xml:space="preserve">, Osama Kensara Sameh S. Elhady, Waleed Y. Rizg, Fadia S. Youssef  and Mohamed L. Ashour. Malva parviflora Leaves and Fruits Mucilage as Natural Sources of Anti-Inflammatory, Antitussive and Gastro-Protective Agents: A Comparative Study Using Rat Models and Gas Chromatography. </w:t>
      </w:r>
      <w:r w:rsidRPr="00961AB9">
        <w:rPr>
          <w:rFonts w:ascii="Times New Roman" w:hAnsi="Times New Roman" w:cs="Times New Roman"/>
          <w:i/>
          <w:iCs/>
          <w:sz w:val="20"/>
          <w:szCs w:val="20"/>
        </w:rPr>
        <w:t>Pharmaceuticals</w:t>
      </w:r>
      <w:r w:rsidRPr="00961AB9">
        <w:rPr>
          <w:rFonts w:ascii="Times New Roman" w:hAnsi="Times New Roman" w:cs="Times New Roman"/>
          <w:sz w:val="20"/>
          <w:szCs w:val="20"/>
        </w:rPr>
        <w:t xml:space="preserve">., </w:t>
      </w:r>
      <w:r w:rsidRPr="00961AB9">
        <w:rPr>
          <w:rFonts w:ascii="Times New Roman" w:hAnsi="Times New Roman" w:cs="Times New Roman"/>
          <w:b/>
          <w:bCs/>
          <w:sz w:val="20"/>
          <w:szCs w:val="20"/>
        </w:rPr>
        <w:t>2022</w:t>
      </w:r>
      <w:r w:rsidRPr="00961AB9">
        <w:rPr>
          <w:rFonts w:ascii="Times New Roman" w:hAnsi="Times New Roman" w:cs="Times New Roman"/>
          <w:sz w:val="20"/>
          <w:szCs w:val="20"/>
        </w:rPr>
        <w:t>:15, 427. 1-21</w:t>
      </w:r>
    </w:p>
    <w:p w:rsidR="00196853" w:rsidRPr="00961AB9" w:rsidRDefault="00196853" w:rsidP="00196853">
      <w:pPr>
        <w:numPr>
          <w:ilvl w:val="0"/>
          <w:numId w:val="1"/>
        </w:numPr>
        <w:autoSpaceDE w:val="0"/>
        <w:autoSpaceDN w:val="0"/>
        <w:adjustRightInd w:val="0"/>
        <w:spacing w:after="240" w:line="276" w:lineRule="auto"/>
        <w:jc w:val="both"/>
        <w:rPr>
          <w:rFonts w:ascii="Times New Roman" w:hAnsi="Times New Roman" w:cs="Times New Roman"/>
          <w:color w:val="131413"/>
          <w:sz w:val="20"/>
          <w:szCs w:val="20"/>
        </w:rPr>
      </w:pPr>
      <w:r w:rsidRPr="00961AB9">
        <w:rPr>
          <w:rFonts w:ascii="Times New Roman" w:hAnsi="Times New Roman" w:cs="Times New Roman"/>
          <w:color w:val="131413"/>
          <w:sz w:val="20"/>
          <w:szCs w:val="20"/>
        </w:rPr>
        <w:t xml:space="preserve">Umair Jillani, Jahanzeb Mudassir, Qazi Amir Ijaz, Sumera Latif, Nadia Qamar, Ambreen Aleem, Ejaz Ali, </w:t>
      </w:r>
      <w:r w:rsidRPr="00961AB9">
        <w:rPr>
          <w:rFonts w:ascii="Times New Roman" w:hAnsi="Times New Roman" w:cs="Times New Roman"/>
          <w:b/>
          <w:bCs/>
          <w:color w:val="131413"/>
          <w:sz w:val="20"/>
          <w:szCs w:val="20"/>
        </w:rPr>
        <w:t>Khizar Abbas</w:t>
      </w:r>
      <w:r w:rsidRPr="00961AB9">
        <w:rPr>
          <w:rFonts w:ascii="Times New Roman" w:hAnsi="Times New Roman" w:cs="Times New Roman"/>
          <w:color w:val="131413"/>
          <w:sz w:val="20"/>
          <w:szCs w:val="20"/>
        </w:rPr>
        <w:t xml:space="preserve">, Muhammad Asif Wazir, Amjad Hussain, Nasir Abbas, and Muhammad Sohail Arshad. Design and Characterization of Agarose/HPMC Buccal Films Bearing Ondansetron HCl In Vitro and In </w:t>
      </w:r>
      <w:r w:rsidRPr="00961AB9">
        <w:rPr>
          <w:rFonts w:ascii="Times New Roman" w:hAnsi="Times New Roman" w:cs="Times New Roman"/>
          <w:color w:val="131413"/>
          <w:sz w:val="20"/>
          <w:szCs w:val="20"/>
        </w:rPr>
        <w:lastRenderedPageBreak/>
        <w:t xml:space="preserve">Vivo: Enhancement Using Iontophoretic and Chemical Approaches. </w:t>
      </w:r>
      <w:r w:rsidRPr="00961AB9">
        <w:rPr>
          <w:rFonts w:ascii="Times New Roman" w:hAnsi="Times New Roman" w:cs="Times New Roman"/>
          <w:i/>
          <w:iCs/>
          <w:sz w:val="20"/>
          <w:szCs w:val="20"/>
        </w:rPr>
        <w:t>BioMed Research International</w:t>
      </w:r>
      <w:r w:rsidRPr="00961AB9">
        <w:rPr>
          <w:rFonts w:ascii="Times New Roman" w:hAnsi="Times New Roman" w:cs="Times New Roman"/>
          <w:sz w:val="20"/>
          <w:szCs w:val="20"/>
        </w:rPr>
        <w:t xml:space="preserve">., </w:t>
      </w:r>
      <w:r w:rsidRPr="00961AB9">
        <w:rPr>
          <w:rFonts w:ascii="Times New Roman" w:hAnsi="Times New Roman" w:cs="Times New Roman"/>
          <w:b/>
          <w:bCs/>
          <w:sz w:val="20"/>
          <w:szCs w:val="20"/>
        </w:rPr>
        <w:t>2022</w:t>
      </w:r>
      <w:r w:rsidRPr="00961AB9">
        <w:rPr>
          <w:rFonts w:ascii="Times New Roman" w:hAnsi="Times New Roman" w:cs="Times New Roman"/>
          <w:sz w:val="20"/>
          <w:szCs w:val="20"/>
        </w:rPr>
        <w:t xml:space="preserve"> .1-17. Article ID 1662194.</w:t>
      </w:r>
    </w:p>
    <w:p w:rsidR="00196853" w:rsidRPr="00961AB9" w:rsidRDefault="00196853" w:rsidP="00196853">
      <w:pPr>
        <w:numPr>
          <w:ilvl w:val="0"/>
          <w:numId w:val="1"/>
        </w:numPr>
        <w:autoSpaceDE w:val="0"/>
        <w:autoSpaceDN w:val="0"/>
        <w:adjustRightInd w:val="0"/>
        <w:spacing w:after="240" w:line="276" w:lineRule="auto"/>
        <w:jc w:val="both"/>
        <w:rPr>
          <w:rFonts w:ascii="Times New Roman" w:hAnsi="Times New Roman" w:cs="Times New Roman"/>
          <w:b/>
          <w:bCs/>
          <w:color w:val="131413"/>
          <w:sz w:val="20"/>
          <w:szCs w:val="20"/>
        </w:rPr>
      </w:pPr>
      <w:r w:rsidRPr="00961AB9">
        <w:rPr>
          <w:rFonts w:ascii="Times New Roman" w:hAnsi="Times New Roman" w:cs="Times New Roman"/>
          <w:sz w:val="20"/>
          <w:szCs w:val="20"/>
        </w:rPr>
        <w:t xml:space="preserve">Shahid Rasool, Mehreen Malik Uttra, Muhammad Saleem, Faheem Ahmad, Muhammad Younus, </w:t>
      </w:r>
      <w:r w:rsidRPr="00961AB9">
        <w:rPr>
          <w:rFonts w:ascii="Times New Roman" w:hAnsi="Times New Roman" w:cs="Times New Roman"/>
          <w:b/>
          <w:bCs/>
          <w:sz w:val="20"/>
          <w:szCs w:val="20"/>
        </w:rPr>
        <w:t>Khizar Abbas,</w:t>
      </w:r>
      <w:r w:rsidRPr="00961AB9">
        <w:rPr>
          <w:rFonts w:ascii="Times New Roman" w:hAnsi="Times New Roman" w:cs="Times New Roman"/>
          <w:sz w:val="20"/>
          <w:szCs w:val="20"/>
        </w:rPr>
        <w:t xml:space="preserve"> Amanullah and Adnan Amin.  Determination of antioxidant and bimolecular protective effect of Berberis calliobotrys Aitch. </w:t>
      </w:r>
      <w:proofErr w:type="gramStart"/>
      <w:r w:rsidRPr="00961AB9">
        <w:rPr>
          <w:rFonts w:ascii="Times New Roman" w:hAnsi="Times New Roman" w:cs="Times New Roman"/>
          <w:sz w:val="20"/>
          <w:szCs w:val="20"/>
        </w:rPr>
        <w:t>ex</w:t>
      </w:r>
      <w:proofErr w:type="gramEnd"/>
      <w:r w:rsidRPr="00961AB9">
        <w:rPr>
          <w:rFonts w:ascii="Times New Roman" w:hAnsi="Times New Roman" w:cs="Times New Roman"/>
          <w:sz w:val="20"/>
          <w:szCs w:val="20"/>
        </w:rPr>
        <w:t xml:space="preserve"> Koehne extracts and essential oil against H2O2 induced oxidative damage to pBR 322 DNA and RBCs. </w:t>
      </w:r>
      <w:r w:rsidRPr="00961AB9">
        <w:rPr>
          <w:rFonts w:ascii="Times New Roman" w:eastAsia="Times-Roman" w:hAnsi="Times New Roman" w:cs="Times New Roman"/>
          <w:i/>
          <w:sz w:val="20"/>
          <w:szCs w:val="20"/>
        </w:rPr>
        <w:t>Pakistan Journal of Pharmaceutical Sciences.,</w:t>
      </w:r>
      <w:r w:rsidRPr="00961AB9">
        <w:rPr>
          <w:rFonts w:ascii="Times New Roman" w:eastAsia="CIDFont+F1" w:hAnsi="Times New Roman" w:cs="Times New Roman"/>
          <w:sz w:val="20"/>
          <w:szCs w:val="20"/>
        </w:rPr>
        <w:t xml:space="preserve"> </w:t>
      </w:r>
      <w:r w:rsidRPr="00961AB9">
        <w:rPr>
          <w:rFonts w:ascii="Times New Roman" w:eastAsia="CIDFont+F1" w:hAnsi="Times New Roman" w:cs="Times New Roman"/>
          <w:b/>
          <w:bCs/>
          <w:sz w:val="20"/>
          <w:szCs w:val="20"/>
        </w:rPr>
        <w:t>2022</w:t>
      </w:r>
      <w:r w:rsidRPr="00961AB9">
        <w:rPr>
          <w:rFonts w:ascii="Times New Roman" w:eastAsia="CIDFont+F1" w:hAnsi="Times New Roman" w:cs="Times New Roman"/>
          <w:sz w:val="20"/>
          <w:szCs w:val="20"/>
        </w:rPr>
        <w:t xml:space="preserve">: 35(2),465-471. </w:t>
      </w:r>
    </w:p>
    <w:p w:rsidR="00961AB9" w:rsidRPr="00961AB9" w:rsidRDefault="00961AB9" w:rsidP="00961AB9">
      <w:pPr>
        <w:pStyle w:val="ListParagraph"/>
        <w:spacing w:line="360" w:lineRule="auto"/>
        <w:ind w:left="360"/>
        <w:rPr>
          <w:rFonts w:ascii="Times New Roman" w:hAnsi="Times New Roman" w:cs="Times New Roman"/>
          <w:b/>
          <w:sz w:val="24"/>
          <w:szCs w:val="24"/>
        </w:rPr>
      </w:pPr>
      <w:r w:rsidRPr="00961AB9">
        <w:rPr>
          <w:rFonts w:ascii="Times New Roman" w:hAnsi="Times New Roman" w:cs="Times New Roman"/>
          <w:b/>
          <w:sz w:val="24"/>
          <w:szCs w:val="24"/>
        </w:rPr>
        <w:t>Biography:</w:t>
      </w:r>
    </w:p>
    <w:p w:rsidR="00961AB9" w:rsidRPr="00961AB9" w:rsidRDefault="00961AB9" w:rsidP="00961AB9">
      <w:pPr>
        <w:spacing w:line="360" w:lineRule="auto"/>
        <w:rPr>
          <w:rFonts w:ascii="Times New Roman" w:hAnsi="Times New Roman" w:cs="Times New Roman"/>
          <w:bCs/>
          <w:sz w:val="20"/>
          <w:szCs w:val="20"/>
        </w:rPr>
      </w:pPr>
      <w:r w:rsidRPr="00961AB9">
        <w:rPr>
          <w:rFonts w:ascii="Times New Roman" w:hAnsi="Times New Roman" w:cs="Times New Roman"/>
          <w:bCs/>
          <w:sz w:val="20"/>
          <w:szCs w:val="20"/>
        </w:rPr>
        <w:t xml:space="preserve">Dr Khizar Abbas is a Ph.D. Pharmacognosy from University of Karachi, Karachi Pakistan. He is working as Assistant Professor (Pharmacognosy) in Department of Pharmacognosy, Faculty of Pharmacy, Bahauddin Zakariya University, </w:t>
      </w:r>
      <w:r w:rsidRPr="00961AB9">
        <w:rPr>
          <w:rFonts w:ascii="Times New Roman" w:hAnsi="Times New Roman" w:cs="Times New Roman"/>
          <w:bCs/>
          <w:sz w:val="20"/>
          <w:szCs w:val="20"/>
        </w:rPr>
        <w:t>and Multan</w:t>
      </w:r>
      <w:r w:rsidRPr="00961AB9">
        <w:rPr>
          <w:rFonts w:ascii="Times New Roman" w:hAnsi="Times New Roman" w:cs="Times New Roman"/>
          <w:bCs/>
          <w:sz w:val="20"/>
          <w:szCs w:val="20"/>
        </w:rPr>
        <w:t>. Here he develops and conducts activity test for hyperlipidemia. He has done in-vivo study to evaluate the potential of poly herbal extracts as anti-</w:t>
      </w:r>
      <w:r w:rsidRPr="00961AB9">
        <w:rPr>
          <w:rFonts w:ascii="Times New Roman" w:hAnsi="Times New Roman" w:cs="Times New Roman"/>
          <w:bCs/>
          <w:sz w:val="20"/>
          <w:szCs w:val="20"/>
        </w:rPr>
        <w:t>hyperlipidemia</w:t>
      </w:r>
      <w:r w:rsidRPr="00961AB9">
        <w:rPr>
          <w:rFonts w:ascii="Times New Roman" w:hAnsi="Times New Roman" w:cs="Times New Roman"/>
          <w:bCs/>
          <w:sz w:val="20"/>
          <w:szCs w:val="20"/>
        </w:rPr>
        <w:t xml:space="preserve"> agent. The purpose of this research is to develop natural formulation to control and treat hyperlipidemia.  </w:t>
      </w:r>
    </w:p>
    <w:p w:rsidR="00196853" w:rsidRPr="00196853" w:rsidRDefault="00196853" w:rsidP="00196853">
      <w:pPr>
        <w:jc w:val="both"/>
        <w:rPr>
          <w:b/>
          <w:sz w:val="20"/>
          <w:szCs w:val="20"/>
        </w:rPr>
      </w:pPr>
      <w:bookmarkStart w:id="0" w:name="_GoBack"/>
      <w:bookmarkEnd w:id="0"/>
    </w:p>
    <w:sectPr w:rsidR="00196853" w:rsidRPr="001968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Roman">
    <w:altName w:val="MS Gothic"/>
    <w:panose1 w:val="00000000000000000000"/>
    <w:charset w:val="80"/>
    <w:family w:val="auto"/>
    <w:notTrueType/>
    <w:pitch w:val="default"/>
    <w:sig w:usb0="00000003" w:usb1="08070000" w:usb2="00000010" w:usb3="00000000" w:csb0="00020001" w:csb1="00000000"/>
  </w:font>
  <w:font w:name="CIDFont+F1">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1332ED"/>
    <w:multiLevelType w:val="hybridMultilevel"/>
    <w:tmpl w:val="1BFAB71A"/>
    <w:lvl w:ilvl="0" w:tplc="E1CAABFC">
      <w:start w:val="1"/>
      <w:numFmt w:val="decimal"/>
      <w:lvlText w:val="%1."/>
      <w:lvlJc w:val="left"/>
      <w:pPr>
        <w:ind w:left="360" w:hanging="360"/>
      </w:pPr>
      <w:rPr>
        <w:b w:val="0"/>
        <w:bCs w:val="0"/>
        <w:color w:val="auto"/>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853"/>
    <w:rsid w:val="00196853"/>
    <w:rsid w:val="00510261"/>
    <w:rsid w:val="00961AB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853"/>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qFormat/>
    <w:rsid w:val="00196853"/>
    <w:rPr>
      <w:b/>
      <w:bCs/>
      <w:smallCaps/>
      <w:spacing w:val="5"/>
    </w:rPr>
  </w:style>
  <w:style w:type="character" w:styleId="IntenseEmphasis">
    <w:name w:val="Intense Emphasis"/>
    <w:basedOn w:val="DefaultParagraphFont"/>
    <w:uiPriority w:val="21"/>
    <w:qFormat/>
    <w:rsid w:val="00196853"/>
    <w:rPr>
      <w:b/>
      <w:bCs/>
      <w:i/>
      <w:iCs/>
      <w:color w:val="4F81BD" w:themeColor="accent1"/>
    </w:rPr>
  </w:style>
  <w:style w:type="character" w:styleId="Emphasis">
    <w:name w:val="Emphasis"/>
    <w:basedOn w:val="DefaultParagraphFont"/>
    <w:uiPriority w:val="20"/>
    <w:qFormat/>
    <w:rsid w:val="00196853"/>
    <w:rPr>
      <w:i/>
      <w:iCs/>
    </w:rPr>
  </w:style>
  <w:style w:type="paragraph" w:styleId="IntenseQuote">
    <w:name w:val="Intense Quote"/>
    <w:basedOn w:val="Normal"/>
    <w:next w:val="Normal"/>
    <w:link w:val="IntenseQuoteChar"/>
    <w:uiPriority w:val="30"/>
    <w:qFormat/>
    <w:rsid w:val="0019685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96853"/>
    <w:rPr>
      <w:b/>
      <w:bCs/>
      <w:i/>
      <w:iCs/>
      <w:color w:val="4F81BD" w:themeColor="accent1"/>
      <w:lang w:val="en-US"/>
    </w:rPr>
  </w:style>
  <w:style w:type="character" w:styleId="SubtleReference">
    <w:name w:val="Subtle Reference"/>
    <w:basedOn w:val="DefaultParagraphFont"/>
    <w:uiPriority w:val="31"/>
    <w:qFormat/>
    <w:rsid w:val="00196853"/>
    <w:rPr>
      <w:smallCaps/>
      <w:color w:val="C0504D" w:themeColor="accent2"/>
      <w:u w:val="single"/>
    </w:rPr>
  </w:style>
  <w:style w:type="character" w:styleId="IntenseReference">
    <w:name w:val="Intense Reference"/>
    <w:basedOn w:val="DefaultParagraphFont"/>
    <w:uiPriority w:val="32"/>
    <w:qFormat/>
    <w:rsid w:val="00196853"/>
    <w:rPr>
      <w:b/>
      <w:bCs/>
      <w:smallCaps/>
      <w:color w:val="C0504D" w:themeColor="accent2"/>
      <w:spacing w:val="5"/>
      <w:u w:val="single"/>
    </w:rPr>
  </w:style>
  <w:style w:type="character" w:styleId="Strong">
    <w:name w:val="Strong"/>
    <w:basedOn w:val="DefaultParagraphFont"/>
    <w:uiPriority w:val="22"/>
    <w:qFormat/>
    <w:rsid w:val="00196853"/>
    <w:rPr>
      <w:b/>
      <w:bCs/>
    </w:rPr>
  </w:style>
  <w:style w:type="paragraph" w:styleId="ListParagraph">
    <w:name w:val="List Paragraph"/>
    <w:basedOn w:val="Normal"/>
    <w:uiPriority w:val="34"/>
    <w:qFormat/>
    <w:rsid w:val="00961AB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853"/>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qFormat/>
    <w:rsid w:val="00196853"/>
    <w:rPr>
      <w:b/>
      <w:bCs/>
      <w:smallCaps/>
      <w:spacing w:val="5"/>
    </w:rPr>
  </w:style>
  <w:style w:type="character" w:styleId="IntenseEmphasis">
    <w:name w:val="Intense Emphasis"/>
    <w:basedOn w:val="DefaultParagraphFont"/>
    <w:uiPriority w:val="21"/>
    <w:qFormat/>
    <w:rsid w:val="00196853"/>
    <w:rPr>
      <w:b/>
      <w:bCs/>
      <w:i/>
      <w:iCs/>
      <w:color w:val="4F81BD" w:themeColor="accent1"/>
    </w:rPr>
  </w:style>
  <w:style w:type="character" w:styleId="Emphasis">
    <w:name w:val="Emphasis"/>
    <w:basedOn w:val="DefaultParagraphFont"/>
    <w:uiPriority w:val="20"/>
    <w:qFormat/>
    <w:rsid w:val="00196853"/>
    <w:rPr>
      <w:i/>
      <w:iCs/>
    </w:rPr>
  </w:style>
  <w:style w:type="paragraph" w:styleId="IntenseQuote">
    <w:name w:val="Intense Quote"/>
    <w:basedOn w:val="Normal"/>
    <w:next w:val="Normal"/>
    <w:link w:val="IntenseQuoteChar"/>
    <w:uiPriority w:val="30"/>
    <w:qFormat/>
    <w:rsid w:val="0019685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96853"/>
    <w:rPr>
      <w:b/>
      <w:bCs/>
      <w:i/>
      <w:iCs/>
      <w:color w:val="4F81BD" w:themeColor="accent1"/>
      <w:lang w:val="en-US"/>
    </w:rPr>
  </w:style>
  <w:style w:type="character" w:styleId="SubtleReference">
    <w:name w:val="Subtle Reference"/>
    <w:basedOn w:val="DefaultParagraphFont"/>
    <w:uiPriority w:val="31"/>
    <w:qFormat/>
    <w:rsid w:val="00196853"/>
    <w:rPr>
      <w:smallCaps/>
      <w:color w:val="C0504D" w:themeColor="accent2"/>
      <w:u w:val="single"/>
    </w:rPr>
  </w:style>
  <w:style w:type="character" w:styleId="IntenseReference">
    <w:name w:val="Intense Reference"/>
    <w:basedOn w:val="DefaultParagraphFont"/>
    <w:uiPriority w:val="32"/>
    <w:qFormat/>
    <w:rsid w:val="00196853"/>
    <w:rPr>
      <w:b/>
      <w:bCs/>
      <w:smallCaps/>
      <w:color w:val="C0504D" w:themeColor="accent2"/>
      <w:spacing w:val="5"/>
      <w:u w:val="single"/>
    </w:rPr>
  </w:style>
  <w:style w:type="character" w:styleId="Strong">
    <w:name w:val="Strong"/>
    <w:basedOn w:val="DefaultParagraphFont"/>
    <w:uiPriority w:val="22"/>
    <w:qFormat/>
    <w:rsid w:val="00196853"/>
    <w:rPr>
      <w:b/>
      <w:bCs/>
    </w:rPr>
  </w:style>
  <w:style w:type="paragraph" w:styleId="ListParagraph">
    <w:name w:val="List Paragraph"/>
    <w:basedOn w:val="Normal"/>
    <w:uiPriority w:val="34"/>
    <w:qFormat/>
    <w:rsid w:val="00961A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708</Words>
  <Characters>4040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2022-11-19T02:33:00Z</dcterms:created>
  <dcterms:modified xsi:type="dcterms:W3CDTF">2022-11-19T03:01:00Z</dcterms:modified>
</cp:coreProperties>
</file>