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B1BD4" w14:textId="76E9772D" w:rsidR="00AE3E37" w:rsidRDefault="00704A79" w:rsidP="000534A1">
      <w:pPr>
        <w:pStyle w:val="Heading1"/>
        <w:spacing w:before="170"/>
        <w:ind w:left="0"/>
        <w:jc w:val="both"/>
      </w:pPr>
      <w:r>
        <w:rPr>
          <w:color w:val="337AB7"/>
        </w:rPr>
        <w:t>Contribution of elastin peptides to the regulation of innate lymphoid cells during Chronic Obstructive Pulmonary Disease</w:t>
      </w:r>
    </w:p>
    <w:p w14:paraId="7E493EEA" w14:textId="77777777" w:rsidR="0053064A" w:rsidRPr="007F583C" w:rsidRDefault="0053064A" w:rsidP="007F583C">
      <w:pPr>
        <w:rPr>
          <w:rFonts w:ascii="Arial" w:hAnsi="Arial" w:cs="Arial"/>
          <w:sz w:val="16"/>
          <w:szCs w:val="16"/>
          <w:lang w:val="fr-FR"/>
        </w:rPr>
      </w:pPr>
      <w:bookmarkStart w:id="0" w:name="_GoBack"/>
      <w:r w:rsidRPr="007F583C">
        <w:rPr>
          <w:rFonts w:ascii="Arial" w:hAnsi="Arial" w:cs="Arial"/>
          <w:sz w:val="16"/>
          <w:szCs w:val="16"/>
          <w:lang w:val="fr-FR"/>
        </w:rPr>
        <w:t xml:space="preserve">Sarah </w:t>
      </w:r>
      <w:proofErr w:type="spellStart"/>
      <w:r w:rsidRPr="007F583C">
        <w:rPr>
          <w:rFonts w:ascii="Arial" w:hAnsi="Arial" w:cs="Arial"/>
          <w:sz w:val="16"/>
          <w:szCs w:val="16"/>
          <w:lang w:val="fr-FR"/>
        </w:rPr>
        <w:t>Lahire</w:t>
      </w:r>
      <w:bookmarkEnd w:id="0"/>
      <w:proofErr w:type="spellEnd"/>
      <w:r w:rsidRPr="007F583C">
        <w:rPr>
          <w:rFonts w:ascii="Arial" w:hAnsi="Arial" w:cs="Arial"/>
          <w:sz w:val="16"/>
          <w:szCs w:val="16"/>
          <w:lang w:val="fr-FR"/>
        </w:rPr>
        <w:t xml:space="preserve">, </w:t>
      </w:r>
      <w:proofErr w:type="spellStart"/>
      <w:r w:rsidRPr="007F583C">
        <w:rPr>
          <w:rFonts w:ascii="Arial" w:hAnsi="Arial" w:cs="Arial"/>
          <w:sz w:val="16"/>
          <w:szCs w:val="16"/>
          <w:lang w:val="fr-FR"/>
        </w:rPr>
        <w:t>MSc</w:t>
      </w:r>
      <w:proofErr w:type="spellEnd"/>
      <w:r w:rsidRPr="007F583C">
        <w:rPr>
          <w:rFonts w:ascii="Arial" w:hAnsi="Arial" w:cs="Arial"/>
          <w:sz w:val="16"/>
          <w:szCs w:val="16"/>
          <w:lang w:val="fr-FR"/>
        </w:rPr>
        <w:t xml:space="preserve">, </w:t>
      </w:r>
      <w:proofErr w:type="spellStart"/>
      <w:r w:rsidRPr="007F583C">
        <w:rPr>
          <w:rFonts w:ascii="Arial" w:hAnsi="Arial" w:cs="Arial"/>
          <w:sz w:val="16"/>
          <w:szCs w:val="16"/>
          <w:lang w:val="fr-FR"/>
        </w:rPr>
        <w:t>Universite</w:t>
      </w:r>
      <w:proofErr w:type="spellEnd"/>
      <w:r w:rsidRPr="007F583C">
        <w:rPr>
          <w:rFonts w:ascii="Arial" w:hAnsi="Arial" w:cs="Arial"/>
          <w:sz w:val="16"/>
          <w:szCs w:val="16"/>
          <w:lang w:val="fr-FR"/>
        </w:rPr>
        <w:t xml:space="preserve"> de Reims Champagne Ardenne, France</w:t>
      </w:r>
    </w:p>
    <w:p w14:paraId="2441ABC6" w14:textId="7ABA598D" w:rsidR="0053064A" w:rsidRPr="007F583C" w:rsidRDefault="0053064A" w:rsidP="007F583C">
      <w:pPr>
        <w:rPr>
          <w:rFonts w:ascii="Arial" w:hAnsi="Arial" w:cs="Arial"/>
          <w:sz w:val="16"/>
          <w:szCs w:val="16"/>
          <w:lang w:val="fr-FR"/>
        </w:rPr>
      </w:pPr>
      <w:r w:rsidRPr="007F583C">
        <w:rPr>
          <w:rFonts w:ascii="Arial" w:hAnsi="Arial" w:cs="Arial"/>
          <w:sz w:val="16"/>
          <w:szCs w:val="16"/>
          <w:lang w:val="fr-FR"/>
        </w:rPr>
        <w:t>Caroline Fichel, Universite de Reims Champagne Ardenne, France</w:t>
      </w:r>
    </w:p>
    <w:p w14:paraId="73ED00CE" w14:textId="27DFAEA5" w:rsidR="0053064A" w:rsidRPr="007F583C" w:rsidRDefault="0053064A" w:rsidP="007F583C">
      <w:pPr>
        <w:rPr>
          <w:rFonts w:ascii="Arial" w:hAnsi="Arial" w:cs="Arial"/>
          <w:sz w:val="16"/>
          <w:szCs w:val="16"/>
          <w:lang w:val="fr-FR"/>
        </w:rPr>
      </w:pPr>
      <w:r w:rsidRPr="007F583C">
        <w:rPr>
          <w:rFonts w:ascii="Arial" w:hAnsi="Arial" w:cs="Arial"/>
          <w:sz w:val="16"/>
          <w:szCs w:val="16"/>
          <w:lang w:val="fr-FR"/>
        </w:rPr>
        <w:t>Sandra Audonnet, PhD</w:t>
      </w:r>
      <w:r w:rsidR="00D740E8" w:rsidRPr="007F583C">
        <w:rPr>
          <w:rFonts w:ascii="Arial" w:hAnsi="Arial" w:cs="Arial"/>
          <w:sz w:val="16"/>
          <w:szCs w:val="16"/>
          <w:lang w:val="fr-FR"/>
        </w:rPr>
        <w:t>, Universite de Reims Champagne Ardenne, France</w:t>
      </w:r>
    </w:p>
    <w:p w14:paraId="5C03ED52" w14:textId="74E4480C" w:rsidR="00D740E8" w:rsidRPr="007F583C" w:rsidRDefault="00D740E8" w:rsidP="007F583C">
      <w:pPr>
        <w:rPr>
          <w:rFonts w:ascii="Arial" w:hAnsi="Arial" w:cs="Arial"/>
          <w:sz w:val="16"/>
          <w:szCs w:val="16"/>
          <w:lang w:val="fr-FR"/>
        </w:rPr>
      </w:pPr>
      <w:r w:rsidRPr="007F583C">
        <w:rPr>
          <w:rFonts w:ascii="Arial" w:hAnsi="Arial" w:cs="Arial"/>
          <w:sz w:val="16"/>
          <w:szCs w:val="16"/>
          <w:lang w:val="fr-FR"/>
        </w:rPr>
        <w:t>Manon Siino, CHU de Reims, France</w:t>
      </w:r>
    </w:p>
    <w:p w14:paraId="3FB94A89" w14:textId="79621557" w:rsidR="00D740E8" w:rsidRPr="007F583C" w:rsidRDefault="00D740E8" w:rsidP="007F583C">
      <w:pPr>
        <w:rPr>
          <w:rFonts w:ascii="Arial" w:hAnsi="Arial" w:cs="Arial"/>
          <w:sz w:val="16"/>
          <w:szCs w:val="16"/>
          <w:lang w:val="fr-FR"/>
        </w:rPr>
      </w:pPr>
      <w:proofErr w:type="spellStart"/>
      <w:r w:rsidRPr="007F583C">
        <w:rPr>
          <w:rFonts w:ascii="Arial" w:hAnsi="Arial" w:cs="Arial"/>
          <w:sz w:val="16"/>
          <w:szCs w:val="16"/>
          <w:lang w:val="fr-FR"/>
        </w:rPr>
        <w:t>Gaetan</w:t>
      </w:r>
      <w:proofErr w:type="spellEnd"/>
      <w:r w:rsidRPr="007F583C">
        <w:rPr>
          <w:rFonts w:ascii="Arial" w:hAnsi="Arial" w:cs="Arial"/>
          <w:sz w:val="16"/>
          <w:szCs w:val="16"/>
          <w:lang w:val="fr-FR"/>
        </w:rPr>
        <w:t xml:space="preserve"> </w:t>
      </w:r>
      <w:proofErr w:type="spellStart"/>
      <w:r w:rsidRPr="007F583C">
        <w:rPr>
          <w:rFonts w:ascii="Arial" w:hAnsi="Arial" w:cs="Arial"/>
          <w:sz w:val="16"/>
          <w:szCs w:val="16"/>
          <w:lang w:val="fr-FR"/>
        </w:rPr>
        <w:t>Deslee</w:t>
      </w:r>
      <w:proofErr w:type="spellEnd"/>
      <w:r w:rsidRPr="007F583C">
        <w:rPr>
          <w:rFonts w:ascii="Arial" w:hAnsi="Arial" w:cs="Arial"/>
          <w:sz w:val="16"/>
          <w:szCs w:val="16"/>
          <w:lang w:val="fr-FR"/>
        </w:rPr>
        <w:t>, MD, PhD, CHU de Reims, France</w:t>
      </w:r>
    </w:p>
    <w:p w14:paraId="64BB1018" w14:textId="78DCFDEE" w:rsidR="00D740E8" w:rsidRPr="007F583C" w:rsidRDefault="00D740E8" w:rsidP="007F583C">
      <w:pPr>
        <w:rPr>
          <w:rFonts w:ascii="Arial" w:hAnsi="Arial" w:cs="Arial"/>
          <w:sz w:val="16"/>
          <w:szCs w:val="16"/>
          <w:lang w:val="fr-FR"/>
        </w:rPr>
      </w:pPr>
      <w:r w:rsidRPr="007F583C">
        <w:rPr>
          <w:rFonts w:ascii="Arial" w:hAnsi="Arial" w:cs="Arial"/>
          <w:sz w:val="16"/>
          <w:szCs w:val="16"/>
          <w:lang w:val="fr-FR"/>
        </w:rPr>
        <w:t xml:space="preserve">Richard Le </w:t>
      </w:r>
      <w:proofErr w:type="spellStart"/>
      <w:r w:rsidRPr="007F583C">
        <w:rPr>
          <w:rFonts w:ascii="Arial" w:hAnsi="Arial" w:cs="Arial"/>
          <w:sz w:val="16"/>
          <w:szCs w:val="16"/>
          <w:lang w:val="fr-FR"/>
        </w:rPr>
        <w:t>Naour</w:t>
      </w:r>
      <w:proofErr w:type="spellEnd"/>
      <w:r w:rsidRPr="007F583C">
        <w:rPr>
          <w:rFonts w:ascii="Arial" w:hAnsi="Arial" w:cs="Arial"/>
          <w:sz w:val="16"/>
          <w:szCs w:val="16"/>
          <w:lang w:val="fr-FR"/>
        </w:rPr>
        <w:t xml:space="preserve">, </w:t>
      </w:r>
      <w:proofErr w:type="spellStart"/>
      <w:r w:rsidRPr="007F583C">
        <w:rPr>
          <w:rFonts w:ascii="Arial" w:hAnsi="Arial" w:cs="Arial"/>
          <w:sz w:val="16"/>
          <w:szCs w:val="16"/>
          <w:lang w:val="fr-FR"/>
        </w:rPr>
        <w:t>PharmD</w:t>
      </w:r>
      <w:proofErr w:type="spellEnd"/>
      <w:r w:rsidRPr="007F583C">
        <w:rPr>
          <w:rFonts w:ascii="Arial" w:hAnsi="Arial" w:cs="Arial"/>
          <w:sz w:val="16"/>
          <w:szCs w:val="16"/>
          <w:lang w:val="fr-FR"/>
        </w:rPr>
        <w:t xml:space="preserve">, PhD, </w:t>
      </w:r>
      <w:proofErr w:type="spellStart"/>
      <w:r w:rsidRPr="007F583C">
        <w:rPr>
          <w:rFonts w:ascii="Arial" w:hAnsi="Arial" w:cs="Arial"/>
          <w:sz w:val="16"/>
          <w:szCs w:val="16"/>
          <w:lang w:val="fr-FR"/>
        </w:rPr>
        <w:t>Universite</w:t>
      </w:r>
      <w:proofErr w:type="spellEnd"/>
      <w:r w:rsidRPr="007F583C">
        <w:rPr>
          <w:rFonts w:ascii="Arial" w:hAnsi="Arial" w:cs="Arial"/>
          <w:sz w:val="16"/>
          <w:szCs w:val="16"/>
          <w:lang w:val="fr-FR"/>
        </w:rPr>
        <w:t xml:space="preserve"> de Reims Champagne Ardenne, France</w:t>
      </w:r>
    </w:p>
    <w:p w14:paraId="3F8B4EE7" w14:textId="0D19FE1A" w:rsidR="00D740E8" w:rsidRPr="007F583C" w:rsidRDefault="00D740E8" w:rsidP="007F583C">
      <w:pPr>
        <w:rPr>
          <w:rFonts w:ascii="Arial" w:hAnsi="Arial" w:cs="Arial"/>
          <w:sz w:val="16"/>
          <w:szCs w:val="16"/>
          <w:lang w:val="fr-FR"/>
        </w:rPr>
      </w:pPr>
      <w:r w:rsidRPr="007F583C">
        <w:rPr>
          <w:rFonts w:ascii="Arial" w:hAnsi="Arial" w:cs="Arial"/>
          <w:sz w:val="16"/>
          <w:szCs w:val="16"/>
          <w:lang w:val="fr-FR"/>
        </w:rPr>
        <w:t>Arnaud Pommer, PhD, Universite de Reims Champagne Ardenne</w:t>
      </w:r>
    </w:p>
    <w:p w14:paraId="2F57549B" w14:textId="1F97DF56" w:rsidR="005973B9" w:rsidRPr="00822861" w:rsidRDefault="007F583C" w:rsidP="005973B9">
      <w:pPr>
        <w:pStyle w:val="BodyText"/>
        <w:spacing w:before="73" w:line="198" w:lineRule="exact"/>
        <w:ind w:left="100" w:right="5987"/>
        <w:rPr>
          <w:rFonts w:ascii="Arial"/>
          <w:lang w:val="fr-FR"/>
        </w:rPr>
      </w:pPr>
      <w:r>
        <w:rPr>
          <w:noProof/>
          <w:lang w:val="en-IN" w:eastAsia="en-IN"/>
        </w:rPr>
        <w:drawing>
          <wp:anchor distT="0" distB="0" distL="0" distR="0" simplePos="0" relativeHeight="251657728" behindDoc="0" locked="0" layoutInCell="1" allowOverlap="1" wp14:anchorId="4A6F83F6" wp14:editId="494F32F8">
            <wp:simplePos x="0" y="0"/>
            <wp:positionH relativeFrom="page">
              <wp:posOffset>4167736</wp:posOffset>
            </wp:positionH>
            <wp:positionV relativeFrom="paragraph">
              <wp:posOffset>368489</wp:posOffset>
            </wp:positionV>
            <wp:extent cx="2639060" cy="2208530"/>
            <wp:effectExtent l="0" t="0" r="8890" b="1270"/>
            <wp:wrapThrough wrapText="bothSides">
              <wp:wrapPolygon edited="0">
                <wp:start x="0" y="0"/>
                <wp:lineTo x="0" y="21426"/>
                <wp:lineTo x="21517" y="21426"/>
                <wp:lineTo x="21517" y="0"/>
                <wp:lineTo x="0" y="0"/>
              </wp:wrapPolygon>
            </wp:wrapThrough>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rotWithShape="1">
                    <a:blip r:embed="rId8" cstate="print">
                      <a:extLst>
                        <a:ext uri="{28A0092B-C50C-407E-A947-70E740481C1C}">
                          <a14:useLocalDpi xmlns:a14="http://schemas.microsoft.com/office/drawing/2010/main" val="0"/>
                        </a:ext>
                      </a:extLst>
                    </a:blip>
                    <a:srcRect l="4587" t="4509" r="6957" b="2855"/>
                    <a:stretch/>
                  </pic:blipFill>
                  <pic:spPr bwMode="auto">
                    <a:xfrm>
                      <a:off x="0" y="0"/>
                      <a:ext cx="2639060" cy="2208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4817AC" w14:textId="77777777" w:rsidR="00AE3E37" w:rsidRPr="00822861" w:rsidRDefault="00AE3E37">
      <w:pPr>
        <w:rPr>
          <w:rFonts w:ascii="Arial"/>
          <w:sz w:val="21"/>
          <w:lang w:val="fr-FR"/>
        </w:rPr>
        <w:sectPr w:rsidR="00AE3E37" w:rsidRPr="00822861" w:rsidSect="009412F9">
          <w:footerReference w:type="default" r:id="rId9"/>
          <w:type w:val="continuous"/>
          <w:pgSz w:w="11910" w:h="16840" w:code="9"/>
          <w:pgMar w:top="994" w:right="605" w:bottom="835" w:left="619" w:header="0" w:footer="0" w:gutter="0"/>
          <w:cols w:space="720"/>
          <w:docGrid w:linePitch="299"/>
        </w:sectPr>
      </w:pPr>
    </w:p>
    <w:p w14:paraId="08C0E48D"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22CE47E8" w14:textId="1D8CBEA8" w:rsidR="00D740E8" w:rsidRPr="00D740E8" w:rsidRDefault="00D740E8" w:rsidP="00D740E8">
      <w:pPr>
        <w:spacing w:line="281" w:lineRule="auto"/>
        <w:jc w:val="both"/>
        <w:rPr>
          <w:b/>
          <w:bCs/>
          <w:sz w:val="20"/>
          <w:szCs w:val="20"/>
        </w:rPr>
      </w:pPr>
      <w:r w:rsidRPr="00D740E8">
        <w:rPr>
          <w:sz w:val="20"/>
          <w:szCs w:val="20"/>
        </w:rPr>
        <w:t>Chronic Obstructive Pulmonary Disease (COPD) is characterized by chronic bronchitis associated with emphysema that generates elastin-derived peptides (EP) impacting many immune populations. Innate Lymphoid Cells (ILC) play a role in many pathologies including COPD. However, the mechanisms regulating their functionalities, especially linked to EP, are not yet known. Moreover, while ILC are predominantly resident, recruitment from other sites is possible under inflammatory conditions and their origin in COPD remains to be elucidated. Our goal is to understand the mechanisms of ILC regulation and orientation induced by EP in COPD.</w:t>
      </w:r>
      <w:r w:rsidRPr="00D740E8">
        <w:rPr>
          <w:b/>
          <w:bCs/>
          <w:sz w:val="20"/>
          <w:szCs w:val="20"/>
        </w:rPr>
        <w:t xml:space="preserve"> </w:t>
      </w:r>
      <w:r w:rsidRPr="00D740E8">
        <w:rPr>
          <w:sz w:val="20"/>
          <w:szCs w:val="20"/>
        </w:rPr>
        <w:t xml:space="preserve">Our results demonstrated that the proportion of ILC2 was increased and the proportion of ILC3 was decreased in the blood of COPD patients. In addition, we observed a significant increase in the expression of cytokines associated with the different types of ILC in COPD patients indicating an increase in activation. Moreover, ILC cultured with serum from COPD patients with emphysema or with supernatants of EP-stimulated macrophages showed an increase in the proportion of ILC2. In </w:t>
      </w:r>
      <w:r w:rsidR="00956A6B">
        <w:rPr>
          <w:sz w:val="20"/>
          <w:szCs w:val="20"/>
        </w:rPr>
        <w:t>a</w:t>
      </w:r>
      <w:r w:rsidRPr="00D740E8">
        <w:rPr>
          <w:sz w:val="20"/>
          <w:szCs w:val="20"/>
        </w:rPr>
        <w:t xml:space="preserve"> mouse model of emphysema, we observed a decrease in the number of</w:t>
      </w:r>
      <w:r w:rsidR="00AE037F">
        <w:rPr>
          <w:sz w:val="20"/>
          <w:szCs w:val="20"/>
        </w:rPr>
        <w:t xml:space="preserve"> lung</w:t>
      </w:r>
      <w:r w:rsidRPr="00D740E8">
        <w:rPr>
          <w:sz w:val="20"/>
          <w:szCs w:val="20"/>
        </w:rPr>
        <w:t xml:space="preserve"> </w:t>
      </w:r>
      <w:r w:rsidR="00AE037F">
        <w:rPr>
          <w:sz w:val="20"/>
          <w:szCs w:val="20"/>
        </w:rPr>
        <w:t>ILC2</w:t>
      </w:r>
      <w:r w:rsidRPr="00D740E8">
        <w:rPr>
          <w:sz w:val="20"/>
          <w:szCs w:val="20"/>
        </w:rPr>
        <w:t xml:space="preserve"> </w:t>
      </w:r>
      <w:r w:rsidR="00AE037F">
        <w:rPr>
          <w:sz w:val="20"/>
          <w:szCs w:val="20"/>
        </w:rPr>
        <w:t>concomitant</w:t>
      </w:r>
      <w:r w:rsidR="00AE037F" w:rsidRPr="00D740E8">
        <w:rPr>
          <w:sz w:val="20"/>
          <w:szCs w:val="20"/>
        </w:rPr>
        <w:t xml:space="preserve"> </w:t>
      </w:r>
      <w:r w:rsidR="00AE037F">
        <w:rPr>
          <w:sz w:val="20"/>
          <w:szCs w:val="20"/>
        </w:rPr>
        <w:t>with</w:t>
      </w:r>
      <w:r w:rsidR="00AE037F" w:rsidRPr="00D740E8">
        <w:rPr>
          <w:sz w:val="20"/>
          <w:szCs w:val="20"/>
        </w:rPr>
        <w:t xml:space="preserve"> </w:t>
      </w:r>
      <w:r w:rsidRPr="00D740E8">
        <w:rPr>
          <w:sz w:val="20"/>
          <w:szCs w:val="20"/>
        </w:rPr>
        <w:t xml:space="preserve">an increase in </w:t>
      </w:r>
      <w:r w:rsidR="00AE037F">
        <w:rPr>
          <w:sz w:val="20"/>
          <w:szCs w:val="20"/>
        </w:rPr>
        <w:t xml:space="preserve">the </w:t>
      </w:r>
      <w:r w:rsidRPr="00D740E8">
        <w:rPr>
          <w:sz w:val="20"/>
          <w:szCs w:val="20"/>
        </w:rPr>
        <w:t>mediastinal</w:t>
      </w:r>
      <w:r w:rsidR="00AE037F">
        <w:rPr>
          <w:sz w:val="20"/>
          <w:szCs w:val="20"/>
        </w:rPr>
        <w:t xml:space="preserve"> draining</w:t>
      </w:r>
      <w:r w:rsidRPr="00D740E8">
        <w:rPr>
          <w:sz w:val="20"/>
          <w:szCs w:val="20"/>
        </w:rPr>
        <w:t xml:space="preserve"> lymph nodes 7 days after instillation</w:t>
      </w:r>
      <w:r w:rsidR="00AE037F">
        <w:rPr>
          <w:sz w:val="20"/>
          <w:szCs w:val="20"/>
        </w:rPr>
        <w:t>,</w:t>
      </w:r>
      <w:r w:rsidRPr="00D740E8">
        <w:rPr>
          <w:sz w:val="20"/>
          <w:szCs w:val="20"/>
        </w:rPr>
        <w:t xml:space="preserve"> suggesting a role of EP in the regulation of proliferation and/or migration of ILC. The human phenotypic and functional studies indicate an orientation of ILC towards an ILC2 profile in COPD patients as well as a general activation of ILC represented by an increase in their cytokine secretion capacity. Moreover, </w:t>
      </w:r>
      <w:r w:rsidRPr="00D740E8">
        <w:rPr>
          <w:i/>
          <w:sz w:val="20"/>
          <w:szCs w:val="20"/>
        </w:rPr>
        <w:t>in vitro</w:t>
      </w:r>
      <w:r w:rsidRPr="00D740E8">
        <w:rPr>
          <w:sz w:val="20"/>
          <w:szCs w:val="20"/>
        </w:rPr>
        <w:t xml:space="preserve"> culture experiments suggest a role of EP, via their impact on macrophage, in the regulation of ILC during COPD. Finally, </w:t>
      </w:r>
      <w:r w:rsidRPr="00D740E8">
        <w:rPr>
          <w:i/>
          <w:sz w:val="20"/>
          <w:szCs w:val="20"/>
        </w:rPr>
        <w:t>in vivo</w:t>
      </w:r>
      <w:r w:rsidRPr="00D740E8">
        <w:rPr>
          <w:sz w:val="20"/>
          <w:szCs w:val="20"/>
        </w:rPr>
        <w:t xml:space="preserve"> studies performed in mice suggest a role of EP on the migration and/or proliferation of ILC in the context of COPD.</w:t>
      </w:r>
    </w:p>
    <w:p w14:paraId="5D356947" w14:textId="77777777" w:rsidR="00AE3E37" w:rsidRDefault="00A9710C">
      <w:pPr>
        <w:pStyle w:val="Heading3"/>
        <w:spacing w:before="74"/>
      </w:pPr>
      <w:r>
        <w:rPr>
          <w:b w:val="0"/>
        </w:rPr>
        <w:br w:type="column"/>
      </w:r>
      <w:r>
        <w:rPr>
          <w:color w:val="BF5A14"/>
        </w:rPr>
        <w:lastRenderedPageBreak/>
        <w:t>Image</w:t>
      </w:r>
    </w:p>
    <w:p w14:paraId="67E30227" w14:textId="753223E4" w:rsidR="005973B9" w:rsidRDefault="005973B9" w:rsidP="007F583C">
      <w:pPr>
        <w:pStyle w:val="BodyText"/>
        <w:spacing w:before="2"/>
        <w:rPr>
          <w:rFonts w:ascii="Arial"/>
          <w:b/>
          <w:sz w:val="20"/>
        </w:rPr>
      </w:pPr>
      <w:r>
        <w:rPr>
          <w:rFonts w:ascii="Arial"/>
          <w:b/>
          <w:color w:val="BF5A14"/>
          <w:sz w:val="20"/>
        </w:rPr>
        <w:t>Recent Publications (minimum 5)</w:t>
      </w:r>
    </w:p>
    <w:p w14:paraId="4B53AF7E" w14:textId="77777777" w:rsidR="007A5E3D" w:rsidRPr="007F583C" w:rsidRDefault="0038499F" w:rsidP="007F583C">
      <w:pPr>
        <w:pStyle w:val="ListParagraph"/>
        <w:numPr>
          <w:ilvl w:val="0"/>
          <w:numId w:val="4"/>
        </w:numPr>
        <w:tabs>
          <w:tab w:val="clear" w:pos="720"/>
          <w:tab w:val="left" w:pos="384"/>
        </w:tabs>
        <w:spacing w:before="0" w:line="216" w:lineRule="exact"/>
        <w:ind w:left="383" w:right="137" w:hanging="283"/>
        <w:rPr>
          <w:sz w:val="16"/>
          <w:szCs w:val="20"/>
        </w:rPr>
      </w:pPr>
      <w:r w:rsidRPr="007F583C">
        <w:rPr>
          <w:sz w:val="16"/>
          <w:szCs w:val="20"/>
        </w:rPr>
        <w:t xml:space="preserve">De Grove KC, </w:t>
      </w:r>
      <w:proofErr w:type="spellStart"/>
      <w:r w:rsidRPr="007F583C">
        <w:rPr>
          <w:sz w:val="16"/>
          <w:szCs w:val="20"/>
        </w:rPr>
        <w:t>Provoost</w:t>
      </w:r>
      <w:proofErr w:type="spellEnd"/>
      <w:r w:rsidRPr="007F583C">
        <w:rPr>
          <w:sz w:val="16"/>
          <w:szCs w:val="20"/>
        </w:rPr>
        <w:t xml:space="preserve"> S, </w:t>
      </w:r>
      <w:proofErr w:type="spellStart"/>
      <w:r w:rsidRPr="007F583C">
        <w:rPr>
          <w:sz w:val="16"/>
          <w:szCs w:val="20"/>
        </w:rPr>
        <w:t>Verhamme</w:t>
      </w:r>
      <w:proofErr w:type="spellEnd"/>
      <w:r w:rsidRPr="007F583C">
        <w:rPr>
          <w:sz w:val="16"/>
          <w:szCs w:val="20"/>
        </w:rPr>
        <w:t xml:space="preserve"> FM, </w:t>
      </w:r>
      <w:proofErr w:type="spellStart"/>
      <w:r w:rsidRPr="007F583C">
        <w:rPr>
          <w:sz w:val="16"/>
          <w:szCs w:val="20"/>
        </w:rPr>
        <w:t>Bracke</w:t>
      </w:r>
      <w:proofErr w:type="spellEnd"/>
      <w:r w:rsidRPr="007F583C">
        <w:rPr>
          <w:sz w:val="16"/>
          <w:szCs w:val="20"/>
        </w:rPr>
        <w:t xml:space="preserve"> KR, </w:t>
      </w:r>
      <w:proofErr w:type="spellStart"/>
      <w:r w:rsidRPr="007F583C">
        <w:rPr>
          <w:sz w:val="16"/>
          <w:szCs w:val="20"/>
        </w:rPr>
        <w:t>Joos</w:t>
      </w:r>
      <w:proofErr w:type="spellEnd"/>
      <w:r w:rsidRPr="007F583C">
        <w:rPr>
          <w:sz w:val="16"/>
          <w:szCs w:val="20"/>
        </w:rPr>
        <w:t xml:space="preserve"> GF, </w:t>
      </w:r>
      <w:proofErr w:type="spellStart"/>
      <w:r w:rsidRPr="007F583C">
        <w:rPr>
          <w:sz w:val="16"/>
          <w:szCs w:val="20"/>
        </w:rPr>
        <w:t>Maes</w:t>
      </w:r>
      <w:proofErr w:type="spellEnd"/>
      <w:r w:rsidRPr="007F583C">
        <w:rPr>
          <w:sz w:val="16"/>
          <w:szCs w:val="20"/>
        </w:rPr>
        <w:t xml:space="preserve"> T, et al. 2016. Characterization and quantification of innate lymphoid cell subsets in human lung. </w:t>
      </w:r>
      <w:proofErr w:type="spellStart"/>
      <w:r w:rsidRPr="007F583C">
        <w:rPr>
          <w:sz w:val="16"/>
          <w:szCs w:val="20"/>
        </w:rPr>
        <w:t>PLoS</w:t>
      </w:r>
      <w:proofErr w:type="spellEnd"/>
      <w:r w:rsidRPr="007F583C">
        <w:rPr>
          <w:sz w:val="16"/>
          <w:szCs w:val="20"/>
        </w:rPr>
        <w:t xml:space="preserve"> ONE 11:e0145961.</w:t>
      </w:r>
    </w:p>
    <w:p w14:paraId="64803F53" w14:textId="77777777" w:rsidR="007A5E3D" w:rsidRPr="007F583C" w:rsidRDefault="0038499F" w:rsidP="007F583C">
      <w:pPr>
        <w:pStyle w:val="ListParagraph"/>
        <w:numPr>
          <w:ilvl w:val="0"/>
          <w:numId w:val="4"/>
        </w:numPr>
        <w:tabs>
          <w:tab w:val="clear" w:pos="720"/>
          <w:tab w:val="left" w:pos="384"/>
        </w:tabs>
        <w:spacing w:before="0" w:line="216" w:lineRule="exact"/>
        <w:ind w:left="383" w:right="137" w:hanging="283"/>
        <w:rPr>
          <w:sz w:val="16"/>
          <w:szCs w:val="20"/>
        </w:rPr>
      </w:pPr>
      <w:r w:rsidRPr="007F583C">
        <w:rPr>
          <w:sz w:val="16"/>
          <w:szCs w:val="20"/>
        </w:rPr>
        <w:t xml:space="preserve"> Houghton, A. M., P. A. Quintero, D. L. Perkins, D. K. Kobayashi, D. G. Kelley, L. A. </w:t>
      </w:r>
      <w:proofErr w:type="spellStart"/>
      <w:r w:rsidRPr="007F583C">
        <w:rPr>
          <w:sz w:val="16"/>
          <w:szCs w:val="20"/>
        </w:rPr>
        <w:t>Marconcini</w:t>
      </w:r>
      <w:proofErr w:type="spellEnd"/>
      <w:r w:rsidRPr="007F583C">
        <w:rPr>
          <w:sz w:val="16"/>
          <w:szCs w:val="20"/>
        </w:rPr>
        <w:t>, R. P. Mecham, R. M. Senior, and S. D. Shapiro. 2006. Elastin fragments drive disease progression in a murine model of emphysema. J Clin Invest 116:753-759.</w:t>
      </w:r>
    </w:p>
    <w:p w14:paraId="270A4917" w14:textId="1BC9A2D0" w:rsidR="007A5E3D" w:rsidRPr="007F583C" w:rsidRDefault="0038499F" w:rsidP="007F583C">
      <w:pPr>
        <w:pStyle w:val="ListParagraph"/>
        <w:numPr>
          <w:ilvl w:val="0"/>
          <w:numId w:val="4"/>
        </w:numPr>
        <w:tabs>
          <w:tab w:val="clear" w:pos="720"/>
          <w:tab w:val="left" w:pos="384"/>
        </w:tabs>
        <w:spacing w:before="0" w:line="216" w:lineRule="exact"/>
        <w:ind w:left="383" w:right="137" w:hanging="283"/>
        <w:rPr>
          <w:sz w:val="16"/>
          <w:szCs w:val="20"/>
        </w:rPr>
      </w:pPr>
      <w:r w:rsidRPr="007F583C">
        <w:rPr>
          <w:sz w:val="16"/>
          <w:szCs w:val="20"/>
        </w:rPr>
        <w:t xml:space="preserve">Lemaire F, Audonnet S, </w:t>
      </w:r>
      <w:proofErr w:type="spellStart"/>
      <w:r w:rsidRPr="007F583C">
        <w:rPr>
          <w:sz w:val="16"/>
          <w:szCs w:val="20"/>
        </w:rPr>
        <w:t>Perotin</w:t>
      </w:r>
      <w:proofErr w:type="spellEnd"/>
      <w:r w:rsidRPr="007F583C">
        <w:rPr>
          <w:sz w:val="16"/>
          <w:szCs w:val="20"/>
        </w:rPr>
        <w:t xml:space="preserve"> JM, </w:t>
      </w:r>
      <w:proofErr w:type="spellStart"/>
      <w:r w:rsidRPr="007F583C">
        <w:rPr>
          <w:sz w:val="16"/>
          <w:szCs w:val="20"/>
        </w:rPr>
        <w:t>Gaudry</w:t>
      </w:r>
      <w:proofErr w:type="spellEnd"/>
      <w:r w:rsidRPr="007F583C">
        <w:rPr>
          <w:sz w:val="16"/>
          <w:szCs w:val="20"/>
        </w:rPr>
        <w:t xml:space="preserve"> P, </w:t>
      </w:r>
      <w:proofErr w:type="spellStart"/>
      <w:r w:rsidRPr="007F583C">
        <w:rPr>
          <w:sz w:val="16"/>
          <w:szCs w:val="20"/>
        </w:rPr>
        <w:t>Dury</w:t>
      </w:r>
      <w:proofErr w:type="spellEnd"/>
      <w:r w:rsidRPr="007F583C">
        <w:rPr>
          <w:sz w:val="16"/>
          <w:szCs w:val="20"/>
        </w:rPr>
        <w:t xml:space="preserve"> S, </w:t>
      </w:r>
      <w:proofErr w:type="spellStart"/>
      <w:r w:rsidRPr="007F583C">
        <w:rPr>
          <w:sz w:val="16"/>
          <w:szCs w:val="20"/>
        </w:rPr>
        <w:t>Ancel</w:t>
      </w:r>
      <w:proofErr w:type="spellEnd"/>
      <w:r w:rsidRPr="007F583C">
        <w:rPr>
          <w:sz w:val="16"/>
          <w:szCs w:val="20"/>
        </w:rPr>
        <w:t xml:space="preserve"> J, </w:t>
      </w:r>
      <w:proofErr w:type="spellStart"/>
      <w:r w:rsidRPr="007F583C">
        <w:rPr>
          <w:sz w:val="16"/>
          <w:szCs w:val="20"/>
        </w:rPr>
        <w:t>Lebargy</w:t>
      </w:r>
      <w:proofErr w:type="spellEnd"/>
      <w:r w:rsidRPr="007F583C">
        <w:rPr>
          <w:sz w:val="16"/>
          <w:szCs w:val="20"/>
        </w:rPr>
        <w:t xml:space="preserve"> F, </w:t>
      </w:r>
      <w:proofErr w:type="spellStart"/>
      <w:r w:rsidRPr="007F583C">
        <w:rPr>
          <w:sz w:val="16"/>
          <w:szCs w:val="20"/>
        </w:rPr>
        <w:t>Antonicelli</w:t>
      </w:r>
      <w:proofErr w:type="spellEnd"/>
      <w:r w:rsidRPr="007F583C">
        <w:rPr>
          <w:sz w:val="16"/>
          <w:szCs w:val="20"/>
        </w:rPr>
        <w:t xml:space="preserve"> F, </w:t>
      </w:r>
      <w:proofErr w:type="spellStart"/>
      <w:r w:rsidRPr="007F583C">
        <w:rPr>
          <w:sz w:val="16"/>
          <w:szCs w:val="20"/>
        </w:rPr>
        <w:t>Deslée</w:t>
      </w:r>
      <w:proofErr w:type="spellEnd"/>
      <w:r w:rsidRPr="007F583C">
        <w:rPr>
          <w:sz w:val="16"/>
          <w:szCs w:val="20"/>
        </w:rPr>
        <w:t xml:space="preserve"> G, Le Naour R. The elastin peptide VGVAPG increases CD4+ T-cell IL-4 production in patients with chronic obstructive pulmonary disease. </w:t>
      </w:r>
      <w:proofErr w:type="spellStart"/>
      <w:r w:rsidRPr="007F583C">
        <w:rPr>
          <w:sz w:val="16"/>
          <w:szCs w:val="20"/>
        </w:rPr>
        <w:t>Respir</w:t>
      </w:r>
      <w:proofErr w:type="spellEnd"/>
      <w:r w:rsidRPr="007F583C">
        <w:rPr>
          <w:sz w:val="16"/>
          <w:szCs w:val="20"/>
        </w:rPr>
        <w:t xml:space="preserve"> Res. 2021</w:t>
      </w:r>
    </w:p>
    <w:p w14:paraId="0FC63B00" w14:textId="2C58F9E9" w:rsidR="007A5E3D" w:rsidRPr="007F583C" w:rsidRDefault="00822861" w:rsidP="007F583C">
      <w:pPr>
        <w:pStyle w:val="ListParagraph"/>
        <w:numPr>
          <w:ilvl w:val="0"/>
          <w:numId w:val="4"/>
        </w:numPr>
        <w:tabs>
          <w:tab w:val="clear" w:pos="720"/>
          <w:tab w:val="left" w:pos="384"/>
        </w:tabs>
        <w:spacing w:before="0" w:line="216" w:lineRule="exact"/>
        <w:ind w:left="383" w:right="137" w:hanging="283"/>
        <w:rPr>
          <w:sz w:val="16"/>
          <w:szCs w:val="20"/>
        </w:rPr>
      </w:pPr>
      <w:r w:rsidRPr="007F583C">
        <w:rPr>
          <w:sz w:val="16"/>
          <w:szCs w:val="20"/>
        </w:rPr>
        <w:t>Meghraoui-Kheddar, Aïda &amp; Pierre, Alexandre &amp; Sellami, Mehdi &amp; Audonnet, Sandra &amp; Lemaire, Flora &amp; Naour, Richard. (2017). Elastin receptor (S-gal) occupancy by elastin peptides modulates T cell response during murine emphysema. American Journal of Physiology - Lung Cellular and Molecular Physiology. 313. ajplung.00465.2016. 10.1152/ajplung.00465.2016.</w:t>
      </w:r>
    </w:p>
    <w:p w14:paraId="294774B2" w14:textId="5F174BF3" w:rsidR="00AE3E37" w:rsidRPr="007F583C" w:rsidRDefault="0038499F" w:rsidP="007F583C">
      <w:pPr>
        <w:pStyle w:val="ListParagraph"/>
        <w:numPr>
          <w:ilvl w:val="0"/>
          <w:numId w:val="4"/>
        </w:numPr>
        <w:tabs>
          <w:tab w:val="clear" w:pos="720"/>
          <w:tab w:val="left" w:pos="384"/>
        </w:tabs>
        <w:spacing w:before="0" w:line="216" w:lineRule="exact"/>
        <w:ind w:left="383" w:right="137" w:hanging="283"/>
        <w:rPr>
          <w:sz w:val="16"/>
          <w:szCs w:val="20"/>
        </w:rPr>
      </w:pPr>
      <w:r w:rsidRPr="007F583C">
        <w:rPr>
          <w:sz w:val="16"/>
          <w:szCs w:val="20"/>
        </w:rPr>
        <w:t xml:space="preserve"> Watanabe, </w:t>
      </w:r>
      <w:proofErr w:type="spellStart"/>
      <w:r w:rsidRPr="007F583C">
        <w:rPr>
          <w:sz w:val="16"/>
          <w:szCs w:val="20"/>
        </w:rPr>
        <w:t>Naoaki</w:t>
      </w:r>
      <w:proofErr w:type="spellEnd"/>
      <w:r w:rsidRPr="007F583C">
        <w:rPr>
          <w:sz w:val="16"/>
          <w:szCs w:val="20"/>
        </w:rPr>
        <w:t xml:space="preserve"> &amp; Nakayama, Jun &amp; Fujita, Yu &amp; Mori, </w:t>
      </w:r>
      <w:proofErr w:type="spellStart"/>
      <w:r w:rsidRPr="007F583C">
        <w:rPr>
          <w:sz w:val="16"/>
          <w:szCs w:val="20"/>
        </w:rPr>
        <w:t>Yutaro</w:t>
      </w:r>
      <w:proofErr w:type="spellEnd"/>
      <w:r w:rsidRPr="007F583C">
        <w:rPr>
          <w:sz w:val="16"/>
          <w:szCs w:val="20"/>
        </w:rPr>
        <w:t xml:space="preserve"> &amp; </w:t>
      </w:r>
      <w:proofErr w:type="spellStart"/>
      <w:r w:rsidRPr="007F583C">
        <w:rPr>
          <w:sz w:val="16"/>
          <w:szCs w:val="20"/>
        </w:rPr>
        <w:t>Kadota</w:t>
      </w:r>
      <w:proofErr w:type="spellEnd"/>
      <w:r w:rsidRPr="007F583C">
        <w:rPr>
          <w:sz w:val="16"/>
          <w:szCs w:val="20"/>
        </w:rPr>
        <w:t xml:space="preserve">, Tsukasa &amp; Shimomura, </w:t>
      </w:r>
      <w:proofErr w:type="spellStart"/>
      <w:r w:rsidRPr="007F583C">
        <w:rPr>
          <w:sz w:val="16"/>
          <w:szCs w:val="20"/>
        </w:rPr>
        <w:t>Iwao</w:t>
      </w:r>
      <w:proofErr w:type="spellEnd"/>
      <w:r w:rsidRPr="007F583C">
        <w:rPr>
          <w:sz w:val="16"/>
          <w:szCs w:val="20"/>
        </w:rPr>
        <w:t xml:space="preserve"> &amp; </w:t>
      </w:r>
      <w:proofErr w:type="spellStart"/>
      <w:r w:rsidRPr="007F583C">
        <w:rPr>
          <w:sz w:val="16"/>
          <w:szCs w:val="20"/>
        </w:rPr>
        <w:t>Ohtsuka</w:t>
      </w:r>
      <w:proofErr w:type="spellEnd"/>
      <w:r w:rsidRPr="007F583C">
        <w:rPr>
          <w:sz w:val="16"/>
          <w:szCs w:val="20"/>
        </w:rPr>
        <w:t xml:space="preserve">, Takashi &amp; Okamoto, Koji &amp; Araya, Jun &amp; </w:t>
      </w:r>
      <w:proofErr w:type="spellStart"/>
      <w:r w:rsidRPr="007F583C">
        <w:rPr>
          <w:sz w:val="16"/>
          <w:szCs w:val="20"/>
        </w:rPr>
        <w:t>Kuwano</w:t>
      </w:r>
      <w:proofErr w:type="spellEnd"/>
      <w:r w:rsidRPr="007F583C">
        <w:rPr>
          <w:sz w:val="16"/>
          <w:szCs w:val="20"/>
        </w:rPr>
        <w:t xml:space="preserve">, Kazuyoshi &amp; Yamamoto, Yusuke. (2020). Single-cell Transcriptome Analysis Reveals an Anomalous Epithelial Variation and Ectopic Inflammatory Response in Chronic Obstructive Pulmonary Disease. 10.1101/2020.12.03.20242412. </w:t>
      </w:r>
    </w:p>
    <w:p w14:paraId="3554A7A8" w14:textId="77777777" w:rsidR="00AE3E37" w:rsidRPr="007F583C" w:rsidRDefault="008756E6">
      <w:pPr>
        <w:spacing w:line="200" w:lineRule="exact"/>
        <w:jc w:val="both"/>
        <w:rPr>
          <w:rFonts w:ascii="Calibri" w:hAnsi="Calibri"/>
          <w:sz w:val="20"/>
          <w:szCs w:val="20"/>
        </w:rPr>
        <w:sectPr w:rsidR="00AE3E37" w:rsidRPr="007F583C" w:rsidSect="008E5477">
          <w:type w:val="continuous"/>
          <w:pgSz w:w="11910" w:h="16840"/>
          <w:pgMar w:top="995" w:right="600" w:bottom="840" w:left="620" w:header="720" w:footer="720" w:gutter="0"/>
          <w:cols w:num="2" w:space="720" w:equalWidth="0">
            <w:col w:w="5214" w:space="138"/>
            <w:col w:w="5338"/>
          </w:cols>
        </w:sectPr>
      </w:pPr>
      <w:r w:rsidRPr="007F583C">
        <w:rPr>
          <w:rFonts w:ascii="Calibri" w:hAnsi="Calibri"/>
          <w:sz w:val="20"/>
          <w:szCs w:val="20"/>
        </w:rPr>
        <w:t xml:space="preserve">   </w:t>
      </w:r>
    </w:p>
    <w:p w14:paraId="13FAF151" w14:textId="28DB1388" w:rsidR="00AE3E37" w:rsidRDefault="00AE3E37">
      <w:pPr>
        <w:pStyle w:val="BodyText"/>
        <w:spacing w:line="40" w:lineRule="exact"/>
        <w:ind w:left="2202"/>
        <w:rPr>
          <w:rFonts w:ascii="Calibri"/>
          <w:sz w:val="4"/>
        </w:rPr>
      </w:pPr>
    </w:p>
    <w:p w14:paraId="1D08706B" w14:textId="62B27BA2"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62CFC2AE" w14:textId="77777777" w:rsidR="009F11DD" w:rsidRPr="009F11DD" w:rsidRDefault="009F11DD" w:rsidP="009F11DD">
      <w:pPr>
        <w:spacing w:before="41" w:line="154" w:lineRule="exact"/>
        <w:ind w:left="213" w:right="231"/>
        <w:jc w:val="both"/>
        <w:rPr>
          <w:rFonts w:ascii="MS Mincho" w:eastAsia="MS Mincho" w:hAnsi="MS Mincho" w:cs="MS Mincho"/>
          <w:sz w:val="14"/>
        </w:rPr>
      </w:pPr>
      <w:r w:rsidRPr="009F11DD">
        <w:rPr>
          <w:rFonts w:ascii="Arial"/>
          <w:sz w:val="14"/>
        </w:rPr>
        <w:t xml:space="preserve">Sarah </w:t>
      </w:r>
      <w:proofErr w:type="spellStart"/>
      <w:r w:rsidRPr="009F11DD">
        <w:rPr>
          <w:rFonts w:ascii="Arial"/>
          <w:sz w:val="14"/>
        </w:rPr>
        <w:t>Lahire</w:t>
      </w:r>
      <w:proofErr w:type="spellEnd"/>
      <w:r w:rsidRPr="009F11DD">
        <w:rPr>
          <w:rFonts w:ascii="Arial"/>
          <w:sz w:val="14"/>
        </w:rPr>
        <w:t xml:space="preserve"> is </w:t>
      </w:r>
      <w:proofErr w:type="gramStart"/>
      <w:r w:rsidRPr="009F11DD">
        <w:rPr>
          <w:rFonts w:ascii="Arial"/>
          <w:sz w:val="14"/>
        </w:rPr>
        <w:t>a French</w:t>
      </w:r>
      <w:proofErr w:type="gramEnd"/>
      <w:r w:rsidRPr="009F11DD">
        <w:rPr>
          <w:rFonts w:ascii="Arial"/>
          <w:sz w:val="14"/>
        </w:rPr>
        <w:t xml:space="preserve"> a third-year PhD student in Immunology. After graduating with a Bachelor and a Master</w:t>
      </w:r>
      <w:r w:rsidRPr="009F11DD">
        <w:rPr>
          <w:rFonts w:ascii="Arial"/>
          <w:sz w:val="14"/>
        </w:rPr>
        <w:t>’</w:t>
      </w:r>
      <w:r w:rsidRPr="009F11DD">
        <w:rPr>
          <w:rFonts w:ascii="Arial"/>
          <w:sz w:val="14"/>
        </w:rPr>
        <w:t xml:space="preserve">s degree in Science at the University of Reims Champagne </w:t>
      </w:r>
      <w:proofErr w:type="spellStart"/>
      <w:r w:rsidRPr="009F11DD">
        <w:rPr>
          <w:rFonts w:ascii="Arial"/>
          <w:sz w:val="14"/>
        </w:rPr>
        <w:t>Ardenne</w:t>
      </w:r>
      <w:proofErr w:type="spellEnd"/>
      <w:r w:rsidRPr="009F11DD">
        <w:rPr>
          <w:rFonts w:ascii="Arial"/>
          <w:sz w:val="14"/>
        </w:rPr>
        <w:t>, she started her PhD in Immunology in 2020. Her translational project focuses on human and mice experiments to establish the link between Innate Lymphoid Cells and elastin-derived peptides during Chronic Obstructive Disease.</w:t>
      </w:r>
    </w:p>
    <w:p w14:paraId="20F0A17A" w14:textId="4AF5CC3A" w:rsidR="00AE3E37" w:rsidRDefault="00AE3E37" w:rsidP="00475D20">
      <w:pPr>
        <w:jc w:val="both"/>
        <w:rPr>
          <w:rFonts w:ascii="Minion Pro"/>
          <w:sz w:val="26"/>
        </w:rPr>
      </w:pPr>
    </w:p>
    <w:sectPr w:rsidR="00AE3E37" w:rsidSect="009412F9">
      <w:pgSz w:w="11909" w:h="16834"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52B02" w14:textId="77777777" w:rsidR="00DC5826" w:rsidRDefault="00DC5826">
      <w:r>
        <w:separator/>
      </w:r>
    </w:p>
  </w:endnote>
  <w:endnote w:type="continuationSeparator" w:id="0">
    <w:p w14:paraId="0E2CD2CE" w14:textId="77777777" w:rsidR="00DC5826" w:rsidRDefault="00DC5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4258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07EC1C" wp14:editId="14F9D5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0A9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3A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07EC1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740A9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3A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F80557B" wp14:editId="095C42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DEE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3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80557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33DEE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3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371E028" wp14:editId="32B13C9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B4B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294F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71E02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71B4B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294F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A07EA0" w14:textId="77777777" w:rsidR="00DC5826" w:rsidRDefault="00DC5826">
      <w:r>
        <w:separator/>
      </w:r>
    </w:p>
  </w:footnote>
  <w:footnote w:type="continuationSeparator" w:id="0">
    <w:p w14:paraId="608D899C" w14:textId="77777777" w:rsidR="00DC5826" w:rsidRDefault="00DC58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264A"/>
    <w:multiLevelType w:val="hybridMultilevel"/>
    <w:tmpl w:val="1AE2B1FA"/>
    <w:lvl w:ilvl="0" w:tplc="6194BFE0">
      <w:start w:val="1"/>
      <w:numFmt w:val="decimal"/>
      <w:lvlText w:val="%1."/>
      <w:lvlJc w:val="left"/>
      <w:pPr>
        <w:tabs>
          <w:tab w:val="num" w:pos="720"/>
        </w:tabs>
        <w:ind w:left="720" w:hanging="360"/>
      </w:pPr>
    </w:lvl>
    <w:lvl w:ilvl="1" w:tplc="9698E15E" w:tentative="1">
      <w:start w:val="1"/>
      <w:numFmt w:val="decimal"/>
      <w:lvlText w:val="%2."/>
      <w:lvlJc w:val="left"/>
      <w:pPr>
        <w:tabs>
          <w:tab w:val="num" w:pos="1440"/>
        </w:tabs>
        <w:ind w:left="1440" w:hanging="360"/>
      </w:pPr>
    </w:lvl>
    <w:lvl w:ilvl="2" w:tplc="57586348" w:tentative="1">
      <w:start w:val="1"/>
      <w:numFmt w:val="decimal"/>
      <w:lvlText w:val="%3."/>
      <w:lvlJc w:val="left"/>
      <w:pPr>
        <w:tabs>
          <w:tab w:val="num" w:pos="2160"/>
        </w:tabs>
        <w:ind w:left="2160" w:hanging="360"/>
      </w:pPr>
    </w:lvl>
    <w:lvl w:ilvl="3" w:tplc="38D23852" w:tentative="1">
      <w:start w:val="1"/>
      <w:numFmt w:val="decimal"/>
      <w:lvlText w:val="%4."/>
      <w:lvlJc w:val="left"/>
      <w:pPr>
        <w:tabs>
          <w:tab w:val="num" w:pos="2880"/>
        </w:tabs>
        <w:ind w:left="2880" w:hanging="360"/>
      </w:pPr>
    </w:lvl>
    <w:lvl w:ilvl="4" w:tplc="030077D4" w:tentative="1">
      <w:start w:val="1"/>
      <w:numFmt w:val="decimal"/>
      <w:lvlText w:val="%5."/>
      <w:lvlJc w:val="left"/>
      <w:pPr>
        <w:tabs>
          <w:tab w:val="num" w:pos="3600"/>
        </w:tabs>
        <w:ind w:left="3600" w:hanging="360"/>
      </w:pPr>
    </w:lvl>
    <w:lvl w:ilvl="5" w:tplc="81A4EF36" w:tentative="1">
      <w:start w:val="1"/>
      <w:numFmt w:val="decimal"/>
      <w:lvlText w:val="%6."/>
      <w:lvlJc w:val="left"/>
      <w:pPr>
        <w:tabs>
          <w:tab w:val="num" w:pos="4320"/>
        </w:tabs>
        <w:ind w:left="4320" w:hanging="360"/>
      </w:pPr>
    </w:lvl>
    <w:lvl w:ilvl="6" w:tplc="69EC01C2" w:tentative="1">
      <w:start w:val="1"/>
      <w:numFmt w:val="decimal"/>
      <w:lvlText w:val="%7."/>
      <w:lvlJc w:val="left"/>
      <w:pPr>
        <w:tabs>
          <w:tab w:val="num" w:pos="5040"/>
        </w:tabs>
        <w:ind w:left="5040" w:hanging="360"/>
      </w:pPr>
    </w:lvl>
    <w:lvl w:ilvl="7" w:tplc="D72C73B2" w:tentative="1">
      <w:start w:val="1"/>
      <w:numFmt w:val="decimal"/>
      <w:lvlText w:val="%8."/>
      <w:lvlJc w:val="left"/>
      <w:pPr>
        <w:tabs>
          <w:tab w:val="num" w:pos="5760"/>
        </w:tabs>
        <w:ind w:left="5760" w:hanging="360"/>
      </w:pPr>
    </w:lvl>
    <w:lvl w:ilvl="8" w:tplc="09C644EA"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4D60"/>
    <w:rsid w:val="000E2911"/>
    <w:rsid w:val="001263DF"/>
    <w:rsid w:val="00292ED9"/>
    <w:rsid w:val="002E4999"/>
    <w:rsid w:val="00351D9B"/>
    <w:rsid w:val="00380299"/>
    <w:rsid w:val="0038499F"/>
    <w:rsid w:val="00404E5B"/>
    <w:rsid w:val="00414F7B"/>
    <w:rsid w:val="004355DC"/>
    <w:rsid w:val="004749B4"/>
    <w:rsid w:val="00475D20"/>
    <w:rsid w:val="00494130"/>
    <w:rsid w:val="004F3523"/>
    <w:rsid w:val="0053064A"/>
    <w:rsid w:val="00573DBC"/>
    <w:rsid w:val="00590D60"/>
    <w:rsid w:val="005973B9"/>
    <w:rsid w:val="005B3A56"/>
    <w:rsid w:val="006060CE"/>
    <w:rsid w:val="0061505C"/>
    <w:rsid w:val="0063497F"/>
    <w:rsid w:val="00704A79"/>
    <w:rsid w:val="00714354"/>
    <w:rsid w:val="007F583C"/>
    <w:rsid w:val="00822861"/>
    <w:rsid w:val="00833E3B"/>
    <w:rsid w:val="008422AF"/>
    <w:rsid w:val="00873DF0"/>
    <w:rsid w:val="008756E6"/>
    <w:rsid w:val="00897EC5"/>
    <w:rsid w:val="008A0763"/>
    <w:rsid w:val="008E5477"/>
    <w:rsid w:val="009412F9"/>
    <w:rsid w:val="00956A6B"/>
    <w:rsid w:val="009B2D44"/>
    <w:rsid w:val="009F11DD"/>
    <w:rsid w:val="00A07E82"/>
    <w:rsid w:val="00A52075"/>
    <w:rsid w:val="00A53C50"/>
    <w:rsid w:val="00A75684"/>
    <w:rsid w:val="00A9710C"/>
    <w:rsid w:val="00AE037F"/>
    <w:rsid w:val="00AE3E37"/>
    <w:rsid w:val="00B21A57"/>
    <w:rsid w:val="00BE6743"/>
    <w:rsid w:val="00C33602"/>
    <w:rsid w:val="00C56C74"/>
    <w:rsid w:val="00CD6F55"/>
    <w:rsid w:val="00D740E8"/>
    <w:rsid w:val="00DC5826"/>
    <w:rsid w:val="00DE3104"/>
    <w:rsid w:val="00DE6170"/>
    <w:rsid w:val="00E30AAC"/>
    <w:rsid w:val="00E643A2"/>
    <w:rsid w:val="00E95D97"/>
    <w:rsid w:val="00EA7D51"/>
    <w:rsid w:val="00EF61F4"/>
    <w:rsid w:val="00F046EA"/>
    <w:rsid w:val="00F312EA"/>
    <w:rsid w:val="00F35A62"/>
    <w:rsid w:val="00F5514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88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8228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822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644</Words>
  <Characters>3671</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2022-11-17T11:17:00Z</dcterms:created>
  <dcterms:modified xsi:type="dcterms:W3CDTF">2022-11-17T11:17:00Z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