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805B1" w14:textId="77777777" w:rsidR="00422841" w:rsidRDefault="00422841" w:rsidP="00DC0FCE">
      <w:pPr>
        <w:spacing w:line="360" w:lineRule="auto"/>
        <w:jc w:val="both"/>
        <w:rPr>
          <w:rFonts w:ascii="New Romans" w:hAnsi="New Romans"/>
        </w:rPr>
      </w:pPr>
      <w:bookmarkStart w:id="0" w:name="_GoBack"/>
      <w:bookmarkEnd w:id="0"/>
    </w:p>
    <w:p w14:paraId="2E134606" w14:textId="77777777" w:rsidR="00422841" w:rsidRDefault="00422841" w:rsidP="00DC0FCE">
      <w:pPr>
        <w:spacing w:line="360" w:lineRule="auto"/>
        <w:jc w:val="both"/>
        <w:rPr>
          <w:rFonts w:ascii="New Romans" w:hAnsi="New Romans"/>
        </w:rPr>
      </w:pPr>
    </w:p>
    <w:p w14:paraId="183A4B93" w14:textId="77777777" w:rsidR="00422841" w:rsidRDefault="00422841" w:rsidP="00DC0FCE">
      <w:pPr>
        <w:spacing w:line="360" w:lineRule="auto"/>
        <w:jc w:val="both"/>
        <w:rPr>
          <w:rFonts w:ascii="New Romans" w:hAnsi="New Romans"/>
        </w:rPr>
      </w:pPr>
    </w:p>
    <w:p w14:paraId="640D8DE6" w14:textId="3472191D" w:rsidR="0085208C" w:rsidRDefault="00422841" w:rsidP="00DC0FCE">
      <w:pPr>
        <w:spacing w:line="360" w:lineRule="auto"/>
        <w:jc w:val="both"/>
        <w:rPr>
          <w:rFonts w:ascii="New Romans" w:hAnsi="New Romans"/>
        </w:rPr>
      </w:pPr>
      <w:r>
        <w:rPr>
          <w:rFonts w:ascii="New Romans" w:hAnsi="New Romans"/>
          <w:noProof/>
          <w:lang w:val="en-IN" w:eastAsia="en-IN"/>
        </w:rPr>
        <w:drawing>
          <wp:inline distT="0" distB="0" distL="0" distR="0" wp14:anchorId="62A264AB" wp14:editId="488E9734">
            <wp:extent cx="822960" cy="8902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960" cy="890270"/>
                    </a:xfrm>
                    <a:prstGeom prst="rect">
                      <a:avLst/>
                    </a:prstGeom>
                    <a:noFill/>
                  </pic:spPr>
                </pic:pic>
              </a:graphicData>
            </a:graphic>
          </wp:inline>
        </w:drawing>
      </w:r>
    </w:p>
    <w:p w14:paraId="48114832" w14:textId="3D548C52" w:rsidR="0085208C" w:rsidRDefault="00292543" w:rsidP="00292543">
      <w:pPr>
        <w:spacing w:after="0" w:line="240" w:lineRule="auto"/>
        <w:jc w:val="both"/>
        <w:rPr>
          <w:rFonts w:ascii="New Romans" w:hAnsi="New Romans"/>
        </w:rPr>
      </w:pPr>
      <w:r>
        <w:rPr>
          <w:rFonts w:ascii="New Romans" w:hAnsi="New Romans"/>
        </w:rPr>
        <w:t>DR ANIL BATTA</w:t>
      </w:r>
    </w:p>
    <w:p w14:paraId="4DC6F03B" w14:textId="3E30BB3C" w:rsidR="00292543" w:rsidRDefault="00292543" w:rsidP="00292543">
      <w:pPr>
        <w:spacing w:after="0" w:line="240" w:lineRule="auto"/>
        <w:jc w:val="both"/>
        <w:rPr>
          <w:rFonts w:ascii="New Romans" w:hAnsi="New Romans"/>
        </w:rPr>
      </w:pPr>
      <w:r>
        <w:rPr>
          <w:rFonts w:ascii="New Romans" w:hAnsi="New Romans"/>
        </w:rPr>
        <w:t>PROFESSOR BIOCHEMISTRY</w:t>
      </w:r>
    </w:p>
    <w:p w14:paraId="7F6E5FF8" w14:textId="001CF1C0" w:rsidR="00292543" w:rsidRDefault="00292543" w:rsidP="00292543">
      <w:pPr>
        <w:spacing w:after="0" w:line="240" w:lineRule="auto"/>
        <w:jc w:val="both"/>
        <w:rPr>
          <w:rFonts w:ascii="New Romans" w:hAnsi="New Romans"/>
        </w:rPr>
      </w:pPr>
      <w:r>
        <w:rPr>
          <w:rFonts w:ascii="New Romans" w:hAnsi="New Romans"/>
        </w:rPr>
        <w:t>DEPT. OF MEDICAL BIOCHEMISTRY</w:t>
      </w:r>
    </w:p>
    <w:p w14:paraId="68AA657F" w14:textId="77777777" w:rsidR="005E6429" w:rsidRDefault="00292543" w:rsidP="00292543">
      <w:pPr>
        <w:spacing w:after="0" w:line="240" w:lineRule="auto"/>
        <w:jc w:val="both"/>
        <w:rPr>
          <w:rFonts w:ascii="New Romans" w:hAnsi="New Romans"/>
        </w:rPr>
      </w:pPr>
      <w:r>
        <w:rPr>
          <w:rFonts w:ascii="New Romans" w:hAnsi="New Romans"/>
        </w:rPr>
        <w:t>MM INSTITUTE OF MEDICAL SCIENCES &amp; RESEARCH</w:t>
      </w:r>
      <w:r w:rsidR="00422841">
        <w:rPr>
          <w:rFonts w:ascii="New Romans" w:hAnsi="New Romans"/>
        </w:rPr>
        <w:t>, INDIA</w:t>
      </w:r>
      <w:r w:rsidR="00422841">
        <w:rPr>
          <w:rFonts w:ascii="New Romans" w:hAnsi="New Romans"/>
        </w:rPr>
        <w:tab/>
      </w:r>
    </w:p>
    <w:p w14:paraId="07F18233" w14:textId="77777777" w:rsidR="005E6429" w:rsidRDefault="005E6429" w:rsidP="00292543">
      <w:pPr>
        <w:spacing w:after="0" w:line="240" w:lineRule="auto"/>
        <w:jc w:val="both"/>
        <w:rPr>
          <w:rFonts w:ascii="New Romans" w:hAnsi="New Romans"/>
        </w:rPr>
      </w:pPr>
    </w:p>
    <w:p w14:paraId="00B4E409" w14:textId="77777777" w:rsidR="005E6429" w:rsidRDefault="005E6429" w:rsidP="00292543">
      <w:pPr>
        <w:spacing w:after="0" w:line="240" w:lineRule="auto"/>
        <w:jc w:val="both"/>
        <w:rPr>
          <w:rFonts w:ascii="New Romans" w:hAnsi="New Romans"/>
        </w:rPr>
      </w:pPr>
    </w:p>
    <w:p w14:paraId="0367EE56" w14:textId="20F14A6C" w:rsidR="005360C0" w:rsidRDefault="00045BAB" w:rsidP="000B0914">
      <w:pPr>
        <w:jc w:val="both"/>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5BAB">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APPLICATION OF MOBILE PHONES IN OPHTHALMOLOGY</w:t>
      </w:r>
    </w:p>
    <w:p w14:paraId="161A3363" w14:textId="2B87A52F" w:rsidR="00045BAB" w:rsidRPr="00045BAB" w:rsidRDefault="00045BAB" w:rsidP="00045BAB">
      <w:pPr>
        <w:spacing w:line="360" w:lineRule="auto"/>
        <w:jc w:val="both"/>
        <w:rPr>
          <w:bCs/>
        </w:rPr>
      </w:pPr>
      <w:r w:rsidRPr="00045BAB">
        <w:t>There have been significant advances in the field of mobile phone technology in the last decade. Smartphones are increasingly considered as handheld computers instead of simple phones because they have powerful computing capabilities, remarkable onboard memories, high resolution screens and, more importantly, open operating systems that permit development of applications. Operating system platforms that are now available on mobile phones include the Android operating system by Google, iOS by Apple, BlackBerry by RIM, Symbian, and Windows Mobile and Windows Phone.</w:t>
      </w:r>
      <w:r>
        <w:t xml:space="preserve"> </w:t>
      </w:r>
      <w:r w:rsidRPr="00045BAB">
        <w:t>Mobile phones with advanced computing abilities are able to run multiple advanced applications and have tremendous applications in medical specialties. This causes a major attraction by mobile phones for physicians and medical personnel. Mobile phones can combine tools that are commonly used for clinical examination and education into a portable, simple to use application. These medical apps have converted mobile phones into useful tools for implementing evidence-based medicine, clinical communication, patient education and patient monitoring. Mobile phones have increasing utility in the field of ophthalmology. An American Society of Cataract and Refractive Surgery (ASCRS) survey in 2010 showed that approximately 83% of members used their mobile phones to accomplish some of their professional tasks. Keeping up with the latest information available in the field of medicine is impossible; if a medical application can gather and prepare data and then present it in a simple way, it is undoubtedly valuable and efficient use of a physician's time.</w:t>
      </w:r>
      <w:r>
        <w:t xml:space="preserve"> </w:t>
      </w:r>
      <w:r w:rsidRPr="00045BAB">
        <w:t xml:space="preserve">Ophthalmological applications have converted mobile phones into medical devices that are used ordinarily by ophthalmologists to evaluate their patients. About 342 different ophthalmological applications are available for eye caregivers. Of these, more than 121 </w:t>
      </w:r>
      <w:r w:rsidRPr="00045BAB">
        <w:lastRenderedPageBreak/>
        <w:t>applications apply to ocular surgery and can be used by ophthalmologists to improve their surgical skills or for better patient education. Ophthalmological applications can be divided into six groups: Patient assessment and education, physician reference and education, calculators, photographic and image processing, patient records (EHR) and administrative tools, branding and marketing tools.</w:t>
      </w:r>
    </w:p>
    <w:p w14:paraId="52B5C220" w14:textId="77777777" w:rsidR="00045BAB" w:rsidRDefault="00045BAB" w:rsidP="00045BAB">
      <w:pPr>
        <w:spacing w:line="360" w:lineRule="auto"/>
        <w:jc w:val="both"/>
        <w:rPr>
          <w:bCs/>
        </w:rPr>
      </w:pPr>
    </w:p>
    <w:p w14:paraId="71F9FB9A" w14:textId="77777777" w:rsidR="00045BAB" w:rsidRDefault="00045BAB" w:rsidP="00045BAB">
      <w:pPr>
        <w:spacing w:line="360" w:lineRule="auto"/>
        <w:jc w:val="both"/>
        <w:rPr>
          <w:bCs/>
        </w:rPr>
      </w:pPr>
    </w:p>
    <w:p w14:paraId="2008F998" w14:textId="77777777" w:rsidR="00045BAB" w:rsidRDefault="00045BAB" w:rsidP="00045BAB">
      <w:pPr>
        <w:rPr>
          <w:bCs/>
        </w:rPr>
      </w:pPr>
    </w:p>
    <w:p w14:paraId="77F7968D" w14:textId="1E36312B" w:rsidR="00DC0FCE" w:rsidRPr="00045BAB" w:rsidRDefault="005E6429" w:rsidP="00045BAB">
      <w:pPr>
        <w:rPr>
          <w:bCs/>
        </w:rPr>
      </w:pPr>
      <w:r w:rsidRPr="00045BAB">
        <w:rPr>
          <w:bCs/>
        </w:rPr>
        <w:t>BIOGRAPHY</w:t>
      </w:r>
      <w:r w:rsidR="00DC0FCE" w:rsidRPr="00045BAB">
        <w:rPr>
          <w:bCs/>
        </w:rPr>
        <w:t xml:space="preserve"> SHORT</w:t>
      </w:r>
    </w:p>
    <w:p w14:paraId="2F780884" w14:textId="6E28E92C" w:rsidR="000E2883" w:rsidRDefault="00DC0FCE" w:rsidP="00045BAB">
      <w:pPr>
        <w:rPr>
          <w:rFonts w:ascii="New Romans" w:hAnsi="New Romans"/>
        </w:rPr>
      </w:pPr>
      <w:r w:rsidRPr="00045BAB">
        <w:t>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w:t>
      </w:r>
      <w:r w:rsidRPr="00DC0FCE">
        <w:rPr>
          <w:rFonts w:ascii="New Romans" w:hAnsi="New Romans"/>
        </w:rPr>
        <w:t>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Pr>
          <w:rFonts w:ascii="New Romans" w:hAnsi="New Romans"/>
        </w:rPr>
        <w:t>un</w:t>
      </w:r>
      <w:r w:rsidRPr="00DC0FCE">
        <w:rPr>
          <w:rFonts w:ascii="New Romans" w:hAnsi="New Romans"/>
        </w:rPr>
        <w:t>tr</w:t>
      </w:r>
      <w:r w:rsidR="007D4FC2">
        <w:rPr>
          <w:rFonts w:ascii="New Romans" w:hAnsi="New Romans"/>
        </w:rPr>
        <w:t>ies</w:t>
      </w:r>
      <w:r w:rsidRPr="00DC0FCE">
        <w:rPr>
          <w:rFonts w:ascii="New Romans" w:hAnsi="New Romans"/>
        </w:rPr>
        <w:t>. He is also involved in various research projects at Govt. Medical, Amritsar. He has done superspecialisation in Drug-de-addiction from PGIMER, Chandigarh.</w:t>
      </w:r>
    </w:p>
    <w:p w14:paraId="3286298E" w14:textId="5FF50E11" w:rsidR="00422841" w:rsidRDefault="00422841" w:rsidP="00DC0FCE">
      <w:pPr>
        <w:spacing w:line="360" w:lineRule="auto"/>
        <w:jc w:val="both"/>
        <w:rPr>
          <w:rFonts w:ascii="New Romans" w:hAnsi="New Romans"/>
        </w:rPr>
      </w:pPr>
    </w:p>
    <w:p w14:paraId="57298814" w14:textId="33CBCDCE" w:rsidR="00422841" w:rsidRDefault="00292770"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hyperlink r:id="rId8" w:history="1">
        <w:r w:rsidR="00422841" w:rsidRPr="0080783E">
          <w:rPr>
            <w:rStyle w:val="Hyperlink"/>
            <w:rFonts w:ascii="New Romans" w:hAnsi="New Romans"/>
          </w:rPr>
          <w:t>akbattafarid@yahoo.co.in</w:t>
        </w:r>
      </w:hyperlink>
    </w:p>
    <w:p w14:paraId="6F64FD4C" w14:textId="77777777" w:rsidR="001B6D1E" w:rsidRP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linkedin.com/in/dr-anil-batta-9b998018</w:t>
      </w:r>
    </w:p>
    <w:p w14:paraId="563B826F" w14:textId="1043FFF0" w:rsid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+919855099831 (Mobile)</w:t>
      </w:r>
    </w:p>
    <w:p w14:paraId="1BBE5A67" w14:textId="2A4E0E9A" w:rsidR="001B6D1E" w:rsidRP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Twitter</w:t>
      </w:r>
      <w:r>
        <w:rPr>
          <w:rFonts w:ascii="New Romans" w:hAnsi="New Romans"/>
        </w:rPr>
        <w:t xml:space="preserve"> </w:t>
      </w:r>
      <w:r w:rsidRPr="001B6D1E">
        <w:rPr>
          <w:rFonts w:ascii="New Romans" w:hAnsi="New Romans"/>
        </w:rPr>
        <w:t>akbattafarid</w:t>
      </w:r>
    </w:p>
    <w:p w14:paraId="162B0EDD" w14:textId="15588F74" w:rsidR="00422841"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Birthday</w:t>
      </w:r>
      <w:r>
        <w:rPr>
          <w:rFonts w:ascii="New Romans" w:hAnsi="New Romans"/>
        </w:rPr>
        <w:t xml:space="preserve"> </w:t>
      </w:r>
      <w:r w:rsidRPr="001B6D1E">
        <w:rPr>
          <w:rFonts w:ascii="New Romans" w:hAnsi="New Romans"/>
        </w:rPr>
        <w:t>October 29</w:t>
      </w:r>
    </w:p>
    <w:p w14:paraId="2F8DAED7" w14:textId="77777777" w:rsidR="00732564" w:rsidRDefault="00732564" w:rsidP="007E67C4">
      <w:pPr>
        <w:spacing w:after="0" w:line="276" w:lineRule="auto"/>
        <w:jc w:val="both"/>
        <w:rPr>
          <w:rFonts w:ascii="New Romans" w:hAnsi="New Romans"/>
        </w:rPr>
      </w:pPr>
    </w:p>
    <w:p w14:paraId="6954886B" w14:textId="77777777" w:rsidR="00732564" w:rsidRDefault="00732564" w:rsidP="007E67C4">
      <w:pPr>
        <w:spacing w:after="0" w:line="276" w:lineRule="auto"/>
        <w:jc w:val="both"/>
        <w:rPr>
          <w:rFonts w:ascii="New Romans" w:hAnsi="New Romans"/>
        </w:rPr>
      </w:pPr>
    </w:p>
    <w:p w14:paraId="526634E0" w14:textId="4EBDB5E6" w:rsidR="00732564" w:rsidRPr="00732564" w:rsidRDefault="00732564" w:rsidP="007E67C4">
      <w:pPr>
        <w:spacing w:after="0" w:line="276" w:lineRule="auto"/>
        <w:jc w:val="both"/>
        <w:rPr>
          <w:rFonts w:ascii="New Romans" w:hAnsi="New Romans"/>
          <w:b/>
          <w:bCs/>
        </w:rPr>
      </w:pPr>
      <w:r w:rsidRPr="00732564">
        <w:rPr>
          <w:rFonts w:ascii="New Romans" w:hAnsi="New Romans"/>
          <w:b/>
          <w:bCs/>
        </w:rPr>
        <w:t>LATEST PUBLICATIONS</w:t>
      </w:r>
    </w:p>
    <w:p w14:paraId="2BC79079" w14:textId="6B024D8E" w:rsidR="00C87A11" w:rsidRPr="00C87A11" w:rsidRDefault="00C87A11" w:rsidP="007E67C4">
      <w:pPr>
        <w:spacing w:after="0" w:line="276" w:lineRule="auto"/>
        <w:jc w:val="both"/>
        <w:rPr>
          <w:rFonts w:ascii="New Romans" w:hAnsi="New Romans"/>
        </w:rPr>
      </w:pPr>
      <w:r>
        <w:rPr>
          <w:rFonts w:ascii="New Romans" w:hAnsi="New Romans"/>
        </w:rPr>
        <w:t xml:space="preserve">1. </w:t>
      </w:r>
      <w:r w:rsidRPr="00C87A11">
        <w:rPr>
          <w:rFonts w:ascii="New Romans" w:hAnsi="New Romans"/>
        </w:rPr>
        <w:t xml:space="preserve">Dr. Anil Batta, Dr. </w:t>
      </w:r>
      <w:proofErr w:type="spellStart"/>
      <w:r w:rsidRPr="00C87A11">
        <w:rPr>
          <w:rFonts w:ascii="New Romans" w:hAnsi="New Romans"/>
        </w:rPr>
        <w:t>Arshdeep</w:t>
      </w:r>
      <w:proofErr w:type="spellEnd"/>
      <w:r w:rsidRPr="00C87A11">
        <w:rPr>
          <w:rFonts w:ascii="New Romans" w:hAnsi="New Romans"/>
        </w:rPr>
        <w:t xml:space="preserve"> Singh, Dr. </w:t>
      </w:r>
      <w:proofErr w:type="spellStart"/>
      <w:r w:rsidRPr="00C87A11">
        <w:rPr>
          <w:rFonts w:ascii="New Romans" w:hAnsi="New Romans"/>
        </w:rPr>
        <w:t>Tajinder</w:t>
      </w:r>
      <w:proofErr w:type="spellEnd"/>
      <w:r w:rsidRPr="00C87A11">
        <w:rPr>
          <w:rFonts w:ascii="New Romans" w:hAnsi="New Romans"/>
        </w:rPr>
        <w:t xml:space="preserve"> Singh- “Correlation of serum ferritin and proteinuria in patients of chronic kidney </w:t>
      </w:r>
    </w:p>
    <w:p w14:paraId="21FE4727" w14:textId="77777777" w:rsidR="00C87A11" w:rsidRPr="00C87A11" w:rsidRDefault="00C87A11" w:rsidP="007E67C4">
      <w:pPr>
        <w:spacing w:after="0" w:line="276" w:lineRule="auto"/>
        <w:jc w:val="both"/>
        <w:rPr>
          <w:rFonts w:ascii="New Romans" w:hAnsi="New Romans"/>
        </w:rPr>
      </w:pPr>
      <w:r w:rsidRPr="00C87A11">
        <w:rPr>
          <w:rFonts w:ascii="New Romans" w:hAnsi="New Romans"/>
        </w:rPr>
        <w:t xml:space="preserve">disease”, IJMSIR- July - 2021, Vol – 6, Issue - 4, P. No. 35 – 40 </w:t>
      </w:r>
    </w:p>
    <w:p w14:paraId="189A06D4" w14:textId="138037FD" w:rsidR="00C87A11" w:rsidRPr="00C87A11" w:rsidRDefault="00C87A11" w:rsidP="007E67C4">
      <w:pPr>
        <w:spacing w:after="0" w:line="276" w:lineRule="auto"/>
        <w:jc w:val="both"/>
        <w:rPr>
          <w:rFonts w:ascii="New Romans" w:hAnsi="New Romans"/>
        </w:rPr>
      </w:pPr>
      <w:r>
        <w:rPr>
          <w:rFonts w:ascii="New Romans" w:hAnsi="New Romans"/>
        </w:rPr>
        <w:t>2</w:t>
      </w:r>
      <w:r w:rsidRPr="00C87A11">
        <w:rPr>
          <w:rFonts w:ascii="New Romans" w:hAnsi="New Romans"/>
        </w:rPr>
        <w:t xml:space="preserve">. Dr. Anil Batta-Biochemical diagnosis of celiac disease EUROPEAN JOURNAL OF PHARMACEUTICAL AND MEDICAL RESEARCH. ejbps, 2016, 3(11), 405-410. </w:t>
      </w:r>
    </w:p>
    <w:p w14:paraId="15FB1B5F" w14:textId="7933441A" w:rsidR="00C87A11" w:rsidRPr="00C87A11" w:rsidRDefault="007E67C4" w:rsidP="007E67C4">
      <w:pPr>
        <w:spacing w:after="0" w:line="276" w:lineRule="auto"/>
        <w:jc w:val="both"/>
        <w:rPr>
          <w:rFonts w:ascii="New Romans" w:hAnsi="New Romans"/>
        </w:rPr>
      </w:pPr>
      <w:r>
        <w:rPr>
          <w:rFonts w:ascii="New Romans" w:hAnsi="New Romans"/>
        </w:rPr>
        <w:lastRenderedPageBreak/>
        <w:t>3</w:t>
      </w:r>
      <w:r w:rsidR="00C87A11" w:rsidRPr="00C87A11">
        <w:rPr>
          <w:rFonts w:ascii="New Romans" w:hAnsi="New Romans"/>
        </w:rPr>
        <w:t xml:space="preserve">. Dr. Anil Batta-Vitamin D Expedites the Recovery of Hepatitis C Infection Patients, Volume 1; </w:t>
      </w:r>
      <w:r w:rsidRPr="00C87A11">
        <w:rPr>
          <w:rFonts w:ascii="New Romans" w:hAnsi="New Romans"/>
        </w:rPr>
        <w:t>Issue September</w:t>
      </w:r>
      <w:r w:rsidR="00C87A11" w:rsidRPr="00C87A11">
        <w:rPr>
          <w:rFonts w:ascii="New Romans" w:hAnsi="New Romans"/>
        </w:rPr>
        <w:t xml:space="preserve"> 2016; Page No. 32-37 International Journal of Medicine Research ISSN: 2455-7404; Impact Factor: RJIF 5.42.</w:t>
      </w:r>
    </w:p>
    <w:p w14:paraId="016477E9" w14:textId="00C3235A" w:rsidR="00C87A11" w:rsidRPr="00C87A11" w:rsidRDefault="007E67C4" w:rsidP="007E67C4">
      <w:pPr>
        <w:spacing w:after="0" w:line="276" w:lineRule="auto"/>
        <w:rPr>
          <w:rFonts w:ascii="New Romans" w:hAnsi="New Romans"/>
        </w:rPr>
      </w:pPr>
      <w:r>
        <w:rPr>
          <w:rFonts w:ascii="New Romans" w:hAnsi="New Romans"/>
        </w:rPr>
        <w:t>4</w:t>
      </w:r>
      <w:r w:rsidR="00C87A11" w:rsidRPr="00C87A11">
        <w:rPr>
          <w:rFonts w:ascii="New Romans" w:hAnsi="New Romans"/>
        </w:rPr>
        <w:t>. Dr. Anil Batta- HYPERGLYCEMIA INDUCED OXIDATIVE STRESS AND HYPOMAGNESEMIA– A DANGER FOR DIABETIC PATIENTS Jemds.com Original Article Journal of Evolution of Medical and Dental Sciences 2015; Vol. 4, Issue 9 November 26; Page:16021-16026, DOI:</w:t>
      </w:r>
      <w:r w:rsidRPr="007E67C4">
        <w:t xml:space="preserve"> </w:t>
      </w:r>
      <w:r w:rsidRPr="007E67C4">
        <w:rPr>
          <w:rFonts w:ascii="New Romans" w:hAnsi="New Romans"/>
        </w:rPr>
        <w:t>10.14260/jemds/2015/2338.</w:t>
      </w:r>
      <w:r w:rsidR="00C87A11" w:rsidRPr="00C87A11">
        <w:rPr>
          <w:rFonts w:ascii="New Romans" w:hAnsi="New Romans"/>
        </w:rPr>
        <w:t xml:space="preserve"> </w:t>
      </w:r>
    </w:p>
    <w:p w14:paraId="4B4F92E4" w14:textId="1FDABD9A" w:rsidR="00422841" w:rsidRPr="00DC0FCE" w:rsidRDefault="007E67C4" w:rsidP="007E67C4">
      <w:pPr>
        <w:spacing w:after="0" w:line="276" w:lineRule="auto"/>
        <w:jc w:val="both"/>
        <w:rPr>
          <w:rFonts w:ascii="New Romans" w:hAnsi="New Romans"/>
        </w:rPr>
      </w:pPr>
      <w:r>
        <w:rPr>
          <w:rFonts w:ascii="New Romans" w:hAnsi="New Romans"/>
        </w:rPr>
        <w:t>5</w:t>
      </w:r>
      <w:r w:rsidR="00C87A11" w:rsidRPr="00C87A11">
        <w:rPr>
          <w:rFonts w:ascii="New Romans" w:hAnsi="New Romans"/>
        </w:rPr>
        <w:t>. Dr. Anil Batta- PHYSICAL EXERCISE AND IMMUNITY European Journal of Biomedical AND pharmaceutical Sciences ejbps, 2018, Volume 5, Issue 3, 616- 620.</w:t>
      </w:r>
    </w:p>
    <w:sectPr w:rsidR="00422841" w:rsidRPr="00DC0F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C4BB1" w14:textId="77777777" w:rsidR="00292770" w:rsidRDefault="00292770" w:rsidP="0085208C">
      <w:pPr>
        <w:spacing w:after="0" w:line="240" w:lineRule="auto"/>
      </w:pPr>
      <w:r>
        <w:separator/>
      </w:r>
    </w:p>
  </w:endnote>
  <w:endnote w:type="continuationSeparator" w:id="0">
    <w:p w14:paraId="6F31646D" w14:textId="77777777" w:rsidR="00292770" w:rsidRDefault="00292770"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Rom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44814" w14:textId="77777777" w:rsidR="00292770" w:rsidRDefault="00292770" w:rsidP="0085208C">
      <w:pPr>
        <w:spacing w:after="0" w:line="240" w:lineRule="auto"/>
      </w:pPr>
      <w:r>
        <w:separator/>
      </w:r>
    </w:p>
  </w:footnote>
  <w:footnote w:type="continuationSeparator" w:id="0">
    <w:p w14:paraId="79D4BBF9" w14:textId="77777777" w:rsidR="00292770" w:rsidRDefault="00292770" w:rsidP="008520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45BAB"/>
    <w:rsid w:val="00092D95"/>
    <w:rsid w:val="000B0914"/>
    <w:rsid w:val="000E2883"/>
    <w:rsid w:val="00143EAA"/>
    <w:rsid w:val="001B1A4D"/>
    <w:rsid w:val="001B6D1E"/>
    <w:rsid w:val="001E64AC"/>
    <w:rsid w:val="00213D91"/>
    <w:rsid w:val="00270B73"/>
    <w:rsid w:val="00292543"/>
    <w:rsid w:val="00292770"/>
    <w:rsid w:val="00340E81"/>
    <w:rsid w:val="00345751"/>
    <w:rsid w:val="003611C1"/>
    <w:rsid w:val="003B7F1D"/>
    <w:rsid w:val="00422841"/>
    <w:rsid w:val="0042425D"/>
    <w:rsid w:val="004730DB"/>
    <w:rsid w:val="00503070"/>
    <w:rsid w:val="005360C0"/>
    <w:rsid w:val="005B4610"/>
    <w:rsid w:val="005C7BD4"/>
    <w:rsid w:val="005E6429"/>
    <w:rsid w:val="00703419"/>
    <w:rsid w:val="00732564"/>
    <w:rsid w:val="007342CC"/>
    <w:rsid w:val="00737DE4"/>
    <w:rsid w:val="00764CFF"/>
    <w:rsid w:val="007D4FC2"/>
    <w:rsid w:val="007E67C4"/>
    <w:rsid w:val="00804221"/>
    <w:rsid w:val="00821B7A"/>
    <w:rsid w:val="008243AD"/>
    <w:rsid w:val="0085208C"/>
    <w:rsid w:val="008654D7"/>
    <w:rsid w:val="008927A9"/>
    <w:rsid w:val="008A3468"/>
    <w:rsid w:val="008B1D1B"/>
    <w:rsid w:val="008D71EB"/>
    <w:rsid w:val="009C4517"/>
    <w:rsid w:val="00AD1C2C"/>
    <w:rsid w:val="00AF55DD"/>
    <w:rsid w:val="00C06B62"/>
    <w:rsid w:val="00C57EFD"/>
    <w:rsid w:val="00C87A11"/>
    <w:rsid w:val="00D36581"/>
    <w:rsid w:val="00D825F5"/>
    <w:rsid w:val="00D82A5A"/>
    <w:rsid w:val="00DC0FCE"/>
    <w:rsid w:val="00DC72D1"/>
    <w:rsid w:val="00DE5F65"/>
    <w:rsid w:val="00DF44A1"/>
    <w:rsid w:val="00E26BB8"/>
    <w:rsid w:val="00E65922"/>
    <w:rsid w:val="00EA10C1"/>
    <w:rsid w:val="00EE02E3"/>
    <w:rsid w:val="00F545A6"/>
    <w:rsid w:val="00FA05FD"/>
    <w:rsid w:val="00FA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BalloonText">
    <w:name w:val="Balloon Text"/>
    <w:basedOn w:val="Normal"/>
    <w:link w:val="BalloonTextChar"/>
    <w:uiPriority w:val="99"/>
    <w:semiHidden/>
    <w:unhideWhenUsed/>
    <w:rsid w:val="00824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3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BalloonText">
    <w:name w:val="Balloon Text"/>
    <w:basedOn w:val="Normal"/>
    <w:link w:val="BalloonTextChar"/>
    <w:uiPriority w:val="99"/>
    <w:semiHidden/>
    <w:unhideWhenUsed/>
    <w:rsid w:val="00824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3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battafarid@yahoo.co.in"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 Batta</dc:creator>
  <cp:lastModifiedBy>drug-2021</cp:lastModifiedBy>
  <cp:revision>2</cp:revision>
  <dcterms:created xsi:type="dcterms:W3CDTF">2022-11-15T05:04:00Z</dcterms:created>
  <dcterms:modified xsi:type="dcterms:W3CDTF">2022-11-15T05:04:00Z</dcterms:modified>
</cp:coreProperties>
</file>