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E0B" w:rsidRPr="00D65163" w:rsidRDefault="00B77E0B" w:rsidP="00B77E0B">
      <w:pPr>
        <w:pStyle w:val="BodyText"/>
        <w:spacing w:before="103" w:line="276" w:lineRule="auto"/>
        <w:ind w:left="114" w:right="240" w:firstLine="0"/>
        <w:jc w:val="center"/>
        <w:rPr>
          <w:rFonts w:ascii="Times New Roman" w:hAnsi="Times New Roman" w:cs="Times New Roman"/>
          <w:b/>
        </w:rPr>
      </w:pPr>
      <w:r w:rsidRPr="00D65163">
        <w:rPr>
          <w:rFonts w:ascii="Times New Roman" w:hAnsi="Times New Roman" w:cs="Times New Roman"/>
          <w:b/>
        </w:rPr>
        <w:t>Evidence and practical wound care – An all-inclusive approach</w:t>
      </w:r>
      <w:r w:rsidRPr="00D65163">
        <w:rPr>
          <w:rFonts w:ascii="Times New Roman" w:hAnsi="Times New Roman" w:cs="Times New Roman"/>
          <w:b/>
        </w:rPr>
        <w:cr/>
      </w:r>
    </w:p>
    <w:p w:rsidR="00B77E0B" w:rsidRPr="00D65163" w:rsidRDefault="00B77E0B" w:rsidP="00B77E0B">
      <w:pPr>
        <w:pStyle w:val="BodyText"/>
        <w:spacing w:before="103" w:line="276" w:lineRule="auto"/>
        <w:ind w:left="114" w:right="240"/>
        <w:rPr>
          <w:rFonts w:ascii="Times New Roman" w:hAnsi="Times New Roman" w:cs="Times New Roman"/>
          <w:b/>
        </w:rPr>
      </w:pPr>
      <w:r w:rsidRPr="00D65163">
        <w:rPr>
          <w:rFonts w:ascii="Times New Roman" w:hAnsi="Times New Roman" w:cs="Times New Roman"/>
          <w:b/>
        </w:rPr>
        <w:t xml:space="preserve">Ron </w:t>
      </w:r>
      <w:proofErr w:type="spellStart"/>
      <w:r w:rsidRPr="00D65163">
        <w:rPr>
          <w:rFonts w:ascii="Times New Roman" w:hAnsi="Times New Roman" w:cs="Times New Roman"/>
          <w:b/>
        </w:rPr>
        <w:t>Legerstee</w:t>
      </w:r>
      <w:proofErr w:type="spellEnd"/>
      <w:r w:rsidRPr="00D65163">
        <w:rPr>
          <w:rFonts w:ascii="Times New Roman" w:hAnsi="Times New Roman" w:cs="Times New Roman"/>
          <w:b/>
        </w:rPr>
        <w:t xml:space="preserve"> MSc </w:t>
      </w:r>
    </w:p>
    <w:p w:rsidR="00B77E0B" w:rsidRPr="00D65163" w:rsidRDefault="00B77E0B" w:rsidP="00B77E0B">
      <w:pPr>
        <w:pStyle w:val="BodyText"/>
        <w:spacing w:before="103" w:line="276" w:lineRule="auto"/>
        <w:ind w:left="114" w:right="240"/>
        <w:rPr>
          <w:rFonts w:ascii="Times New Roman" w:hAnsi="Times New Roman" w:cs="Times New Roman"/>
        </w:rPr>
      </w:pPr>
      <w:r w:rsidRPr="00D65163">
        <w:rPr>
          <w:rFonts w:ascii="Times New Roman" w:hAnsi="Times New Roman" w:cs="Times New Roman"/>
        </w:rPr>
        <w:t>W</w:t>
      </w:r>
      <w:r w:rsidRPr="00D65163">
        <w:rPr>
          <w:rFonts w:ascii="Times New Roman" w:hAnsi="Times New Roman" w:cs="Times New Roman"/>
        </w:rPr>
        <w:t>ound healing &amp; tissue repair</w:t>
      </w:r>
      <w:r w:rsidRPr="00D65163">
        <w:rPr>
          <w:rFonts w:ascii="Times New Roman" w:hAnsi="Times New Roman" w:cs="Times New Roman"/>
        </w:rPr>
        <w:t xml:space="preserve">, </w:t>
      </w:r>
      <w:proofErr w:type="gramStart"/>
      <w:r w:rsidRPr="00D65163">
        <w:rPr>
          <w:rFonts w:ascii="Times New Roman" w:hAnsi="Times New Roman" w:cs="Times New Roman"/>
        </w:rPr>
        <w:t>Scientific</w:t>
      </w:r>
      <w:proofErr w:type="gramEnd"/>
      <w:r w:rsidRPr="00D65163">
        <w:rPr>
          <w:rFonts w:ascii="Times New Roman" w:hAnsi="Times New Roman" w:cs="Times New Roman"/>
        </w:rPr>
        <w:t xml:space="preserve"> lecturer Erasmus Medical Center Rotterdam Netherlands</w:t>
      </w:r>
    </w:p>
    <w:p w:rsidR="00B77E0B" w:rsidRDefault="00B77E0B">
      <w:pPr>
        <w:pStyle w:val="BodyText"/>
        <w:spacing w:before="103" w:line="276" w:lineRule="auto"/>
        <w:ind w:left="114" w:right="240" w:firstLine="0"/>
        <w:rPr>
          <w:rFonts w:ascii="Times New Roman" w:hAnsi="Times New Roman" w:cs="Times New Roman"/>
          <w:b/>
        </w:rPr>
      </w:pPr>
    </w:p>
    <w:p w:rsidR="004509F2" w:rsidRPr="004509F2" w:rsidRDefault="004509F2">
      <w:pPr>
        <w:pStyle w:val="BodyText"/>
        <w:spacing w:before="103" w:line="276" w:lineRule="auto"/>
        <w:ind w:left="114" w:right="240" w:firstLine="0"/>
        <w:rPr>
          <w:rFonts w:ascii="Times New Roman" w:hAnsi="Times New Roman" w:cs="Times New Roman"/>
          <w:b/>
          <w:lang w:val="en-IN"/>
        </w:rPr>
      </w:pPr>
      <w:r>
        <w:rPr>
          <w:rFonts w:ascii="Times New Roman" w:hAnsi="Times New Roman" w:cs="Times New Roman"/>
          <w:b/>
        </w:rPr>
        <w:t>Abstract</w:t>
      </w:r>
    </w:p>
    <w:p w:rsidR="00F80831" w:rsidRPr="00D65163" w:rsidRDefault="00FC4FD4" w:rsidP="00D65163">
      <w:pPr>
        <w:pStyle w:val="BodyText"/>
        <w:spacing w:before="103" w:line="276" w:lineRule="auto"/>
        <w:ind w:left="114" w:right="240" w:firstLine="0"/>
        <w:jc w:val="both"/>
        <w:rPr>
          <w:rFonts w:ascii="Times New Roman" w:hAnsi="Times New Roman" w:cs="Times New Roman"/>
        </w:rPr>
      </w:pPr>
      <w:r w:rsidRPr="00D65163">
        <w:rPr>
          <w:rFonts w:ascii="Times New Roman" w:hAnsi="Times New Roman" w:cs="Times New Roman"/>
          <w:b/>
        </w:rPr>
        <w:t xml:space="preserve">Aim: </w:t>
      </w:r>
      <w:r w:rsidRPr="00D65163">
        <w:rPr>
          <w:rFonts w:ascii="Times New Roman" w:hAnsi="Times New Roman" w:cs="Times New Roman"/>
        </w:rPr>
        <w:t>Health Care Professionals and patients should be fully informed on the best way care can be</w:t>
      </w:r>
      <w:r w:rsidRPr="00D65163">
        <w:rPr>
          <w:rFonts w:ascii="Times New Roman" w:hAnsi="Times New Roman" w:cs="Times New Roman"/>
          <w:spacing w:val="-52"/>
        </w:rPr>
        <w:t xml:space="preserve"> </w:t>
      </w:r>
      <w:r w:rsidRPr="00D65163">
        <w:rPr>
          <w:rFonts w:ascii="Times New Roman" w:hAnsi="Times New Roman" w:cs="Times New Roman"/>
        </w:rPr>
        <w:t xml:space="preserve">provided for the individual patient’s situation. Meta-analyses of </w:t>
      </w:r>
      <w:proofErr w:type="spellStart"/>
      <w:r w:rsidRPr="00D65163">
        <w:rPr>
          <w:rFonts w:ascii="Times New Roman" w:hAnsi="Times New Roman" w:cs="Times New Roman"/>
        </w:rPr>
        <w:t>randomised</w:t>
      </w:r>
      <w:proofErr w:type="spellEnd"/>
      <w:r w:rsidRPr="00D65163">
        <w:rPr>
          <w:rFonts w:ascii="Times New Roman" w:hAnsi="Times New Roman" w:cs="Times New Roman"/>
        </w:rPr>
        <w:t xml:space="preserve"> controlled trials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exclude</w:t>
      </w:r>
      <w:r w:rsidRPr="00D65163">
        <w:rPr>
          <w:rFonts w:ascii="Times New Roman" w:hAnsi="Times New Roman" w:cs="Times New Roman"/>
          <w:spacing w:val="-4"/>
        </w:rPr>
        <w:t xml:space="preserve"> </w:t>
      </w:r>
      <w:r w:rsidRPr="00D65163">
        <w:rPr>
          <w:rFonts w:ascii="Times New Roman" w:hAnsi="Times New Roman" w:cs="Times New Roman"/>
        </w:rPr>
        <w:t>other</w:t>
      </w:r>
      <w:r w:rsidRPr="00D65163">
        <w:rPr>
          <w:rFonts w:ascii="Times New Roman" w:hAnsi="Times New Roman" w:cs="Times New Roman"/>
          <w:spacing w:val="-3"/>
        </w:rPr>
        <w:t xml:space="preserve"> </w:t>
      </w:r>
      <w:r w:rsidRPr="00D65163">
        <w:rPr>
          <w:rFonts w:ascii="Times New Roman" w:hAnsi="Times New Roman" w:cs="Times New Roman"/>
        </w:rPr>
        <w:t>forms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of</w:t>
      </w:r>
      <w:r w:rsidRPr="00D65163">
        <w:rPr>
          <w:rFonts w:ascii="Times New Roman" w:hAnsi="Times New Roman" w:cs="Times New Roman"/>
          <w:spacing w:val="-2"/>
        </w:rPr>
        <w:t xml:space="preserve"> </w:t>
      </w:r>
      <w:r w:rsidRPr="00D65163">
        <w:rPr>
          <w:rFonts w:ascii="Times New Roman" w:hAnsi="Times New Roman" w:cs="Times New Roman"/>
        </w:rPr>
        <w:t>evidence,</w:t>
      </w:r>
      <w:r w:rsidRPr="00D65163">
        <w:rPr>
          <w:rFonts w:ascii="Times New Roman" w:hAnsi="Times New Roman" w:cs="Times New Roman"/>
          <w:spacing w:val="-3"/>
        </w:rPr>
        <w:t xml:space="preserve"> </w:t>
      </w:r>
      <w:r w:rsidRPr="00D65163">
        <w:rPr>
          <w:rFonts w:ascii="Times New Roman" w:hAnsi="Times New Roman" w:cs="Times New Roman"/>
        </w:rPr>
        <w:t>putting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patients</w:t>
      </w:r>
      <w:r w:rsidRPr="00D65163">
        <w:rPr>
          <w:rFonts w:ascii="Times New Roman" w:hAnsi="Times New Roman" w:cs="Times New Roman"/>
          <w:spacing w:val="-3"/>
        </w:rPr>
        <w:t xml:space="preserve"> </w:t>
      </w:r>
      <w:r w:rsidRPr="00D65163">
        <w:rPr>
          <w:rFonts w:ascii="Times New Roman" w:hAnsi="Times New Roman" w:cs="Times New Roman"/>
        </w:rPr>
        <w:t>and</w:t>
      </w:r>
      <w:r w:rsidRPr="00D65163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D65163">
        <w:rPr>
          <w:rFonts w:ascii="Times New Roman" w:hAnsi="Times New Roman" w:cs="Times New Roman"/>
        </w:rPr>
        <w:t>carers</w:t>
      </w:r>
      <w:proofErr w:type="spellEnd"/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in</w:t>
      </w:r>
      <w:r w:rsidRPr="00D65163">
        <w:rPr>
          <w:rFonts w:ascii="Times New Roman" w:hAnsi="Times New Roman" w:cs="Times New Roman"/>
          <w:spacing w:val="-3"/>
        </w:rPr>
        <w:t xml:space="preserve"> </w:t>
      </w:r>
      <w:r w:rsidRPr="00D65163">
        <w:rPr>
          <w:rFonts w:ascii="Times New Roman" w:hAnsi="Times New Roman" w:cs="Times New Roman"/>
        </w:rPr>
        <w:t>hazardous</w:t>
      </w:r>
      <w:r w:rsidRPr="00D65163">
        <w:rPr>
          <w:rFonts w:ascii="Times New Roman" w:hAnsi="Times New Roman" w:cs="Times New Roman"/>
          <w:spacing w:val="-2"/>
        </w:rPr>
        <w:t xml:space="preserve"> </w:t>
      </w:r>
      <w:r w:rsidRPr="00D65163">
        <w:rPr>
          <w:rFonts w:ascii="Times New Roman" w:hAnsi="Times New Roman" w:cs="Times New Roman"/>
        </w:rPr>
        <w:t>situations</w:t>
      </w:r>
      <w:r w:rsidRPr="00D65163">
        <w:rPr>
          <w:rFonts w:ascii="Times New Roman" w:hAnsi="Times New Roman" w:cs="Times New Roman"/>
          <w:vertAlign w:val="superscript"/>
        </w:rPr>
        <w:t>1</w:t>
      </w:r>
      <w:proofErr w:type="gramStart"/>
      <w:r w:rsidRPr="00D65163">
        <w:rPr>
          <w:rFonts w:ascii="Times New Roman" w:hAnsi="Times New Roman" w:cs="Times New Roman"/>
          <w:vertAlign w:val="superscript"/>
        </w:rPr>
        <w:t>,2,3</w:t>
      </w:r>
      <w:proofErr w:type="gramEnd"/>
    </w:p>
    <w:p w:rsidR="00F80831" w:rsidRPr="00D65163" w:rsidRDefault="00FC4FD4" w:rsidP="00D65163">
      <w:pPr>
        <w:pStyle w:val="BodyText"/>
        <w:spacing w:line="276" w:lineRule="auto"/>
        <w:ind w:left="114" w:right="217" w:firstLine="0"/>
        <w:jc w:val="both"/>
        <w:rPr>
          <w:rFonts w:ascii="Times New Roman" w:hAnsi="Times New Roman" w:cs="Times New Roman"/>
        </w:rPr>
      </w:pPr>
      <w:r w:rsidRPr="00D65163">
        <w:rPr>
          <w:rFonts w:ascii="Times New Roman" w:hAnsi="Times New Roman" w:cs="Times New Roman"/>
          <w:b/>
        </w:rPr>
        <w:t xml:space="preserve">Method: </w:t>
      </w:r>
      <w:r w:rsidRPr="00D65163">
        <w:rPr>
          <w:rFonts w:ascii="Times New Roman" w:hAnsi="Times New Roman" w:cs="Times New Roman"/>
        </w:rPr>
        <w:t>Reviewing the literature on wound dressings and evidence based medicine</w:t>
      </w:r>
      <w:r w:rsidRPr="00D65163">
        <w:rPr>
          <w:rFonts w:ascii="Times New Roman" w:hAnsi="Times New Roman" w:cs="Times New Roman"/>
          <w:vertAlign w:val="superscript"/>
        </w:rPr>
        <w:t>4</w:t>
      </w:r>
      <w:r w:rsidRPr="00D65163">
        <w:rPr>
          <w:rFonts w:ascii="Times New Roman" w:hAnsi="Times New Roman" w:cs="Times New Roman"/>
        </w:rPr>
        <w:t>, ample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arguments are found to put forth a critique to the suggestion of a hierarchy in the “pyramid of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clinical evidence”. The authors have not foun</w:t>
      </w:r>
      <w:r w:rsidRPr="00D65163">
        <w:rPr>
          <w:rFonts w:ascii="Times New Roman" w:hAnsi="Times New Roman" w:cs="Times New Roman"/>
        </w:rPr>
        <w:t>d the source, nor justification or validation for this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hierarchy. Doubt on a hierarchy was cast as early as in 1989</w:t>
      </w:r>
      <w:r w:rsidRPr="00D65163">
        <w:rPr>
          <w:rFonts w:ascii="Times New Roman" w:hAnsi="Times New Roman" w:cs="Times New Roman"/>
          <w:vertAlign w:val="superscript"/>
        </w:rPr>
        <w:t>5</w:t>
      </w:r>
      <w:r w:rsidRPr="00D65163">
        <w:rPr>
          <w:rFonts w:ascii="Times New Roman" w:hAnsi="Times New Roman" w:cs="Times New Roman"/>
        </w:rPr>
        <w:t>, years before the term EBM was first</w:t>
      </w:r>
      <w:r w:rsidRPr="00D65163">
        <w:rPr>
          <w:rFonts w:ascii="Times New Roman" w:hAnsi="Times New Roman" w:cs="Times New Roman"/>
          <w:spacing w:val="-52"/>
        </w:rPr>
        <w:t xml:space="preserve"> </w:t>
      </w:r>
      <w:r w:rsidRPr="00D65163">
        <w:rPr>
          <w:rFonts w:ascii="Times New Roman" w:hAnsi="Times New Roman" w:cs="Times New Roman"/>
        </w:rPr>
        <w:t>coined</w:t>
      </w:r>
      <w:r w:rsidRPr="00D65163">
        <w:rPr>
          <w:rFonts w:ascii="Times New Roman" w:hAnsi="Times New Roman" w:cs="Times New Roman"/>
          <w:vertAlign w:val="superscript"/>
        </w:rPr>
        <w:t>6</w:t>
      </w:r>
      <w:r w:rsidRPr="00D65163">
        <w:rPr>
          <w:rFonts w:ascii="Times New Roman" w:hAnsi="Times New Roman" w:cs="Times New Roman"/>
        </w:rPr>
        <w:t>.</w:t>
      </w:r>
    </w:p>
    <w:p w:rsidR="00F80831" w:rsidRPr="00D65163" w:rsidRDefault="00FC4FD4" w:rsidP="00D65163">
      <w:pPr>
        <w:pStyle w:val="BodyText"/>
        <w:spacing w:line="276" w:lineRule="auto"/>
        <w:ind w:left="114" w:right="159" w:firstLine="0"/>
        <w:jc w:val="both"/>
        <w:rPr>
          <w:rFonts w:ascii="Times New Roman" w:hAnsi="Times New Roman" w:cs="Times New Roman"/>
        </w:rPr>
      </w:pPr>
      <w:r w:rsidRPr="00D65163">
        <w:rPr>
          <w:rFonts w:ascii="Times New Roman" w:hAnsi="Times New Roman" w:cs="Times New Roman"/>
          <w:b/>
        </w:rPr>
        <w:t>Results / Discussion:</w:t>
      </w:r>
      <w:r w:rsidRPr="00D65163">
        <w:rPr>
          <w:rFonts w:ascii="Times New Roman" w:hAnsi="Times New Roman" w:cs="Times New Roman"/>
          <w:b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Replacing this pyramid by a circular model</w:t>
      </w:r>
      <w:r w:rsidRPr="00D65163">
        <w:rPr>
          <w:rFonts w:ascii="Times New Roman" w:hAnsi="Times New Roman" w:cs="Times New Roman"/>
          <w:vertAlign w:val="superscript"/>
        </w:rPr>
        <w:t>7</w:t>
      </w:r>
      <w:r w:rsidRPr="00D65163">
        <w:rPr>
          <w:rFonts w:ascii="Times New Roman" w:hAnsi="Times New Roman" w:cs="Times New Roman"/>
        </w:rPr>
        <w:t>, incorporating ALL types of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  <w:spacing w:val="-1"/>
        </w:rPr>
        <w:t>evidence</w:t>
      </w:r>
      <w:r w:rsidRPr="00D65163">
        <w:rPr>
          <w:rFonts w:ascii="Times New Roman" w:hAnsi="Times New Roman" w:cs="Times New Roman"/>
          <w:spacing w:val="-1"/>
          <w:vertAlign w:val="superscript"/>
        </w:rPr>
        <w:t>8</w:t>
      </w:r>
      <w:r w:rsidRPr="00D65163">
        <w:rPr>
          <w:rFonts w:ascii="Times New Roman" w:hAnsi="Times New Roman" w:cs="Times New Roman"/>
          <w:spacing w:val="-1"/>
        </w:rPr>
        <w:t xml:space="preserve"> at equal value</w:t>
      </w:r>
      <w:r w:rsidRPr="00D65163">
        <w:rPr>
          <w:rFonts w:ascii="Times New Roman" w:hAnsi="Times New Roman" w:cs="Times New Roman"/>
          <w:spacing w:val="-1"/>
          <w:vertAlign w:val="superscript"/>
        </w:rPr>
        <w:t>9</w:t>
      </w:r>
      <w:r w:rsidRPr="00D65163">
        <w:rPr>
          <w:rFonts w:ascii="Times New Roman" w:hAnsi="Times New Roman" w:cs="Times New Roman"/>
          <w:spacing w:val="-1"/>
        </w:rPr>
        <w:t>, the health care</w:t>
      </w:r>
      <w:r w:rsidRPr="00D65163">
        <w:rPr>
          <w:rFonts w:ascii="Times New Roman" w:hAnsi="Times New Roman" w:cs="Times New Roman"/>
        </w:rPr>
        <w:t xml:space="preserve"> </w:t>
      </w:r>
      <w:r w:rsidRPr="00D65163">
        <w:rPr>
          <w:rFonts w:ascii="Times New Roman" w:hAnsi="Times New Roman" w:cs="Times New Roman"/>
          <w:spacing w:val="-1"/>
        </w:rPr>
        <w:t xml:space="preserve">professional can appraise </w:t>
      </w:r>
      <w:r w:rsidRPr="00D65163">
        <w:rPr>
          <w:rFonts w:ascii="Times New Roman" w:hAnsi="Times New Roman" w:cs="Times New Roman"/>
        </w:rPr>
        <w:t>the evidence to reach best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practice. Modifying an earlier published set of (pre-</w:t>
      </w:r>
      <w:proofErr w:type="gramStart"/>
      <w:r w:rsidRPr="00D65163">
        <w:rPr>
          <w:rFonts w:ascii="Times New Roman" w:hAnsi="Times New Roman" w:cs="Times New Roman"/>
        </w:rPr>
        <w:t>)clinical</w:t>
      </w:r>
      <w:proofErr w:type="gramEnd"/>
      <w:r w:rsidRPr="00D65163">
        <w:rPr>
          <w:rFonts w:ascii="Times New Roman" w:hAnsi="Times New Roman" w:cs="Times New Roman"/>
        </w:rPr>
        <w:t xml:space="preserve"> evidence types</w:t>
      </w:r>
      <w:r w:rsidRPr="00D65163">
        <w:rPr>
          <w:rFonts w:ascii="Times New Roman" w:hAnsi="Times New Roman" w:cs="Times New Roman"/>
          <w:vertAlign w:val="superscript"/>
        </w:rPr>
        <w:t>10</w:t>
      </w:r>
      <w:r w:rsidRPr="00D65163">
        <w:rPr>
          <w:rFonts w:ascii="Times New Roman" w:hAnsi="Times New Roman" w:cs="Times New Roman"/>
        </w:rPr>
        <w:t>, the authors propose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 xml:space="preserve">to expand these with PROM’s and COHORT. The meta-analysis </w:t>
      </w:r>
      <w:r w:rsidRPr="00D65163">
        <w:rPr>
          <w:rFonts w:ascii="Times New Roman" w:hAnsi="Times New Roman" w:cs="Times New Roman"/>
        </w:rPr>
        <w:t>and consensus statement are types</w:t>
      </w:r>
      <w:r w:rsidRPr="00D65163">
        <w:rPr>
          <w:rFonts w:ascii="Times New Roman" w:hAnsi="Times New Roman" w:cs="Times New Roman"/>
          <w:spacing w:val="-52"/>
        </w:rPr>
        <w:t xml:space="preserve"> </w:t>
      </w:r>
      <w:r w:rsidRPr="00D65163">
        <w:rPr>
          <w:rFonts w:ascii="Times New Roman" w:hAnsi="Times New Roman" w:cs="Times New Roman"/>
        </w:rPr>
        <w:t xml:space="preserve">of </w:t>
      </w:r>
      <w:r w:rsidRPr="00D65163">
        <w:rPr>
          <w:rFonts w:ascii="Times New Roman" w:hAnsi="Times New Roman" w:cs="Times New Roman"/>
          <w:i/>
        </w:rPr>
        <w:t xml:space="preserve">analysis </w:t>
      </w:r>
      <w:r w:rsidRPr="00D65163">
        <w:rPr>
          <w:rFonts w:ascii="Times New Roman" w:hAnsi="Times New Roman" w:cs="Times New Roman"/>
        </w:rPr>
        <w:t>rather than a form of clinical study. They should not be part of the circle (input), but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follow</w:t>
      </w:r>
      <w:r w:rsidRPr="00D65163">
        <w:rPr>
          <w:rFonts w:ascii="Times New Roman" w:hAnsi="Times New Roman" w:cs="Times New Roman"/>
          <w:spacing w:val="-2"/>
        </w:rPr>
        <w:t xml:space="preserve"> </w:t>
      </w:r>
      <w:r w:rsidRPr="00D65163">
        <w:rPr>
          <w:rFonts w:ascii="Times New Roman" w:hAnsi="Times New Roman" w:cs="Times New Roman"/>
        </w:rPr>
        <w:t>(output) on</w:t>
      </w:r>
      <w:r w:rsidRPr="00D65163">
        <w:rPr>
          <w:rFonts w:ascii="Times New Roman" w:hAnsi="Times New Roman" w:cs="Times New Roman"/>
          <w:spacing w:val="-2"/>
        </w:rPr>
        <w:t xml:space="preserve"> </w:t>
      </w:r>
      <w:r w:rsidRPr="00D65163">
        <w:rPr>
          <w:rFonts w:ascii="Times New Roman" w:hAnsi="Times New Roman" w:cs="Times New Roman"/>
        </w:rPr>
        <w:t>what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evidence</w:t>
      </w:r>
      <w:r w:rsidRPr="00D65163">
        <w:rPr>
          <w:rFonts w:ascii="Times New Roman" w:hAnsi="Times New Roman" w:cs="Times New Roman"/>
          <w:spacing w:val="-2"/>
        </w:rPr>
        <w:t xml:space="preserve"> </w:t>
      </w:r>
      <w:r w:rsidRPr="00D65163">
        <w:rPr>
          <w:rFonts w:ascii="Times New Roman" w:hAnsi="Times New Roman" w:cs="Times New Roman"/>
        </w:rPr>
        <w:t>was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found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in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the</w:t>
      </w:r>
      <w:r w:rsidRPr="00D65163">
        <w:rPr>
          <w:rFonts w:ascii="Times New Roman" w:hAnsi="Times New Roman" w:cs="Times New Roman"/>
          <w:spacing w:val="-2"/>
        </w:rPr>
        <w:t xml:space="preserve"> </w:t>
      </w:r>
      <w:r w:rsidRPr="00D65163">
        <w:rPr>
          <w:rFonts w:ascii="Times New Roman" w:hAnsi="Times New Roman" w:cs="Times New Roman"/>
        </w:rPr>
        <w:t>circle.</w:t>
      </w:r>
    </w:p>
    <w:p w:rsidR="00F80831" w:rsidRPr="00D65163" w:rsidRDefault="00FC4FD4" w:rsidP="00D65163">
      <w:pPr>
        <w:pStyle w:val="BodyText"/>
        <w:spacing w:before="199" w:line="276" w:lineRule="auto"/>
        <w:ind w:left="114" w:right="269" w:firstLine="0"/>
        <w:jc w:val="both"/>
        <w:rPr>
          <w:rFonts w:ascii="Times New Roman" w:hAnsi="Times New Roman" w:cs="Times New Roman"/>
        </w:rPr>
      </w:pPr>
      <w:r w:rsidRPr="00D65163">
        <w:rPr>
          <w:rFonts w:ascii="Times New Roman" w:hAnsi="Times New Roman" w:cs="Times New Roman"/>
          <w:b/>
        </w:rPr>
        <w:t xml:space="preserve">Conclusion: </w:t>
      </w:r>
      <w:r w:rsidRPr="00D65163">
        <w:rPr>
          <w:rFonts w:ascii="Times New Roman" w:hAnsi="Times New Roman" w:cs="Times New Roman"/>
        </w:rPr>
        <w:t>To assist the consideration of as much as possible from the “real life experience” of a</w:t>
      </w:r>
      <w:r w:rsidRPr="00D65163">
        <w:rPr>
          <w:rFonts w:ascii="Times New Roman" w:hAnsi="Times New Roman" w:cs="Times New Roman"/>
          <w:spacing w:val="-52"/>
        </w:rPr>
        <w:t xml:space="preserve"> </w:t>
      </w:r>
      <w:r w:rsidRPr="00D65163">
        <w:rPr>
          <w:rFonts w:ascii="Times New Roman" w:hAnsi="Times New Roman" w:cs="Times New Roman"/>
        </w:rPr>
        <w:t xml:space="preserve">patient, the authors put forth an all-inclusive approach to </w:t>
      </w:r>
      <w:proofErr w:type="spellStart"/>
      <w:r w:rsidRPr="00D65163">
        <w:rPr>
          <w:rFonts w:ascii="Times New Roman" w:hAnsi="Times New Roman" w:cs="Times New Roman"/>
        </w:rPr>
        <w:t>visualise</w:t>
      </w:r>
      <w:proofErr w:type="spellEnd"/>
      <w:r w:rsidRPr="00D65163">
        <w:rPr>
          <w:rFonts w:ascii="Times New Roman" w:hAnsi="Times New Roman" w:cs="Times New Roman"/>
        </w:rPr>
        <w:t xml:space="preserve"> how health care professionals</w:t>
      </w:r>
      <w:r w:rsidRPr="00D65163">
        <w:rPr>
          <w:rFonts w:ascii="Times New Roman" w:hAnsi="Times New Roman" w:cs="Times New Roman"/>
          <w:spacing w:val="-52"/>
        </w:rPr>
        <w:t xml:space="preserve"> </w:t>
      </w:r>
      <w:r w:rsidRPr="00D65163">
        <w:rPr>
          <w:rFonts w:ascii="Times New Roman" w:hAnsi="Times New Roman" w:cs="Times New Roman"/>
        </w:rPr>
        <w:t>can</w:t>
      </w:r>
      <w:r w:rsidRPr="00D65163">
        <w:rPr>
          <w:rFonts w:ascii="Times New Roman" w:hAnsi="Times New Roman" w:cs="Times New Roman"/>
          <w:spacing w:val="-2"/>
        </w:rPr>
        <w:t xml:space="preserve"> </w:t>
      </w:r>
      <w:r w:rsidRPr="00D65163">
        <w:rPr>
          <w:rFonts w:ascii="Times New Roman" w:hAnsi="Times New Roman" w:cs="Times New Roman"/>
        </w:rPr>
        <w:t>deal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with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all</w:t>
      </w:r>
      <w:r w:rsidRPr="00D65163">
        <w:rPr>
          <w:rFonts w:ascii="Times New Roman" w:hAnsi="Times New Roman" w:cs="Times New Roman"/>
          <w:spacing w:val="1"/>
        </w:rPr>
        <w:t xml:space="preserve"> </w:t>
      </w:r>
      <w:r w:rsidRPr="00D65163">
        <w:rPr>
          <w:rFonts w:ascii="Times New Roman" w:hAnsi="Times New Roman" w:cs="Times New Roman"/>
        </w:rPr>
        <w:t>available</w:t>
      </w:r>
      <w:r w:rsidRPr="00D65163">
        <w:rPr>
          <w:rFonts w:ascii="Times New Roman" w:hAnsi="Times New Roman" w:cs="Times New Roman"/>
          <w:spacing w:val="-1"/>
        </w:rPr>
        <w:t xml:space="preserve"> </w:t>
      </w:r>
      <w:r w:rsidRPr="00D65163">
        <w:rPr>
          <w:rFonts w:ascii="Times New Roman" w:hAnsi="Times New Roman" w:cs="Times New Roman"/>
        </w:rPr>
        <w:t>evidence.</w:t>
      </w:r>
    </w:p>
    <w:p w:rsidR="00F80831" w:rsidRDefault="00FC4FD4" w:rsidP="00D65163">
      <w:pPr>
        <w:pStyle w:val="BodyText"/>
        <w:spacing w:before="3"/>
        <w:ind w:left="0" w:firstLine="0"/>
        <w:jc w:val="both"/>
        <w:rPr>
          <w:rFonts w:ascii="Times New Roman" w:hAnsi="Times New Roman" w:cs="Times New Roman"/>
        </w:rPr>
      </w:pPr>
      <w:r w:rsidRPr="00D65163">
        <w:rPr>
          <w:rFonts w:ascii="Times New Roman" w:hAnsi="Times New Roman" w:cs="Times New Roman"/>
          <w:noProof/>
          <w:lang w:val="en-IN" w:eastAsia="en-IN"/>
        </w:rPr>
        <w:lastRenderedPageBreak/>
        <w:drawing>
          <wp:anchor distT="0" distB="0" distL="0" distR="0" simplePos="0" relativeHeight="251658240" behindDoc="0" locked="0" layoutInCell="1" allowOverlap="1" wp14:anchorId="66F57D98" wp14:editId="72E0143F">
            <wp:simplePos x="0" y="0"/>
            <wp:positionH relativeFrom="page">
              <wp:posOffset>720090</wp:posOffset>
            </wp:positionH>
            <wp:positionV relativeFrom="paragraph">
              <wp:posOffset>127482</wp:posOffset>
            </wp:positionV>
            <wp:extent cx="5999927" cy="424253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9927" cy="424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4FD4" w:rsidRPr="00D65163" w:rsidRDefault="00FC4FD4" w:rsidP="00D65163">
      <w:pPr>
        <w:pStyle w:val="BodyText"/>
        <w:spacing w:before="3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</w:t>
      </w:r>
      <w:bookmarkStart w:id="0" w:name="_GoBack"/>
      <w:bookmarkEnd w:id="0"/>
      <w:r>
        <w:rPr>
          <w:rFonts w:ascii="Times New Roman" w:hAnsi="Times New Roman" w:cs="Times New Roman"/>
        </w:rPr>
        <w:t>nce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before="103" w:line="276" w:lineRule="auto"/>
        <w:ind w:right="904"/>
        <w:jc w:val="both"/>
        <w:rPr>
          <w:rFonts w:ascii="Times New Roman" w:hAnsi="Times New Roman" w:cs="Times New Roman"/>
          <w:sz w:val="24"/>
          <w:szCs w:val="24"/>
        </w:rPr>
      </w:pPr>
      <w:r w:rsidRPr="00D65163">
        <w:rPr>
          <w:rFonts w:ascii="Times New Roman" w:hAnsi="Times New Roman" w:cs="Times New Roman"/>
          <w:sz w:val="24"/>
          <w:szCs w:val="24"/>
        </w:rPr>
        <w:t xml:space="preserve">White R,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Leg</w:t>
      </w:r>
      <w:r w:rsidRPr="00D65163">
        <w:rPr>
          <w:rFonts w:ascii="Times New Roman" w:hAnsi="Times New Roman" w:cs="Times New Roman"/>
          <w:sz w:val="24"/>
          <w:szCs w:val="24"/>
        </w:rPr>
        <w:t>erstee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R. Evidence-biased medicine and the availability of silver wound</w:t>
      </w:r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dressings:</w:t>
      </w:r>
      <w:r w:rsidRPr="00D651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A</w:t>
      </w:r>
      <w:r w:rsidRPr="00D651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topical issue.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J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Wound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Care 2013,</w:t>
      </w:r>
      <w:r w:rsidRPr="00D651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Aug</w:t>
      </w:r>
      <w:proofErr w:type="gramStart"/>
      <w:r w:rsidRPr="00D65163">
        <w:rPr>
          <w:rFonts w:ascii="Times New Roman" w:hAnsi="Times New Roman" w:cs="Times New Roman"/>
          <w:sz w:val="24"/>
          <w:szCs w:val="24"/>
        </w:rPr>
        <w:t>;22</w:t>
      </w:r>
      <w:proofErr w:type="gramEnd"/>
      <w:r w:rsidRPr="00D65163">
        <w:rPr>
          <w:rFonts w:ascii="Times New Roman" w:hAnsi="Times New Roman" w:cs="Times New Roman"/>
          <w:sz w:val="24"/>
          <w:szCs w:val="24"/>
        </w:rPr>
        <w:t>(8):440-1.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ind w:right="3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163">
        <w:rPr>
          <w:rFonts w:ascii="Times New Roman" w:hAnsi="Times New Roman" w:cs="Times New Roman"/>
          <w:sz w:val="24"/>
          <w:szCs w:val="24"/>
        </w:rPr>
        <w:t>Legerstee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R. Evidence-based medicine - </w:t>
      </w:r>
      <w:r w:rsidRPr="00D65163">
        <w:rPr>
          <w:rFonts w:ascii="Times New Roman" w:hAnsi="Times New Roman" w:cs="Times New Roman"/>
          <w:i/>
          <w:sz w:val="24"/>
          <w:szCs w:val="24"/>
        </w:rPr>
        <w:t xml:space="preserve">Bella </w:t>
      </w:r>
      <w:proofErr w:type="spellStart"/>
      <w:proofErr w:type="gramStart"/>
      <w:r w:rsidRPr="00D65163">
        <w:rPr>
          <w:rFonts w:ascii="Times New Roman" w:hAnsi="Times New Roman" w:cs="Times New Roman"/>
          <w:i/>
          <w:sz w:val="24"/>
          <w:szCs w:val="24"/>
        </w:rPr>
        <w:t>luna</w:t>
      </w:r>
      <w:proofErr w:type="spellEnd"/>
      <w:proofErr w:type="gramEnd"/>
      <w:r w:rsidRPr="00D651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Nederlands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Tijdschrift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voor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Wondzorg</w:t>
      </w:r>
      <w:proofErr w:type="spellEnd"/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2016;Aug;11(8):6-9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ind w:left="833" w:right="25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5163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D6516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Jonge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>,</w:t>
      </w:r>
      <w:r w:rsidRPr="00D6516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E.</w:t>
      </w:r>
      <w:r w:rsidRPr="00D6516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Antiseptische</w:t>
      </w:r>
      <w:proofErr w:type="spellEnd"/>
      <w:r w:rsidRPr="00D6516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wondbedekkers</w:t>
      </w:r>
      <w:proofErr w:type="spellEnd"/>
      <w:r w:rsidRPr="00D651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bij</w:t>
      </w:r>
      <w:proofErr w:type="spellEnd"/>
      <w:r w:rsidRPr="00D6516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complexe</w:t>
      </w:r>
      <w:proofErr w:type="spellEnd"/>
      <w:r w:rsidRPr="00D6516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wonden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>.</w:t>
      </w:r>
      <w:r w:rsidRPr="00D6516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Geneesmiddelenbulletin</w:t>
      </w:r>
      <w:proofErr w:type="spellEnd"/>
      <w:r w:rsidRPr="00D6516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2016;Aug;50(8)89-98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ind w:right="411"/>
        <w:jc w:val="both"/>
        <w:rPr>
          <w:rFonts w:ascii="Times New Roman" w:hAnsi="Times New Roman" w:cs="Times New Roman"/>
          <w:sz w:val="24"/>
          <w:szCs w:val="24"/>
        </w:rPr>
      </w:pPr>
      <w:r w:rsidRPr="00D65163">
        <w:rPr>
          <w:rFonts w:ascii="Times New Roman" w:hAnsi="Times New Roman" w:cs="Times New Roman"/>
          <w:sz w:val="24"/>
          <w:szCs w:val="24"/>
        </w:rPr>
        <w:t xml:space="preserve">Cutting, White and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Legerstee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>. The challenge of clinical evidence to practical wound care.</w:t>
      </w:r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Springer.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In</w:t>
      </w:r>
      <w:r w:rsidRPr="00D6516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press 2017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ind w:right="118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163">
        <w:rPr>
          <w:rFonts w:ascii="Times New Roman" w:hAnsi="Times New Roman" w:cs="Times New Roman"/>
          <w:sz w:val="24"/>
          <w:szCs w:val="24"/>
        </w:rPr>
        <w:t>Vandenbroucke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JP. On the new clinical fashion in epidemiology.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Epidemiol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Infect</w:t>
      </w:r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1989</w:t>
      </w:r>
      <w:proofErr w:type="gramStart"/>
      <w:r w:rsidRPr="00D65163">
        <w:rPr>
          <w:rFonts w:ascii="Times New Roman" w:hAnsi="Times New Roman" w:cs="Times New Roman"/>
          <w:sz w:val="24"/>
          <w:szCs w:val="24"/>
        </w:rPr>
        <w:t>;102</w:t>
      </w:r>
      <w:proofErr w:type="gramEnd"/>
      <w:r w:rsidRPr="00D65163">
        <w:rPr>
          <w:rFonts w:ascii="Times New Roman" w:hAnsi="Times New Roman" w:cs="Times New Roman"/>
          <w:sz w:val="24"/>
          <w:szCs w:val="24"/>
        </w:rPr>
        <w:t>(02):191-8.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163">
        <w:rPr>
          <w:rFonts w:ascii="Times New Roman" w:hAnsi="Times New Roman" w:cs="Times New Roman"/>
          <w:sz w:val="24"/>
          <w:szCs w:val="24"/>
        </w:rPr>
        <w:t>Guyatt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G, Cairns J, Churchill D, Cook D, Haynes B, Hirsh J, et al. Evidence-based medicine: A</w:t>
      </w:r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new</w:t>
      </w:r>
      <w:r w:rsidRPr="00D651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approach</w:t>
      </w:r>
      <w:r w:rsidRPr="00D651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to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teaching the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practice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of</w:t>
      </w:r>
      <w:r w:rsidRPr="00D651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medicine.</w:t>
      </w:r>
      <w:r w:rsidRPr="00D651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JAMA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1992;2</w:t>
      </w:r>
      <w:r w:rsidRPr="00D65163">
        <w:rPr>
          <w:rFonts w:ascii="Times New Roman" w:hAnsi="Times New Roman" w:cs="Times New Roman"/>
          <w:sz w:val="24"/>
          <w:szCs w:val="24"/>
        </w:rPr>
        <w:t>68(17):2420-5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ind w:left="833" w:right="675"/>
        <w:jc w:val="both"/>
        <w:rPr>
          <w:rFonts w:ascii="Times New Roman" w:hAnsi="Times New Roman" w:cs="Times New Roman"/>
          <w:sz w:val="24"/>
          <w:szCs w:val="24"/>
        </w:rPr>
      </w:pPr>
      <w:r w:rsidRPr="00D65163">
        <w:rPr>
          <w:rFonts w:ascii="Times New Roman" w:hAnsi="Times New Roman" w:cs="Times New Roman"/>
          <w:sz w:val="24"/>
          <w:szCs w:val="24"/>
        </w:rPr>
        <w:t xml:space="preserve">Cutting White and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Legerstee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(2016) Art Work Model “input and output of evidence to</w:t>
      </w:r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inform</w:t>
      </w:r>
      <w:r w:rsidRPr="00D651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medical</w:t>
      </w:r>
      <w:r w:rsidRPr="00D651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practice”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before="199" w:line="276" w:lineRule="auto"/>
        <w:ind w:right="3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163">
        <w:rPr>
          <w:rFonts w:ascii="Times New Roman" w:hAnsi="Times New Roman" w:cs="Times New Roman"/>
          <w:sz w:val="24"/>
          <w:szCs w:val="24"/>
        </w:rPr>
        <w:t>Zuiderent-Jerak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Forland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F, Macbeth F. Guidelines should reflect all knowledge, not just</w:t>
      </w:r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clinical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trials.</w:t>
      </w:r>
      <w:r w:rsidRPr="00D651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BMJ</w:t>
      </w:r>
      <w:r w:rsidRPr="00D6516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2012;345:e6702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ind w:left="833" w:right="3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163">
        <w:rPr>
          <w:rFonts w:ascii="Times New Roman" w:hAnsi="Times New Roman" w:cs="Times New Roman"/>
          <w:sz w:val="24"/>
          <w:szCs w:val="24"/>
        </w:rPr>
        <w:t>Vandenb</w:t>
      </w:r>
      <w:r w:rsidRPr="00D65163">
        <w:rPr>
          <w:rFonts w:ascii="Times New Roman" w:hAnsi="Times New Roman" w:cs="Times New Roman"/>
          <w:sz w:val="24"/>
          <w:szCs w:val="24"/>
        </w:rPr>
        <w:t>roucke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JP. When are observational studies as credible as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randomised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trials? The</w:t>
      </w:r>
      <w:r w:rsidRPr="00D6516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lastRenderedPageBreak/>
        <w:t>Lancet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2004;363(9422):1728-31</w:t>
      </w:r>
    </w:p>
    <w:p w:rsidR="00F80831" w:rsidRPr="00D65163" w:rsidRDefault="00FC4FD4" w:rsidP="00D65163">
      <w:pPr>
        <w:pStyle w:val="ListParagraph"/>
        <w:numPr>
          <w:ilvl w:val="0"/>
          <w:numId w:val="1"/>
        </w:numPr>
        <w:tabs>
          <w:tab w:val="left" w:pos="834"/>
        </w:tabs>
        <w:spacing w:line="276" w:lineRule="auto"/>
        <w:ind w:right="373"/>
        <w:jc w:val="both"/>
        <w:rPr>
          <w:rFonts w:ascii="Times New Roman" w:hAnsi="Times New Roman" w:cs="Times New Roman"/>
          <w:sz w:val="24"/>
          <w:szCs w:val="24"/>
        </w:rPr>
      </w:pPr>
      <w:r w:rsidRPr="00D65163">
        <w:rPr>
          <w:rFonts w:ascii="Times New Roman" w:hAnsi="Times New Roman" w:cs="Times New Roman"/>
          <w:sz w:val="24"/>
          <w:szCs w:val="24"/>
        </w:rPr>
        <w:t xml:space="preserve">Robson MC, </w:t>
      </w:r>
      <w:proofErr w:type="spellStart"/>
      <w:r w:rsidRPr="00D65163">
        <w:rPr>
          <w:rFonts w:ascii="Times New Roman" w:hAnsi="Times New Roman" w:cs="Times New Roman"/>
          <w:sz w:val="24"/>
          <w:szCs w:val="24"/>
        </w:rPr>
        <w:t>Barbul</w:t>
      </w:r>
      <w:proofErr w:type="spellEnd"/>
      <w:r w:rsidRPr="00D65163">
        <w:rPr>
          <w:rFonts w:ascii="Times New Roman" w:hAnsi="Times New Roman" w:cs="Times New Roman"/>
          <w:sz w:val="24"/>
          <w:szCs w:val="24"/>
        </w:rPr>
        <w:t xml:space="preserve"> A. Guidelines for the best care of chronic wounds. Wound Repair and</w:t>
      </w:r>
      <w:r w:rsidRPr="00D65163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Regeneration</w:t>
      </w:r>
      <w:r w:rsidRPr="00D6516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5163">
        <w:rPr>
          <w:rFonts w:ascii="Times New Roman" w:hAnsi="Times New Roman" w:cs="Times New Roman"/>
          <w:sz w:val="24"/>
          <w:szCs w:val="24"/>
        </w:rPr>
        <w:t>2006</w:t>
      </w:r>
      <w:proofErr w:type="gramStart"/>
      <w:r w:rsidRPr="00D65163">
        <w:rPr>
          <w:rFonts w:ascii="Times New Roman" w:hAnsi="Times New Roman" w:cs="Times New Roman"/>
          <w:sz w:val="24"/>
          <w:szCs w:val="24"/>
        </w:rPr>
        <w:t>;14</w:t>
      </w:r>
      <w:proofErr w:type="gramEnd"/>
      <w:r w:rsidRPr="00D65163">
        <w:rPr>
          <w:rFonts w:ascii="Times New Roman" w:hAnsi="Times New Roman" w:cs="Times New Roman"/>
          <w:sz w:val="24"/>
          <w:szCs w:val="24"/>
        </w:rPr>
        <w:t>(6):647-8.</w:t>
      </w:r>
    </w:p>
    <w:sectPr w:rsidR="00F80831" w:rsidRPr="00D65163"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D1942"/>
    <w:multiLevelType w:val="hybridMultilevel"/>
    <w:tmpl w:val="4E58EE98"/>
    <w:lvl w:ilvl="0" w:tplc="EFD69B58">
      <w:start w:val="1"/>
      <w:numFmt w:val="decimal"/>
      <w:lvlText w:val="%1."/>
      <w:lvlJc w:val="left"/>
      <w:pPr>
        <w:ind w:left="834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F3220C0E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DC207802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83BA0D74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  <w:lvl w:ilvl="4" w:tplc="77568DF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087830DE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1CFC3D18">
      <w:numFmt w:val="bullet"/>
      <w:lvlText w:val="•"/>
      <w:lvlJc w:val="left"/>
      <w:pPr>
        <w:ind w:left="6255" w:hanging="360"/>
      </w:pPr>
      <w:rPr>
        <w:rFonts w:hint="default"/>
        <w:lang w:val="en-US" w:eastAsia="en-US" w:bidi="ar-SA"/>
      </w:rPr>
    </w:lvl>
    <w:lvl w:ilvl="7" w:tplc="52C4974E">
      <w:numFmt w:val="bullet"/>
      <w:lvlText w:val="•"/>
      <w:lvlJc w:val="left"/>
      <w:pPr>
        <w:ind w:left="7158" w:hanging="360"/>
      </w:pPr>
      <w:rPr>
        <w:rFonts w:hint="default"/>
        <w:lang w:val="en-US" w:eastAsia="en-US" w:bidi="ar-SA"/>
      </w:rPr>
    </w:lvl>
    <w:lvl w:ilvl="8" w:tplc="1158B9E0">
      <w:numFmt w:val="bullet"/>
      <w:lvlText w:val="•"/>
      <w:lvlJc w:val="left"/>
      <w:pPr>
        <w:ind w:left="80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80831"/>
    <w:rsid w:val="004509F2"/>
    <w:rsid w:val="005520A7"/>
    <w:rsid w:val="00B77E0B"/>
    <w:rsid w:val="00D65163"/>
    <w:rsid w:val="00F80831"/>
    <w:rsid w:val="00FC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0"/>
      <w:ind w:left="834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0"/>
      <w:ind w:left="834" w:right="18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0"/>
      <w:ind w:left="834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0"/>
      <w:ind w:left="834" w:right="18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427</Words>
  <Characters>2440</Characters>
  <Application>Microsoft Office Word</Application>
  <DocSecurity>0</DocSecurity>
  <Lines>20</Lines>
  <Paragraphs>5</Paragraphs>
  <ScaleCrop>false</ScaleCrop>
  <Company>Microsoft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challenge of clinical evidence to practical wound care: an all-inclusive approach</dc:title>
  <dc:subject>The challenge of clinical evidence to practical wound care: an all-inclusive approach</dc:subject>
  <dc:creator>Sabrina Wöhrle</dc:creator>
  <cp:lastModifiedBy>murali</cp:lastModifiedBy>
  <cp:revision>17</cp:revision>
  <dcterms:created xsi:type="dcterms:W3CDTF">2022-10-19T06:45:00Z</dcterms:created>
  <dcterms:modified xsi:type="dcterms:W3CDTF">2022-10-19T06:55:00Z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2016-10-25T00:00:00Z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2022-10-19T00:00:00Z</vt:filetime>
  </property>
</Properties>
</file>