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C0" w:rsidRPr="00135924" w:rsidRDefault="0073277E" w:rsidP="0030458F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</w:pPr>
      <w:r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Piromelatine</w:t>
      </w:r>
      <w:r w:rsidR="00077FC0"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treatment </w:t>
      </w:r>
      <w:r w:rsidR="005513DB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repairs</w:t>
      </w:r>
      <w:r w:rsidR="00077FC0"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impaired sleep-wake cycle and sleep architecture </w:t>
      </w:r>
      <w:r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in male and female offspring rats with </w:t>
      </w:r>
      <w:r w:rsidR="00D030D0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a history of </w:t>
      </w:r>
      <w:r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prenatal stress</w:t>
      </w:r>
      <w:r w:rsidR="00077FC0" w:rsidRPr="0013592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</w:t>
      </w:r>
    </w:p>
    <w:p w:rsidR="0030458F" w:rsidRPr="0030458F" w:rsidRDefault="0030458F" w:rsidP="0030458F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077FC0" w:rsidRPr="00ED1BFE" w:rsidRDefault="00077FC0" w:rsidP="00304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aps/>
          <w:color w:val="000000" w:themeColor="text1"/>
          <w:sz w:val="24"/>
          <w:szCs w:val="24"/>
          <w:vertAlign w:val="superscript"/>
          <w:lang w:val="bg-BG" w:eastAsia="ar-SA"/>
        </w:rPr>
      </w:pPr>
      <w:r w:rsidRPr="00ED1B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Natasha Ivanova</w:t>
      </w:r>
      <w:r w:rsidR="00CD53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ED1B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Lidia Kortenska</w:t>
      </w:r>
      <w:r w:rsidR="00CD53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ED1BFE">
        <w:rPr>
          <w:rFonts w:ascii="Times New Roman" w:eastAsia="Calibri" w:hAnsi="Times New Roman" w:cs="Times New Roman"/>
          <w:caps/>
          <w:color w:val="000000" w:themeColor="text1"/>
          <w:sz w:val="24"/>
          <w:szCs w:val="24"/>
          <w:lang w:val="bg-BG" w:eastAsia="ar-SA"/>
        </w:rPr>
        <w:t>,</w:t>
      </w:r>
      <w:r w:rsidR="008A1789" w:rsidRPr="00ED1BFE">
        <w:rPr>
          <w:rFonts w:ascii="Times New Roman" w:hAnsi="Times New Roman" w:cs="Times New Roman"/>
          <w:sz w:val="24"/>
          <w:szCs w:val="24"/>
        </w:rPr>
        <w:t xml:space="preserve"> </w:t>
      </w:r>
      <w:r w:rsidRPr="00ED1BF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Jana Tchekalarova</w:t>
      </w:r>
      <w:r w:rsidR="00CD53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</w:p>
    <w:p w:rsidR="0030458F" w:rsidRPr="0030458F" w:rsidRDefault="0030458F" w:rsidP="00304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bg-BG"/>
        </w:rPr>
      </w:pPr>
    </w:p>
    <w:p w:rsidR="00077FC0" w:rsidRPr="0030458F" w:rsidRDefault="00CD5379" w:rsidP="0030458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>1</w:t>
      </w:r>
      <w:r w:rsidR="00077FC0" w:rsidRPr="0030458F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>Institute of Neurobiology, Bulgarian Academy of Sciences (BAS), Sofia 1113, Bulgaria</w:t>
      </w:r>
    </w:p>
    <w:p w:rsidR="0030458F" w:rsidRDefault="0030458F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</w:pPr>
    </w:p>
    <w:p w:rsidR="0030458F" w:rsidRDefault="00FC650F" w:rsidP="0030458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</w:pPr>
      <w:r w:rsidRPr="00FC65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 w:eastAsia="ar-SA"/>
        </w:rPr>
        <w:t xml:space="preserve">Natasha Ivanova: </w:t>
      </w:r>
      <w:r w:rsidR="00DE3A90">
        <w:rPr>
          <w:rStyle w:val="Hyperlink"/>
          <w:rFonts w:ascii="Times New Roman" w:eastAsia="Calibri" w:hAnsi="Times New Roman" w:cs="Times New Roman"/>
          <w:sz w:val="24"/>
          <w:szCs w:val="24"/>
          <w:lang w:val="bg-BG" w:eastAsia="ar-SA"/>
        </w:rPr>
        <w:fldChar w:fldCharType="begin"/>
      </w:r>
      <w:r w:rsidR="00DE3A90">
        <w:rPr>
          <w:rStyle w:val="Hyperlink"/>
          <w:rFonts w:ascii="Times New Roman" w:eastAsia="Calibri" w:hAnsi="Times New Roman" w:cs="Times New Roman"/>
          <w:sz w:val="24"/>
          <w:szCs w:val="24"/>
          <w:lang w:val="bg-BG" w:eastAsia="ar-SA"/>
        </w:rPr>
        <w:instrText xml:space="preserve"> HYPERLINK "mailto:n.ivanova@inb.bas.bg" </w:instrText>
      </w:r>
      <w:r w:rsidR="00DE3A90">
        <w:rPr>
          <w:rStyle w:val="Hyperlink"/>
          <w:rFonts w:ascii="Times New Roman" w:eastAsia="Calibri" w:hAnsi="Times New Roman" w:cs="Times New Roman"/>
          <w:sz w:val="24"/>
          <w:szCs w:val="24"/>
          <w:lang w:val="bg-BG" w:eastAsia="ar-SA"/>
        </w:rPr>
        <w:fldChar w:fldCharType="separate"/>
      </w:r>
      <w:r w:rsidR="00261F62" w:rsidRPr="00AC4A46">
        <w:rPr>
          <w:rStyle w:val="Hyperlink"/>
          <w:rFonts w:ascii="Times New Roman" w:eastAsia="Calibri" w:hAnsi="Times New Roman" w:cs="Times New Roman"/>
          <w:sz w:val="24"/>
          <w:szCs w:val="24"/>
          <w:lang w:val="bg-BG" w:eastAsia="ar-SA"/>
        </w:rPr>
        <w:t>n.ivanova@inb.bas.bg</w:t>
      </w:r>
      <w:r w:rsidR="00DE3A90">
        <w:rPr>
          <w:rStyle w:val="Hyperlink"/>
          <w:rFonts w:ascii="Times New Roman" w:eastAsia="Calibri" w:hAnsi="Times New Roman" w:cs="Times New Roman"/>
          <w:sz w:val="24"/>
          <w:szCs w:val="24"/>
          <w:lang w:val="bg-BG" w:eastAsia="ar-SA"/>
        </w:rPr>
        <w:fldChar w:fldCharType="end"/>
      </w:r>
      <w:r w:rsidR="00FD7E5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; </w:t>
      </w:r>
      <w:hyperlink r:id="rId5" w:history="1">
        <w:r w:rsidR="00FD7E59" w:rsidRPr="00B42D68">
          <w:rPr>
            <w:rStyle w:val="Hyperlink"/>
            <w:rFonts w:ascii="Times New Roman" w:eastAsia="Calibri" w:hAnsi="Times New Roman" w:cs="Times New Roman"/>
            <w:sz w:val="24"/>
            <w:szCs w:val="24"/>
            <w:lang w:eastAsia="ar-SA"/>
          </w:rPr>
          <w:t>ivanova_nm@yahoo.com</w:t>
        </w:r>
      </w:hyperlink>
      <w:r w:rsidR="00FD7E5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:rsidR="00FC650F" w:rsidRPr="00FD7E59" w:rsidRDefault="00FC650F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 w:eastAsia="ar-SA"/>
        </w:rPr>
      </w:pPr>
    </w:p>
    <w:p w:rsidR="00077FC0" w:rsidRDefault="00077FC0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30458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  <w:t>Abstract</w:t>
      </w:r>
    </w:p>
    <w:p w:rsidR="0030458F" w:rsidRDefault="0030458F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</w:pPr>
    </w:p>
    <w:p w:rsidR="00077FC0" w:rsidRPr="00BB7E96" w:rsidRDefault="00077FC0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</w:pPr>
      <w:r w:rsidRPr="0030458F">
        <w:rPr>
          <w:rFonts w:ascii="Times New Roman" w:hAnsi="Times New Roman" w:cs="Times New Roman"/>
          <w:color w:val="131413"/>
          <w:sz w:val="24"/>
          <w:szCs w:val="24"/>
        </w:rPr>
        <w:t>The prenatal stress (</w:t>
      </w:r>
      <w:r w:rsidRPr="0030458F">
        <w:rPr>
          <w:rFonts w:ascii="Times New Roman" w:hAnsi="Times New Roman" w:cs="Times New Roman"/>
          <w:sz w:val="24"/>
          <w:szCs w:val="24"/>
        </w:rPr>
        <w:t xml:space="preserve">PNS) in rodents </w:t>
      </w:r>
      <w:r w:rsidR="00227859">
        <w:rPr>
          <w:rFonts w:ascii="Times New Roman" w:hAnsi="Times New Roman" w:cs="Times New Roman"/>
          <w:sz w:val="24"/>
          <w:szCs w:val="24"/>
        </w:rPr>
        <w:t>appears</w:t>
      </w:r>
      <w:r w:rsidRPr="0030458F">
        <w:rPr>
          <w:rFonts w:ascii="Times New Roman" w:hAnsi="Times New Roman" w:cs="Times New Roman"/>
          <w:sz w:val="24"/>
          <w:szCs w:val="24"/>
        </w:rPr>
        <w:t xml:space="preserve"> to impair </w:t>
      </w:r>
      <w:r w:rsidR="00227859">
        <w:rPr>
          <w:rFonts w:ascii="Times New Roman" w:hAnsi="Times New Roman" w:cs="Times New Roman"/>
          <w:sz w:val="24"/>
          <w:szCs w:val="24"/>
        </w:rPr>
        <w:t xml:space="preserve">the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circadian rhythm of sleep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  <w:r w:rsidR="002278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wake cycle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12778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The novel compound </w:t>
      </w:r>
      <w:proofErr w:type="spellStart"/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Piromelatine</w:t>
      </w:r>
      <w:proofErr w:type="spellEnd"/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0458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0458F">
        <w:rPr>
          <w:rFonts w:ascii="Times New Roman" w:hAnsi="Times New Roman" w:cs="Times New Roman"/>
          <w:sz w:val="24"/>
          <w:szCs w:val="24"/>
        </w:rPr>
        <w:t>Pir</w:t>
      </w:r>
      <w:proofErr w:type="spellEnd"/>
      <w:r w:rsidRPr="0030458F">
        <w:rPr>
          <w:rFonts w:ascii="Times New Roman" w:hAnsi="Times New Roman" w:cs="Times New Roman"/>
          <w:sz w:val="24"/>
          <w:szCs w:val="24"/>
        </w:rPr>
        <w:t>)</w:t>
      </w:r>
      <w:r w:rsidR="0012778B">
        <w:rPr>
          <w:rFonts w:ascii="Times New Roman" w:hAnsi="Times New Roman" w:cs="Times New Roman"/>
          <w:sz w:val="24"/>
          <w:szCs w:val="24"/>
        </w:rPr>
        <w:t xml:space="preserve">, </w:t>
      </w:r>
      <w:r w:rsidR="0012778B" w:rsidRPr="0012778B">
        <w:rPr>
          <w:rFonts w:ascii="Times New Roman" w:hAnsi="Times New Roman" w:cs="Times New Roman"/>
          <w:sz w:val="24"/>
          <w:szCs w:val="24"/>
        </w:rPr>
        <w:t xml:space="preserve">a mixed </w:t>
      </w:r>
      <w:r w:rsidR="00251736">
        <w:rPr>
          <w:rFonts w:ascii="Times New Roman" w:hAnsi="Times New Roman" w:cs="Times New Roman"/>
          <w:sz w:val="24"/>
          <w:szCs w:val="24"/>
        </w:rPr>
        <w:t xml:space="preserve">melatonin type 1 and 2 </w:t>
      </w:r>
      <w:r w:rsidR="0012778B" w:rsidRPr="0012778B">
        <w:rPr>
          <w:rFonts w:ascii="Times New Roman" w:hAnsi="Times New Roman" w:cs="Times New Roman"/>
          <w:sz w:val="24"/>
          <w:szCs w:val="24"/>
        </w:rPr>
        <w:t>and serotonin (5-HT) 1A/1D receptor agonist and 5-HT2B receptor antagonist</w:t>
      </w:r>
      <w:r w:rsidR="0012778B">
        <w:rPr>
          <w:rFonts w:ascii="Times New Roman" w:hAnsi="Times New Roman" w:cs="Times New Roman"/>
          <w:sz w:val="24"/>
          <w:szCs w:val="24"/>
        </w:rPr>
        <w:t>,</w:t>
      </w:r>
      <w:r w:rsidRPr="0030458F">
        <w:rPr>
          <w:rFonts w:ascii="Times New Roman" w:hAnsi="Times New Roman" w:cs="Times New Roman"/>
          <w:sz w:val="24"/>
          <w:szCs w:val="24"/>
        </w:rPr>
        <w:t xml:space="preserve">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is </w:t>
      </w:r>
      <w:r w:rsidRPr="0030458F">
        <w:rPr>
          <w:rFonts w:ascii="Times New Roman" w:hAnsi="Times New Roman" w:cs="Times New Roman"/>
          <w:sz w:val="24"/>
          <w:szCs w:val="24"/>
        </w:rPr>
        <w:t xml:space="preserve">designed for </w:t>
      </w:r>
      <w:r w:rsidR="0073277E" w:rsidRPr="0030458F">
        <w:rPr>
          <w:rFonts w:ascii="Times New Roman" w:hAnsi="Times New Roman" w:cs="Times New Roman"/>
          <w:sz w:val="24"/>
          <w:szCs w:val="24"/>
        </w:rPr>
        <w:t xml:space="preserve">the </w:t>
      </w:r>
      <w:r w:rsidRPr="0030458F">
        <w:rPr>
          <w:rFonts w:ascii="Times New Roman" w:hAnsi="Times New Roman" w:cs="Times New Roman"/>
          <w:sz w:val="24"/>
          <w:szCs w:val="24"/>
        </w:rPr>
        <w:t xml:space="preserve">treatment of insomnia. </w:t>
      </w:r>
      <w:r w:rsidR="00BB7E96">
        <w:rPr>
          <w:rFonts w:ascii="Times New Roman" w:hAnsi="Times New Roman" w:cs="Times New Roman"/>
          <w:sz w:val="24"/>
          <w:szCs w:val="24"/>
        </w:rPr>
        <w:t xml:space="preserve">With this study we </w:t>
      </w:r>
      <w:r w:rsidRPr="0030458F">
        <w:rPr>
          <w:rFonts w:ascii="Times New Roman" w:hAnsi="Times New Roman" w:cs="Times New Roman"/>
          <w:sz w:val="24"/>
          <w:szCs w:val="24"/>
        </w:rPr>
        <w:t>explore</w:t>
      </w:r>
      <w:r w:rsidR="00BB7E96">
        <w:rPr>
          <w:rFonts w:ascii="Times New Roman" w:hAnsi="Times New Roman" w:cs="Times New Roman"/>
          <w:sz w:val="24"/>
          <w:szCs w:val="24"/>
        </w:rPr>
        <w:t>d</w:t>
      </w:r>
      <w:r w:rsidRPr="0030458F">
        <w:rPr>
          <w:rFonts w:ascii="Times New Roman" w:hAnsi="Times New Roman" w:cs="Times New Roman"/>
          <w:sz w:val="24"/>
          <w:szCs w:val="24"/>
        </w:rPr>
        <w:t xml:space="preserve"> the effects of </w:t>
      </w:r>
      <w:proofErr w:type="spellStart"/>
      <w:r w:rsidRPr="0030458F">
        <w:rPr>
          <w:rFonts w:ascii="Times New Roman" w:hAnsi="Times New Roman" w:cs="Times New Roman"/>
          <w:sz w:val="24"/>
          <w:szCs w:val="24"/>
        </w:rPr>
        <w:t>Pir</w:t>
      </w:r>
      <w:proofErr w:type="spellEnd"/>
      <w:r w:rsidRPr="0030458F">
        <w:rPr>
          <w:rFonts w:ascii="Times New Roman" w:hAnsi="Times New Roman" w:cs="Times New Roman"/>
          <w:sz w:val="24"/>
          <w:szCs w:val="24"/>
        </w:rPr>
        <w:t xml:space="preserve"> </w:t>
      </w:r>
      <w:r w:rsidR="00BB7E96">
        <w:rPr>
          <w:rFonts w:ascii="Times New Roman" w:hAnsi="Times New Roman" w:cs="Times New Roman"/>
          <w:sz w:val="24"/>
          <w:szCs w:val="24"/>
        </w:rPr>
        <w:t>on the altered</w:t>
      </w:r>
      <w:r w:rsidRPr="0030458F">
        <w:rPr>
          <w:rFonts w:ascii="Times New Roman" w:hAnsi="Times New Roman" w:cs="Times New Roman"/>
          <w:sz w:val="24"/>
          <w:szCs w:val="24"/>
        </w:rPr>
        <w:t xml:space="preserve"> </w:t>
      </w:r>
      <w:r w:rsidR="0026174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motor activity, </w:t>
      </w:r>
      <w:r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sleep architecture and </w:t>
      </w:r>
      <w:r w:rsidR="008E6B4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circadian </w:t>
      </w:r>
      <w:r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rhythmicity of sleep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  <w:r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wake cycle </w:t>
      </w:r>
      <w:r w:rsidRPr="0030458F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BB7E96">
        <w:rPr>
          <w:rFonts w:ascii="Times New Roman" w:hAnsi="Times New Roman" w:cs="Times New Roman"/>
          <w:bCs/>
          <w:sz w:val="24"/>
          <w:szCs w:val="24"/>
        </w:rPr>
        <w:t xml:space="preserve">prenatally stressed male and female </w:t>
      </w:r>
      <w:r w:rsidRPr="0030458F">
        <w:rPr>
          <w:rFonts w:ascii="Times New Roman" w:hAnsi="Times New Roman" w:cs="Times New Roman"/>
          <w:bCs/>
          <w:sz w:val="24"/>
          <w:szCs w:val="24"/>
        </w:rPr>
        <w:t>offspring</w:t>
      </w:r>
      <w:r w:rsidR="00BB7E96">
        <w:rPr>
          <w:rFonts w:ascii="Times New Roman" w:hAnsi="Times New Roman" w:cs="Times New Roman"/>
          <w:bCs/>
          <w:sz w:val="24"/>
          <w:szCs w:val="24"/>
        </w:rPr>
        <w:t xml:space="preserve"> rats</w:t>
      </w:r>
      <w:r w:rsidRPr="0030458F">
        <w:rPr>
          <w:rFonts w:ascii="Times New Roman" w:hAnsi="Times New Roman" w:cs="Times New Roman"/>
          <w:sz w:val="24"/>
          <w:szCs w:val="24"/>
        </w:rPr>
        <w:t xml:space="preserve">. </w:t>
      </w:r>
      <w:r w:rsidR="00A638A3" w:rsidRPr="00A638A3">
        <w:rPr>
          <w:rFonts w:ascii="Times New Roman" w:hAnsi="Times New Roman" w:cs="Times New Roman"/>
          <w:sz w:val="24"/>
          <w:szCs w:val="24"/>
        </w:rPr>
        <w:t xml:space="preserve">Adult female Sprague–Dawley rats </w:t>
      </w:r>
      <w:r w:rsidR="00A638A3">
        <w:rPr>
          <w:rFonts w:ascii="Times New Roman" w:hAnsi="Times New Roman" w:cs="Times New Roman"/>
          <w:sz w:val="24"/>
          <w:szCs w:val="24"/>
        </w:rPr>
        <w:t xml:space="preserve">were exposed to different types of stressor from day 7 until birth and adult male and female offspring were explored. </w:t>
      </w:r>
      <w:proofErr w:type="spellStart"/>
      <w:r w:rsidR="00BB7E96">
        <w:rPr>
          <w:rFonts w:ascii="Times New Roman" w:hAnsi="Times New Roman" w:cs="Times New Roman"/>
          <w:sz w:val="24"/>
          <w:szCs w:val="24"/>
        </w:rPr>
        <w:t>Pir</w:t>
      </w:r>
      <w:r w:rsidR="00297B54">
        <w:rPr>
          <w:rFonts w:ascii="Times New Roman" w:hAnsi="Times New Roman" w:cs="Times New Roman"/>
          <w:sz w:val="24"/>
          <w:szCs w:val="24"/>
        </w:rPr>
        <w:t>omelatine</w:t>
      </w:r>
      <w:proofErr w:type="spellEnd"/>
      <w:r w:rsidR="00BB7E96">
        <w:rPr>
          <w:rFonts w:ascii="Times New Roman" w:hAnsi="Times New Roman" w:cs="Times New Roman"/>
          <w:sz w:val="24"/>
          <w:szCs w:val="24"/>
        </w:rPr>
        <w:t xml:space="preserve"> was administered at a dose of </w:t>
      </w:r>
      <w:r w:rsidR="00BB7E96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20 mg/kg/day for 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the period of </w:t>
      </w:r>
      <w:r w:rsidR="00BB7E96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 days</w:t>
      </w:r>
      <w:r w:rsidR="00A638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on </w:t>
      </w:r>
      <w:r w:rsidR="00A638A3">
        <w:rPr>
          <w:rFonts w:ascii="Times New Roman" w:hAnsi="Times New Roman" w:cs="Times New Roman"/>
          <w:sz w:val="24"/>
          <w:szCs w:val="24"/>
        </w:rPr>
        <w:t>60-day old male and female offspring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B7E96">
        <w:rPr>
          <w:rFonts w:ascii="Times New Roman" w:hAnsi="Times New Roman" w:cs="Times New Roman"/>
          <w:sz w:val="24"/>
          <w:szCs w:val="24"/>
        </w:rPr>
        <w:t xml:space="preserve"> E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lectroencephalographic (EEG)</w:t>
      </w:r>
      <w:r w:rsidR="007643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electromyographic</w:t>
      </w:r>
      <w:proofErr w:type="spellEnd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(EMG) </w:t>
      </w:r>
      <w:r w:rsidR="0076434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and home cage motor activity 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recording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 were done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for up to 24 h 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and 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were analyzed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under basal conditions (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12:12 LD </w:t>
      </w:r>
      <w:proofErr w:type="spellStart"/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cycle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+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vehicle</w:t>
      </w:r>
      <w:proofErr w:type="spellEnd"/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), </w:t>
      </w:r>
      <w:r w:rsidR="0076434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groups: </w:t>
      </w:r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C-</w:t>
      </w:r>
      <w:proofErr w:type="spellStart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veh</w:t>
      </w:r>
      <w:proofErr w:type="spellEnd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, C-</w:t>
      </w:r>
      <w:proofErr w:type="spellStart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Pir</w:t>
      </w:r>
      <w:proofErr w:type="spellEnd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, C-</w:t>
      </w:r>
      <w:proofErr w:type="spellStart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Pir</w:t>
      </w:r>
      <w:proofErr w:type="spellEnd"/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-</w:t>
      </w:r>
      <w:r w:rsidR="00167E3D" w:rsidRPr="00167E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67E3D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Luzinodol</w:t>
      </w:r>
      <w:proofErr w:type="spellEnd"/>
      <w:r w:rsidR="00167E3D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(Luz)</w:t>
      </w:r>
      <w:r w:rsidR="00167E3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 xml:space="preserve">, </w:t>
      </w:r>
      <w:proofErr w:type="spellStart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PNS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+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vehicle</w:t>
      </w:r>
      <w:proofErr w:type="spellEnd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,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PNS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+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Pir</w:t>
      </w:r>
      <w:proofErr w:type="spellEnd"/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PNS+Pir+Luz</w:t>
      </w:r>
      <w:proofErr w:type="spellEnd"/>
      <w:r w:rsidR="000D6A40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(10 mg/kg) conditions.</w:t>
      </w:r>
      <w:r w:rsidR="000D6A40" w:rsidRPr="0030458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ar-SA"/>
        </w:rPr>
        <w:t xml:space="preserve"> </w:t>
      </w:r>
      <w:r w:rsidR="00BB7E96">
        <w:rPr>
          <w:rFonts w:ascii="Times New Roman" w:hAnsi="Times New Roman" w:cs="Times New Roman"/>
          <w:sz w:val="24"/>
          <w:szCs w:val="24"/>
        </w:rPr>
        <w:t>The PNS exposure impaired</w:t>
      </w:r>
      <w:r w:rsidR="00BB7E96" w:rsidRP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5240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home cage</w:t>
      </w:r>
      <w:r w:rsidR="00DF53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5240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locomotion</w:t>
      </w:r>
      <w:r w:rsidR="00DF53E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and </w:t>
      </w:r>
      <w:r w:rsidR="00BB7E96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sleep</w:t>
      </w:r>
      <w:r w:rsidR="00BB7E96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  <w:r w:rsidR="00BB7E96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wake cycle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indicated by </w:t>
      </w:r>
      <w:r w:rsidR="0045240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increased motor activity, 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decreased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NREM sleep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elevated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REM sleep 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and wake pattern in</w:t>
      </w:r>
      <w:r w:rsidR="00BB7E9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both male and female offspring in 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sex-dependent manner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9500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Chronic </w:t>
      </w:r>
      <w:proofErr w:type="spellStart"/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Pir</w:t>
      </w:r>
      <w:proofErr w:type="spellEnd"/>
      <w:r w:rsidR="009500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treatment improved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500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the PNS-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impaired </w:t>
      </w:r>
      <w:r w:rsidR="00D45E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locomotion, 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sleep architecture and sleep-wake cycle</w:t>
      </w:r>
      <w:r w:rsidR="009500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while th</w:t>
      </w:r>
      <w:r w:rsidR="009500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is effect was suppressed by the</w:t>
      </w:r>
      <w:r w:rsidR="006B3EDF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melatonin receptor antagonist Luz</w:t>
      </w:r>
      <w:r w:rsidR="0073277E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8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Current</w:t>
      </w:r>
      <w:r w:rsidR="0073277E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findings suggest that </w:t>
      </w:r>
      <w:r w:rsidR="00A638A3" w:rsidRPr="00572D2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that </w:t>
      </w:r>
      <w:r w:rsidR="00A638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the novel </w:t>
      </w:r>
      <w:proofErr w:type="spellStart"/>
      <w:r w:rsidR="00A638A3" w:rsidRPr="008A718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melatoninergic</w:t>
      </w:r>
      <w:proofErr w:type="spellEnd"/>
      <w:r w:rsidR="00A638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drug </w:t>
      </w:r>
      <w:proofErr w:type="spellStart"/>
      <w:r w:rsidR="00A638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Pir</w:t>
      </w:r>
      <w:proofErr w:type="spellEnd"/>
      <w:r w:rsidR="00A638A3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A638A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is able to</w:t>
      </w:r>
      <w:r w:rsidR="0073277E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3277E" w:rsidRPr="0030458F">
        <w:rPr>
          <w:rFonts w:ascii="Times New Roman" w:hAnsi="Times New Roman" w:cs="Times New Roman"/>
          <w:bCs/>
          <w:color w:val="000000"/>
          <w:sz w:val="24"/>
          <w:szCs w:val="24"/>
        </w:rPr>
        <w:t>exert</w:t>
      </w:r>
      <w:r w:rsidR="0073277E" w:rsidRPr="0030458F">
        <w:rPr>
          <w:rFonts w:ascii="Times New Roman" w:hAnsi="Times New Roman" w:cs="Times New Roman"/>
          <w:color w:val="000000"/>
          <w:sz w:val="24"/>
          <w:szCs w:val="24"/>
        </w:rPr>
        <w:t xml:space="preserve"> sex-dependent </w:t>
      </w:r>
      <w:r w:rsidR="0073277E" w:rsidRPr="003045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beneficial effects on </w:t>
      </w:r>
      <w:r w:rsidR="0073277E" w:rsidRPr="0030458F">
        <w:rPr>
          <w:rFonts w:ascii="Times New Roman" w:hAnsi="Times New Roman" w:cs="Times New Roman"/>
          <w:sz w:val="24"/>
          <w:szCs w:val="24"/>
        </w:rPr>
        <w:t>PNS-induced</w:t>
      </w:r>
      <w:r w:rsidR="00F83C73">
        <w:rPr>
          <w:rFonts w:ascii="Times New Roman" w:hAnsi="Times New Roman" w:cs="Times New Roman"/>
          <w:sz w:val="24"/>
          <w:szCs w:val="24"/>
        </w:rPr>
        <w:t xml:space="preserve"> </w:t>
      </w:r>
      <w:r w:rsidR="00F64012">
        <w:rPr>
          <w:rFonts w:ascii="Times New Roman" w:hAnsi="Times New Roman" w:cs="Times New Roman"/>
          <w:sz w:val="24"/>
          <w:szCs w:val="24"/>
        </w:rPr>
        <w:t xml:space="preserve">alteration of home cage motor activity, </w:t>
      </w:r>
      <w:r w:rsidR="00F83C73"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rhythmicity of sleep</w:t>
      </w:r>
      <w:r w:rsidR="00F83C73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  <w:r w:rsidR="00F83C73"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wake cycle </w:t>
      </w:r>
      <w:r w:rsidR="00F83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="0073277E" w:rsidRPr="0030458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sleep architecture.  </w:t>
      </w:r>
    </w:p>
    <w:p w:rsidR="008D7F6F" w:rsidRDefault="008D7F6F" w:rsidP="008D7F6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</w:pPr>
      <w:r w:rsidRPr="0030458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Acknowledgments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This work was supported by the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National Science Fund of Bulgaria (research grant # </w:t>
      </w:r>
      <w:r w:rsidRPr="0030458F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413550"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Pr="0030458F">
        <w:rPr>
          <w:rFonts w:ascii="Times New Roman" w:eastAsia="Calibri" w:hAnsi="Times New Roman" w:cs="Times New Roman"/>
          <w:color w:val="000000"/>
          <w:sz w:val="24"/>
          <w:szCs w:val="24"/>
        </w:rPr>
        <w:t>-06-H21/10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  <w:t xml:space="preserve">). </w:t>
      </w:r>
    </w:p>
    <w:p w:rsidR="0030458F" w:rsidRDefault="0030458F" w:rsidP="0030458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0458F" w:rsidRPr="0030458F" w:rsidRDefault="0030458F" w:rsidP="0030458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077FC0" w:rsidRDefault="00077FC0" w:rsidP="0030458F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0458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Keywords: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3277E" w:rsidRPr="0030458F">
        <w:rPr>
          <w:rFonts w:ascii="Times New Roman" w:hAnsi="Times New Roman" w:cs="Times New Roman"/>
          <w:color w:val="131413"/>
          <w:sz w:val="24"/>
          <w:szCs w:val="24"/>
        </w:rPr>
        <w:t>prenatal stress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3277E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Piromelatine</w:t>
      </w:r>
      <w:proofErr w:type="spellEnd"/>
      <w:r w:rsidR="0073277E"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30458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</w:rPr>
        <w:t>sleep/wake cycle</w:t>
      </w:r>
    </w:p>
    <w:p w:rsidR="0030458F" w:rsidRDefault="0030458F" w:rsidP="0030458F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0458F" w:rsidRPr="0030458F" w:rsidRDefault="0030458F" w:rsidP="0030458F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F110BE" w:rsidRDefault="00F110BE" w:rsidP="0030458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</w:pPr>
    </w:p>
    <w:p w:rsidR="00F110BE" w:rsidRPr="00F110BE" w:rsidRDefault="00F110BE" w:rsidP="0030458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F110B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bg-BG"/>
        </w:rPr>
        <w:t>References:</w:t>
      </w:r>
    </w:p>
    <w:p w:rsidR="00F110BE" w:rsidRDefault="00F110BE" w:rsidP="0030458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bg-BG"/>
        </w:rPr>
      </w:pPr>
    </w:p>
    <w:p w:rsidR="00F110BE" w:rsidRDefault="00F110BE" w:rsidP="004A6072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110BE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1. </w:t>
      </w:r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Natasha </w:t>
      </w:r>
      <w:proofErr w:type="spellStart"/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Ivanova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</w:t>
      </w:r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Zlatina</w:t>
      </w:r>
      <w:proofErr w:type="spellEnd"/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Nenchovska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</w:t>
      </w:r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Milena </w:t>
      </w:r>
      <w:proofErr w:type="spellStart"/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Atanasova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Moshe </w:t>
      </w:r>
      <w:proofErr w:type="spellStart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Laudon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Rumyana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Mitreva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Jana </w:t>
      </w:r>
      <w:proofErr w:type="spellStart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Tchekalarova</w:t>
      </w:r>
      <w:proofErr w:type="spellEnd"/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(2021). </w:t>
      </w:r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Chronic </w:t>
      </w:r>
      <w:proofErr w:type="spellStart"/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Piromelatine</w:t>
      </w:r>
      <w:proofErr w:type="spellEnd"/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Treatment Alleviates Anxiety, Depressive</w:t>
      </w:r>
      <w:r w:rsid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Responses and Abnormal Hypothalamic–Pituitary–Adrenal Axis</w:t>
      </w:r>
      <w:r w:rsid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Activity in Prenatally Stressed Male and Female Rats </w:t>
      </w:r>
      <w:r w:rsidR="00615ADC" w:rsidRP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Cellular and Molecular Neurobiology</w:t>
      </w:r>
      <w:r w:rsidR="00615AD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025D1F"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42, pages 2257–2272</w:t>
      </w:r>
      <w:r w:rsid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:rsidR="008D7F6F" w:rsidRDefault="008D7F6F" w:rsidP="004A6072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025D1F" w:rsidRDefault="00025D1F" w:rsidP="00025D1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2. </w:t>
      </w:r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Natasha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Ivanova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Zlatina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Nenchovska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Milena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Atanasova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</w:t>
      </w:r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Rumyana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Mitreva</w:t>
      </w:r>
      <w:proofErr w:type="spellEnd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025D1F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T</w:t>
      </w:r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zveta</w:t>
      </w:r>
      <w:proofErr w:type="spellEnd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Stoynova</w:t>
      </w:r>
      <w:proofErr w:type="spellEnd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Lidia </w:t>
      </w:r>
      <w:proofErr w:type="spellStart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Kortenska</w:t>
      </w:r>
      <w:proofErr w:type="spellEnd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Jana </w:t>
      </w:r>
      <w:proofErr w:type="spellStart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Tchekalarova</w:t>
      </w:r>
      <w:proofErr w:type="spellEnd"/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(2022). </w:t>
      </w:r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Sex-dependent differences of </w:t>
      </w:r>
      <w:r w:rsidR="004A6072"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lastRenderedPageBreak/>
        <w:t>emotional status in a rat model of prenatal stress</w:t>
      </w:r>
      <w:r w:rsid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Comptes</w:t>
      </w:r>
      <w:proofErr w:type="spellEnd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rendus</w:t>
      </w:r>
      <w:proofErr w:type="spellEnd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de </w:t>
      </w:r>
      <w:proofErr w:type="spellStart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l'Academie</w:t>
      </w:r>
      <w:proofErr w:type="spellEnd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bulgare</w:t>
      </w:r>
      <w:proofErr w:type="spellEnd"/>
      <w:r w:rsidR="00501339" w:rsidRP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des Sciences</w:t>
      </w:r>
      <w:r w:rsidR="0050133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75:7</w:t>
      </w:r>
      <w:r w:rsid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:rsidR="008D7F6F" w:rsidRDefault="008D7F6F" w:rsidP="00025D1F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4A6072" w:rsidRDefault="004A6072" w:rsidP="00BA50B8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3. 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Jana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Tchekalarova</w:t>
      </w:r>
      <w:proofErr w:type="spellEnd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Lidia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Kortenska</w:t>
      </w:r>
      <w:proofErr w:type="spellEnd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Pencho</w:t>
      </w:r>
      <w:proofErr w:type="spellEnd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Marinov</w:t>
      </w:r>
      <w:proofErr w:type="spellEnd"/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Natasha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Ivanova</w:t>
      </w:r>
      <w:proofErr w:type="spellEnd"/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(2022). 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Sex-Dependent Effects of </w:t>
      </w:r>
      <w:proofErr w:type="spellStart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Piromelatine</w:t>
      </w:r>
      <w:proofErr w:type="spellEnd"/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Treatment on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Sleep-Wake Cycle and Sleep Structure of Prenatally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A607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Stressed Rats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gramStart"/>
      <w:r w:rsidR="00BA50B8" w:rsidRP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I</w:t>
      </w:r>
      <w:r w:rsid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nternational Journal o</w:t>
      </w:r>
      <w:r w:rsidR="00BA50B8" w:rsidRP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f</w:t>
      </w:r>
      <w:r w:rsid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BA50B8" w:rsidRP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Molecular Sciences</w:t>
      </w:r>
      <w:r w:rsid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BA50B8" w:rsidRP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23, 10349</w:t>
      </w:r>
      <w:r w:rsidR="00BA50B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</w:p>
    <w:p w:rsidR="00D511FA" w:rsidRDefault="00D511FA" w:rsidP="00BA50B8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D511FA" w:rsidRDefault="00D511FA" w:rsidP="00BA50B8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D51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C0"/>
    <w:rsid w:val="00025D1F"/>
    <w:rsid w:val="00077FC0"/>
    <w:rsid w:val="00082638"/>
    <w:rsid w:val="000D6A40"/>
    <w:rsid w:val="0012778B"/>
    <w:rsid w:val="00135924"/>
    <w:rsid w:val="00167E3D"/>
    <w:rsid w:val="001C2E14"/>
    <w:rsid w:val="00211E1A"/>
    <w:rsid w:val="002258BF"/>
    <w:rsid w:val="00227859"/>
    <w:rsid w:val="00237DEE"/>
    <w:rsid w:val="00251736"/>
    <w:rsid w:val="00261744"/>
    <w:rsid w:val="00261F62"/>
    <w:rsid w:val="00297B54"/>
    <w:rsid w:val="002A1119"/>
    <w:rsid w:val="002E1646"/>
    <w:rsid w:val="0030458F"/>
    <w:rsid w:val="00340D64"/>
    <w:rsid w:val="003903FC"/>
    <w:rsid w:val="003917EB"/>
    <w:rsid w:val="003B7511"/>
    <w:rsid w:val="00413550"/>
    <w:rsid w:val="0045240B"/>
    <w:rsid w:val="00491E89"/>
    <w:rsid w:val="004A6072"/>
    <w:rsid w:val="00501339"/>
    <w:rsid w:val="005513DB"/>
    <w:rsid w:val="00615ADC"/>
    <w:rsid w:val="006A5C7A"/>
    <w:rsid w:val="006B3EDF"/>
    <w:rsid w:val="006C036E"/>
    <w:rsid w:val="006F5048"/>
    <w:rsid w:val="0073277E"/>
    <w:rsid w:val="0076434C"/>
    <w:rsid w:val="00772F7C"/>
    <w:rsid w:val="008973D7"/>
    <w:rsid w:val="008A1789"/>
    <w:rsid w:val="008A1B95"/>
    <w:rsid w:val="008D7F6F"/>
    <w:rsid w:val="008E4FA0"/>
    <w:rsid w:val="008E6B45"/>
    <w:rsid w:val="00943B08"/>
    <w:rsid w:val="00950075"/>
    <w:rsid w:val="00A638A3"/>
    <w:rsid w:val="00A761F1"/>
    <w:rsid w:val="00A92D41"/>
    <w:rsid w:val="00AA6E60"/>
    <w:rsid w:val="00AC5E5F"/>
    <w:rsid w:val="00AF7B19"/>
    <w:rsid w:val="00B413E2"/>
    <w:rsid w:val="00B80419"/>
    <w:rsid w:val="00BA3656"/>
    <w:rsid w:val="00BA50B8"/>
    <w:rsid w:val="00BB7E96"/>
    <w:rsid w:val="00C83823"/>
    <w:rsid w:val="00CD5379"/>
    <w:rsid w:val="00D030D0"/>
    <w:rsid w:val="00D45E10"/>
    <w:rsid w:val="00D511FA"/>
    <w:rsid w:val="00DE1381"/>
    <w:rsid w:val="00DE3A90"/>
    <w:rsid w:val="00DF53E4"/>
    <w:rsid w:val="00E55C54"/>
    <w:rsid w:val="00ED1BFE"/>
    <w:rsid w:val="00F110BE"/>
    <w:rsid w:val="00F1114E"/>
    <w:rsid w:val="00F64012"/>
    <w:rsid w:val="00F72F41"/>
    <w:rsid w:val="00F83C73"/>
    <w:rsid w:val="00FC650F"/>
    <w:rsid w:val="00FD0E3D"/>
    <w:rsid w:val="00FD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C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F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C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F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vanova_nm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Apme Worldcongress Nursing Supporting 2018</cp:lastModifiedBy>
  <cp:revision>4</cp:revision>
  <dcterms:created xsi:type="dcterms:W3CDTF">2022-10-27T09:10:00Z</dcterms:created>
  <dcterms:modified xsi:type="dcterms:W3CDTF">2022-10-27T11:47:00Z</dcterms:modified>
</cp:coreProperties>
</file>