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A7B66" w14:textId="77777777" w:rsidR="009E7A43" w:rsidRDefault="009E7A43" w:rsidP="009E7A43">
      <w:pPr>
        <w:spacing w:line="360" w:lineRule="auto"/>
        <w:rPr>
          <w:rFonts w:asciiTheme="majorBidi" w:hAnsiTheme="majorBidi" w:cstheme="majorBidi"/>
          <w:b/>
          <w:bCs/>
          <w:sz w:val="32"/>
          <w:szCs w:val="32"/>
        </w:rPr>
      </w:pPr>
      <w:bookmarkStart w:id="0" w:name="_GoBack"/>
      <w:r>
        <w:rPr>
          <w:rFonts w:asciiTheme="majorBidi" w:hAnsiTheme="majorBidi" w:cstheme="majorBidi"/>
          <w:b/>
          <w:bCs/>
          <w:sz w:val="32"/>
          <w:szCs w:val="32"/>
        </w:rPr>
        <w:t xml:space="preserve">Survey and Molecular detection of two </w:t>
      </w:r>
      <w:proofErr w:type="spellStart"/>
      <w:r>
        <w:rPr>
          <w:rFonts w:asciiTheme="majorBidi" w:hAnsiTheme="majorBidi" w:cstheme="majorBidi"/>
          <w:b/>
          <w:bCs/>
          <w:sz w:val="32"/>
          <w:szCs w:val="32"/>
        </w:rPr>
        <w:t>viroids</w:t>
      </w:r>
      <w:proofErr w:type="spellEnd"/>
      <w:r>
        <w:rPr>
          <w:rFonts w:asciiTheme="majorBidi" w:hAnsiTheme="majorBidi" w:cstheme="majorBidi"/>
          <w:b/>
          <w:bCs/>
          <w:sz w:val="32"/>
          <w:szCs w:val="32"/>
        </w:rPr>
        <w:t xml:space="preserve"> associated with fruit and vegetable crops in six states in Sudan</w:t>
      </w:r>
    </w:p>
    <w:bookmarkEnd w:id="0"/>
    <w:p w14:paraId="23FCC7B5" w14:textId="77777777" w:rsidR="009E7A43" w:rsidRDefault="009E7A43" w:rsidP="009E7A43">
      <w:pPr>
        <w:pStyle w:val="BodyText"/>
        <w:spacing w:before="73" w:line="198" w:lineRule="exact"/>
        <w:ind w:left="100" w:right="5987"/>
        <w:rPr>
          <w:rFonts w:ascii="Arial"/>
        </w:rPr>
      </w:pPr>
      <w:proofErr w:type="spellStart"/>
      <w:r>
        <w:rPr>
          <w:rFonts w:ascii="Arial"/>
        </w:rPr>
        <w:t>Faris</w:t>
      </w:r>
      <w:proofErr w:type="spellEnd"/>
      <w:r>
        <w:rPr>
          <w:rFonts w:ascii="Arial"/>
        </w:rPr>
        <w:t xml:space="preserve"> Ibrahim, MSc, University of Khartoum, Sudan </w:t>
      </w:r>
    </w:p>
    <w:p w14:paraId="33862174" w14:textId="77777777" w:rsidR="009E7A43" w:rsidRDefault="009E7A43" w:rsidP="009E7A43">
      <w:pPr>
        <w:pStyle w:val="BodyText"/>
        <w:rPr>
          <w:rFonts w:ascii="Arial"/>
          <w:sz w:val="20"/>
        </w:rPr>
      </w:pPr>
    </w:p>
    <w:p w14:paraId="3BBE298C" w14:textId="77777777" w:rsidR="009E7A43" w:rsidRDefault="009E7A43" w:rsidP="009E7A43">
      <w:pPr>
        <w:widowControl/>
        <w:rPr>
          <w:rFonts w:ascii="Arial"/>
          <w:sz w:val="21"/>
        </w:rPr>
        <w:sectPr w:rsidR="009E7A43" w:rsidSect="009E7A43">
          <w:type w:val="continuous"/>
          <w:pgSz w:w="11910" w:h="16840"/>
          <w:pgMar w:top="995" w:right="600" w:bottom="840" w:left="620" w:header="0" w:footer="0" w:gutter="0"/>
          <w:cols w:space="720"/>
        </w:sectPr>
      </w:pPr>
    </w:p>
    <w:p w14:paraId="094CA180" w14:textId="77777777" w:rsidR="009E7A43" w:rsidRDefault="009E7A43" w:rsidP="009E7A43">
      <w:pPr>
        <w:pStyle w:val="Heading3"/>
        <w:spacing w:before="147"/>
        <w:jc w:val="both"/>
      </w:pPr>
      <w:r>
        <w:rPr>
          <w:color w:val="BF5A14"/>
        </w:rPr>
        <w:lastRenderedPageBreak/>
        <w:t xml:space="preserve">Abstract </w:t>
      </w:r>
    </w:p>
    <w:p w14:paraId="5BDC6378" w14:textId="77777777" w:rsidR="009E7A43" w:rsidRDefault="009E7A43" w:rsidP="009E7A43">
      <w:pPr>
        <w:pStyle w:val="BodyText"/>
        <w:spacing w:before="90" w:line="276" w:lineRule="auto"/>
        <w:ind w:left="100"/>
        <w:jc w:val="both"/>
      </w:pPr>
      <w:proofErr w:type="spellStart"/>
      <w:r>
        <w:t>Viroids</w:t>
      </w:r>
      <w:proofErr w:type="spellEnd"/>
      <w:r>
        <w:t xml:space="preserve"> are serious pathogens of vegetable and fruit crops which are circular, 246-401 nucleotide long, and composed of non-protein coding </w:t>
      </w:r>
      <w:proofErr w:type="spellStart"/>
      <w:r>
        <w:t>ssRNA</w:t>
      </w:r>
      <w:proofErr w:type="spellEnd"/>
      <w:r>
        <w:t xml:space="preserve"> with autonomous replication. The most recent study on </w:t>
      </w:r>
      <w:proofErr w:type="spellStart"/>
      <w:r>
        <w:t>viroids</w:t>
      </w:r>
      <w:proofErr w:type="spellEnd"/>
      <w:r>
        <w:t xml:space="preserve"> diseases in Sudan dated back to 2010. The objective of this study was to explore the prevalence of Citrus Cachexia viroid (CVD-</w:t>
      </w:r>
      <w:proofErr w:type="spellStart"/>
      <w:r>
        <w:t>IIb</w:t>
      </w:r>
      <w:proofErr w:type="spellEnd"/>
      <w:r>
        <w:t xml:space="preserve">) and Citrus </w:t>
      </w:r>
      <w:proofErr w:type="spellStart"/>
      <w:r>
        <w:t>Exocrotis</w:t>
      </w:r>
      <w:proofErr w:type="spellEnd"/>
      <w:r>
        <w:t xml:space="preserve"> Viroid (</w:t>
      </w:r>
      <w:proofErr w:type="spellStart"/>
      <w:r>
        <w:t>CEVd</w:t>
      </w:r>
      <w:proofErr w:type="spellEnd"/>
      <w:r>
        <w:t>) in vegetables and fruit crops. During field surveys targeting vegetable and fruit crops showing viroid-like symptoms, samples were collected from 13 locations in six states of Sudan. Plant tissues were examined visually or with the aid of a hand lens. Total RNA was extracted from leaves and young plant tissues. Complementary DNA (</w:t>
      </w:r>
      <w:proofErr w:type="spellStart"/>
      <w:r>
        <w:t>cDNA</w:t>
      </w:r>
      <w:proofErr w:type="spellEnd"/>
      <w:r>
        <w:t xml:space="preserve">) was synthesized from total RNA extracted from plant tissues. Amplification of </w:t>
      </w:r>
      <w:proofErr w:type="spellStart"/>
      <w:r>
        <w:t>cDNA</w:t>
      </w:r>
      <w:proofErr w:type="spellEnd"/>
      <w:r>
        <w:t xml:space="preserve"> was carried out using </w:t>
      </w:r>
      <w:proofErr w:type="spellStart"/>
      <w:r>
        <w:t>Pospi</w:t>
      </w:r>
      <w:proofErr w:type="spellEnd"/>
      <w:r>
        <w:t xml:space="preserve"> primer. The amplified products were visualized by standard gel electrophoresis. </w:t>
      </w:r>
      <w:proofErr w:type="spellStart"/>
      <w:proofErr w:type="gramStart"/>
      <w:r>
        <w:t>cDNA</w:t>
      </w:r>
      <w:proofErr w:type="spellEnd"/>
      <w:proofErr w:type="gramEnd"/>
      <w:r>
        <w:t xml:space="preserve"> samples which were positive for </w:t>
      </w:r>
      <w:proofErr w:type="spellStart"/>
      <w:r>
        <w:t>pospiviroidae</w:t>
      </w:r>
      <w:proofErr w:type="spellEnd"/>
      <w:r>
        <w:t xml:space="preserve"> were then amplified with CVD-</w:t>
      </w:r>
      <w:proofErr w:type="spellStart"/>
      <w:r>
        <w:t>IIb</w:t>
      </w:r>
      <w:proofErr w:type="spellEnd"/>
      <w:r>
        <w:t xml:space="preserve"> and </w:t>
      </w:r>
      <w:proofErr w:type="spellStart"/>
      <w:r>
        <w:t>CEVd</w:t>
      </w:r>
      <w:proofErr w:type="spellEnd"/>
      <w:r>
        <w:t xml:space="preserve"> primers and visualized as for </w:t>
      </w:r>
      <w:proofErr w:type="spellStart"/>
      <w:r>
        <w:t>Pospi</w:t>
      </w:r>
      <w:proofErr w:type="spellEnd"/>
      <w:r>
        <w:t xml:space="preserve"> primer. During the field survey, 254 samples showing viroid-like symptoms were collected from 7 types of fruit crops and 13 types of vegetable crops. For fruit samples (n=82) the incidence was 34.1% and the overall (n=254) incidence level was 42.35%. Among </w:t>
      </w:r>
      <w:proofErr w:type="spellStart"/>
      <w:r>
        <w:t>pospiviroidae</w:t>
      </w:r>
      <w:proofErr w:type="spellEnd"/>
      <w:r>
        <w:t xml:space="preserve"> positive vegetable samples (n=84) the prevalence of CVD-</w:t>
      </w:r>
      <w:proofErr w:type="spellStart"/>
      <w:r>
        <w:t>IIb</w:t>
      </w:r>
      <w:proofErr w:type="spellEnd"/>
      <w:r>
        <w:t xml:space="preserve"> was 48.8%. With the exception of eggplant and American cucumber, all other tested vegetable crops were found to </w:t>
      </w:r>
      <w:proofErr w:type="spellStart"/>
      <w:r>
        <w:t>harbour</w:t>
      </w:r>
      <w:proofErr w:type="spellEnd"/>
      <w:r>
        <w:t xml:space="preserve"> CVD-</w:t>
      </w:r>
      <w:proofErr w:type="spellStart"/>
      <w:r>
        <w:t>IIb</w:t>
      </w:r>
      <w:proofErr w:type="spellEnd"/>
      <w:r>
        <w:t>. CVD-</w:t>
      </w:r>
      <w:proofErr w:type="spellStart"/>
      <w:r>
        <w:t>IIb</w:t>
      </w:r>
      <w:proofErr w:type="spellEnd"/>
      <w:r>
        <w:t xml:space="preserve"> was detected in 38.9%, 27%, 17.6% and 6% of citrus samples collected from different States. The prevalence of </w:t>
      </w:r>
      <w:proofErr w:type="spellStart"/>
      <w:r>
        <w:t>CEVd</w:t>
      </w:r>
      <w:proofErr w:type="spellEnd"/>
      <w:r>
        <w:t xml:space="preserve"> among </w:t>
      </w:r>
      <w:proofErr w:type="spellStart"/>
      <w:r>
        <w:t>pospiviroidae</w:t>
      </w:r>
      <w:proofErr w:type="spellEnd"/>
      <w:r>
        <w:t xml:space="preserve">-positive vegetable samples was 13.1%. </w:t>
      </w:r>
      <w:proofErr w:type="spellStart"/>
      <w:r>
        <w:t>CEVd</w:t>
      </w:r>
      <w:proofErr w:type="spellEnd"/>
      <w:r>
        <w:t xml:space="preserve"> was not detected in any of the 28 </w:t>
      </w:r>
      <w:proofErr w:type="spellStart"/>
      <w:r>
        <w:t>pospiviroidae</w:t>
      </w:r>
      <w:proofErr w:type="spellEnd"/>
      <w:r>
        <w:t xml:space="preserve">-positive fruit samples. However, a set of different bands nonspecific for </w:t>
      </w:r>
      <w:proofErr w:type="spellStart"/>
      <w:r>
        <w:t>CEVd</w:t>
      </w:r>
      <w:proofErr w:type="spellEnd"/>
      <w:r>
        <w:t xml:space="preserve"> was detected in citrus. During the field survey, it was noticed that most </w:t>
      </w:r>
      <w:proofErr w:type="spellStart"/>
      <w:r>
        <w:t>Jbain</w:t>
      </w:r>
      <w:proofErr w:type="spellEnd"/>
      <w:r>
        <w:t xml:space="preserve"> (</w:t>
      </w:r>
      <w:proofErr w:type="spellStart"/>
      <w:r>
        <w:t>Solanum</w:t>
      </w:r>
      <w:proofErr w:type="spellEnd"/>
      <w:r>
        <w:t xml:space="preserve"> </w:t>
      </w:r>
      <w:proofErr w:type="spellStart"/>
      <w:r>
        <w:t>dopium</w:t>
      </w:r>
      <w:proofErr w:type="spellEnd"/>
      <w:r>
        <w:t xml:space="preserve">) shrubs growing widely by the side of vegetable fields were showing typical viroid-like symptoms. Upon investigation, this plant was found to </w:t>
      </w:r>
      <w:proofErr w:type="spellStart"/>
      <w:r>
        <w:t>harbour</w:t>
      </w:r>
      <w:proofErr w:type="spellEnd"/>
      <w:r>
        <w:t xml:space="preserve"> CVD-</w:t>
      </w:r>
      <w:proofErr w:type="spellStart"/>
      <w:r>
        <w:t>IIb</w:t>
      </w:r>
      <w:proofErr w:type="spellEnd"/>
      <w:r>
        <w:t xml:space="preserve"> and maybe two other </w:t>
      </w:r>
      <w:proofErr w:type="spellStart"/>
      <w:r>
        <w:t>pospiviroidae</w:t>
      </w:r>
      <w:proofErr w:type="spellEnd"/>
      <w:r>
        <w:t xml:space="preserve"> species. Results generated in this study form baseline data for the distribution of CVD-</w:t>
      </w:r>
      <w:proofErr w:type="spellStart"/>
      <w:r>
        <w:t>IIb</w:t>
      </w:r>
      <w:proofErr w:type="spellEnd"/>
      <w:r>
        <w:t xml:space="preserve"> and </w:t>
      </w:r>
      <w:proofErr w:type="spellStart"/>
      <w:r>
        <w:t>CEVd</w:t>
      </w:r>
      <w:proofErr w:type="spellEnd"/>
      <w:r>
        <w:t xml:space="preserve"> </w:t>
      </w:r>
      <w:proofErr w:type="spellStart"/>
      <w:r>
        <w:t>viroids</w:t>
      </w:r>
      <w:proofErr w:type="spellEnd"/>
      <w:r>
        <w:t xml:space="preserve"> infecting vegetables and fruits in the studied areas. A similar shady on other </w:t>
      </w:r>
      <w:proofErr w:type="spellStart"/>
      <w:r>
        <w:t>pospiviroidae</w:t>
      </w:r>
      <w:proofErr w:type="spellEnd"/>
      <w:r>
        <w:t xml:space="preserve"> species is required as many bands non-specific for either CVD-</w:t>
      </w:r>
      <w:proofErr w:type="spellStart"/>
      <w:r>
        <w:t>IIb</w:t>
      </w:r>
      <w:proofErr w:type="spellEnd"/>
      <w:r>
        <w:t xml:space="preserve"> or </w:t>
      </w:r>
      <w:proofErr w:type="spellStart"/>
      <w:r>
        <w:t>CEVd</w:t>
      </w:r>
      <w:proofErr w:type="spellEnd"/>
      <w:r>
        <w:t xml:space="preserve"> were detected. Also, it is recommended that the perennial shrub </w:t>
      </w:r>
      <w:proofErr w:type="spellStart"/>
      <w:r>
        <w:t>Solanum</w:t>
      </w:r>
      <w:proofErr w:type="spellEnd"/>
      <w:r>
        <w:t xml:space="preserve"> </w:t>
      </w:r>
      <w:proofErr w:type="spellStart"/>
      <w:r>
        <w:t>dopium</w:t>
      </w:r>
      <w:proofErr w:type="spellEnd"/>
      <w:r>
        <w:t xml:space="preserve"> should be eradicated from vegetable fields as it can be an agent of CVD-</w:t>
      </w:r>
      <w:proofErr w:type="spellStart"/>
      <w:r>
        <w:t>IIb</w:t>
      </w:r>
      <w:proofErr w:type="spellEnd"/>
      <w:r>
        <w:t xml:space="preserve"> transmission to vegetable crops from season to season.</w:t>
      </w:r>
    </w:p>
    <w:p w14:paraId="30E0E6BC" w14:textId="77777777" w:rsidR="009E7A43" w:rsidRDefault="009E7A43" w:rsidP="009E7A43">
      <w:pPr>
        <w:pStyle w:val="Heading3"/>
        <w:spacing w:before="74"/>
      </w:pPr>
      <w:r>
        <w:rPr>
          <w:b w:val="0"/>
        </w:rPr>
        <w:br w:type="column"/>
      </w:r>
      <w:proofErr w:type="spellStart"/>
      <w:r>
        <w:rPr>
          <w:color w:val="BF5A14"/>
        </w:rPr>
        <w:lastRenderedPageBreak/>
        <w:t>Pospivirodae</w:t>
      </w:r>
      <w:proofErr w:type="spellEnd"/>
      <w:r>
        <w:rPr>
          <w:color w:val="BF5A14"/>
        </w:rPr>
        <w:t xml:space="preserve"> genome: </w:t>
      </w:r>
    </w:p>
    <w:p w14:paraId="3F00829A" w14:textId="0E3EE94B" w:rsidR="009E7A43" w:rsidRDefault="009E7A43" w:rsidP="009E7A43">
      <w:pPr>
        <w:pStyle w:val="BodyText"/>
        <w:spacing w:before="2"/>
        <w:rPr>
          <w:rFonts w:ascii="Arial"/>
          <w:b/>
          <w:sz w:val="16"/>
        </w:rPr>
      </w:pPr>
      <w:r>
        <w:rPr>
          <w:noProof/>
        </w:rPr>
        <w:drawing>
          <wp:inline distT="0" distB="0" distL="0" distR="0" wp14:anchorId="0FFEF459" wp14:editId="0E2A77B4">
            <wp:extent cx="3162300" cy="1247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2300" cy="1247775"/>
                    </a:xfrm>
                    <a:prstGeom prst="rect">
                      <a:avLst/>
                    </a:prstGeom>
                    <a:noFill/>
                    <a:ln>
                      <a:noFill/>
                    </a:ln>
                  </pic:spPr>
                </pic:pic>
              </a:graphicData>
            </a:graphic>
          </wp:inline>
        </w:drawing>
      </w:r>
    </w:p>
    <w:p w14:paraId="119F32A7" w14:textId="77777777" w:rsidR="009E7A43" w:rsidRDefault="009E7A43" w:rsidP="009E7A43">
      <w:pPr>
        <w:spacing w:line="204" w:lineRule="exact"/>
        <w:rPr>
          <w:rFonts w:ascii="Arial"/>
          <w:b/>
          <w:sz w:val="20"/>
        </w:rPr>
      </w:pPr>
      <w:r>
        <w:rPr>
          <w:rFonts w:ascii="Arial"/>
          <w:b/>
          <w:color w:val="BF5A14"/>
          <w:sz w:val="20"/>
        </w:rPr>
        <w:br/>
        <w:t>Recent Publications</w:t>
      </w:r>
    </w:p>
    <w:p w14:paraId="2366E8F1" w14:textId="77777777" w:rsidR="009E7A43" w:rsidRDefault="009E7A43" w:rsidP="009E7A43">
      <w:pPr>
        <w:pStyle w:val="Default"/>
      </w:pPr>
    </w:p>
    <w:p w14:paraId="3E0328D6" w14:textId="77777777" w:rsidR="009E7A43" w:rsidRDefault="009E7A43" w:rsidP="009E7A43">
      <w:pPr>
        <w:pStyle w:val="Default"/>
        <w:numPr>
          <w:ilvl w:val="0"/>
          <w:numId w:val="4"/>
        </w:numPr>
        <w:spacing w:after="95"/>
        <w:rPr>
          <w:rFonts w:ascii="Tw Cen MT" w:eastAsia="Tw Cen MT" w:hAnsi="Tw Cen MT" w:cs="Tw Cen MT"/>
          <w:color w:val="auto"/>
          <w:sz w:val="18"/>
          <w:szCs w:val="18"/>
        </w:rPr>
      </w:pPr>
      <w:r>
        <w:rPr>
          <w:rFonts w:ascii="Tw Cen MT" w:eastAsia="Tw Cen MT" w:hAnsi="Tw Cen MT" w:cs="Tw Cen MT"/>
          <w:color w:val="auto"/>
          <w:sz w:val="18"/>
          <w:szCs w:val="18"/>
        </w:rPr>
        <w:t xml:space="preserve"> H. S. Mohammed, M. A. El </w:t>
      </w:r>
      <w:proofErr w:type="spellStart"/>
      <w:r>
        <w:rPr>
          <w:rFonts w:ascii="Tw Cen MT" w:eastAsia="Tw Cen MT" w:hAnsi="Tw Cen MT" w:cs="Tw Cen MT"/>
          <w:color w:val="auto"/>
          <w:sz w:val="18"/>
          <w:szCs w:val="18"/>
        </w:rPr>
        <w:t>Siddig</w:t>
      </w:r>
      <w:proofErr w:type="spellEnd"/>
      <w:r>
        <w:rPr>
          <w:rFonts w:ascii="Tw Cen MT" w:eastAsia="Tw Cen MT" w:hAnsi="Tw Cen MT" w:cs="Tw Cen MT"/>
          <w:color w:val="auto"/>
          <w:sz w:val="18"/>
          <w:szCs w:val="18"/>
        </w:rPr>
        <w:t xml:space="preserve">, A. A. El Hussein, </w:t>
      </w:r>
      <w:r>
        <w:rPr>
          <w:rFonts w:ascii="Tw Cen MT" w:eastAsia="Tw Cen MT" w:hAnsi="Tw Cen MT" w:cs="Tw Cen MT"/>
          <w:b/>
          <w:bCs/>
          <w:color w:val="auto"/>
          <w:sz w:val="18"/>
          <w:szCs w:val="18"/>
        </w:rPr>
        <w:t>F. A. Ibrahim,</w:t>
      </w:r>
      <w:r>
        <w:rPr>
          <w:rFonts w:ascii="Tw Cen MT" w:eastAsia="Tw Cen MT" w:hAnsi="Tw Cen MT" w:cs="Tw Cen MT"/>
          <w:color w:val="auto"/>
          <w:sz w:val="18"/>
          <w:szCs w:val="18"/>
        </w:rPr>
        <w:t xml:space="preserve"> J. </w:t>
      </w:r>
      <w:proofErr w:type="spellStart"/>
      <w:r>
        <w:rPr>
          <w:rFonts w:ascii="Tw Cen MT" w:eastAsia="Tw Cen MT" w:hAnsi="Tw Cen MT" w:cs="Tw Cen MT"/>
          <w:color w:val="auto"/>
          <w:sz w:val="18"/>
          <w:szCs w:val="18"/>
        </w:rPr>
        <w:t>Navas</w:t>
      </w:r>
      <w:proofErr w:type="spellEnd"/>
      <w:r>
        <w:rPr>
          <w:rFonts w:ascii="Tw Cen MT" w:eastAsia="Tw Cen MT" w:hAnsi="Tw Cen MT" w:cs="Tw Cen MT"/>
          <w:color w:val="auto"/>
          <w:sz w:val="18"/>
          <w:szCs w:val="18"/>
        </w:rPr>
        <w:t xml:space="preserve">-Castillo and E. </w:t>
      </w:r>
      <w:proofErr w:type="spellStart"/>
      <w:r>
        <w:rPr>
          <w:rFonts w:ascii="Tw Cen MT" w:eastAsia="Tw Cen MT" w:hAnsi="Tw Cen MT" w:cs="Tw Cen MT"/>
          <w:color w:val="auto"/>
          <w:sz w:val="18"/>
          <w:szCs w:val="18"/>
        </w:rPr>
        <w:t>Fiallo</w:t>
      </w:r>
      <w:proofErr w:type="spellEnd"/>
      <w:r>
        <w:rPr>
          <w:rFonts w:ascii="Tw Cen MT" w:eastAsia="Tw Cen MT" w:hAnsi="Tw Cen MT" w:cs="Tw Cen MT"/>
          <w:color w:val="auto"/>
          <w:sz w:val="18"/>
          <w:szCs w:val="18"/>
        </w:rPr>
        <w:t xml:space="preserve">-Olive. (2017). First report of Sweet potato leaf curl virus infection Sweet potato in Sudan. Plant disease 101 849. DOI: PDIS-12-16-1705-PDN. </w:t>
      </w:r>
    </w:p>
    <w:p w14:paraId="1A4277EE" w14:textId="77777777" w:rsidR="009E7A43" w:rsidRDefault="009E7A43" w:rsidP="009E7A43">
      <w:pPr>
        <w:pStyle w:val="Default"/>
        <w:numPr>
          <w:ilvl w:val="0"/>
          <w:numId w:val="4"/>
        </w:numPr>
        <w:rPr>
          <w:rFonts w:ascii="Tw Cen MT" w:eastAsia="Tw Cen MT" w:hAnsi="Tw Cen MT" w:cs="Tw Cen MT"/>
          <w:color w:val="auto"/>
          <w:sz w:val="18"/>
          <w:szCs w:val="18"/>
        </w:rPr>
      </w:pPr>
      <w:r>
        <w:rPr>
          <w:rFonts w:ascii="Tw Cen MT" w:eastAsia="Tw Cen MT" w:hAnsi="Tw Cen MT" w:cs="Tw Cen MT"/>
          <w:color w:val="auto"/>
          <w:sz w:val="18"/>
          <w:szCs w:val="18"/>
        </w:rPr>
        <w:t>Ibrahim-</w:t>
      </w:r>
      <w:proofErr w:type="spellStart"/>
      <w:r>
        <w:rPr>
          <w:rFonts w:ascii="Tw Cen MT" w:eastAsia="Tw Cen MT" w:hAnsi="Tw Cen MT" w:cs="Tw Cen MT"/>
          <w:color w:val="auto"/>
          <w:sz w:val="18"/>
          <w:szCs w:val="18"/>
        </w:rPr>
        <w:t>Elkhalil</w:t>
      </w:r>
      <w:proofErr w:type="spellEnd"/>
      <w:r>
        <w:rPr>
          <w:rFonts w:ascii="Tw Cen MT" w:eastAsia="Tw Cen MT" w:hAnsi="Tw Cen MT" w:cs="Tw Cen MT"/>
          <w:color w:val="auto"/>
          <w:sz w:val="18"/>
          <w:szCs w:val="18"/>
        </w:rPr>
        <w:t xml:space="preserve"> M Adam, </w:t>
      </w:r>
      <w:proofErr w:type="spellStart"/>
      <w:r>
        <w:rPr>
          <w:rFonts w:ascii="Tw Cen MT" w:eastAsia="Tw Cen MT" w:hAnsi="Tw Cen MT" w:cs="Tw Cen MT"/>
          <w:color w:val="auto"/>
          <w:sz w:val="18"/>
          <w:szCs w:val="18"/>
        </w:rPr>
        <w:t>Isam</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Abdokashif</w:t>
      </w:r>
      <w:proofErr w:type="spellEnd"/>
      <w:r>
        <w:rPr>
          <w:rFonts w:ascii="Tw Cen MT" w:eastAsia="Tw Cen MT" w:hAnsi="Tw Cen MT" w:cs="Tw Cen MT"/>
          <w:color w:val="auto"/>
          <w:sz w:val="18"/>
          <w:szCs w:val="18"/>
        </w:rPr>
        <w:t xml:space="preserve">, Asia </w:t>
      </w:r>
      <w:proofErr w:type="spellStart"/>
      <w:r>
        <w:rPr>
          <w:rFonts w:ascii="Tw Cen MT" w:eastAsia="Tw Cen MT" w:hAnsi="Tw Cen MT" w:cs="Tw Cen MT"/>
          <w:color w:val="auto"/>
          <w:sz w:val="18"/>
          <w:szCs w:val="18"/>
        </w:rPr>
        <w:t>Elrashid</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Hiba</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Bayoumi</w:t>
      </w:r>
      <w:proofErr w:type="spellEnd"/>
      <w:r>
        <w:rPr>
          <w:rFonts w:ascii="Tw Cen MT" w:eastAsia="Tw Cen MT" w:hAnsi="Tw Cen MT" w:cs="Tw Cen MT"/>
          <w:color w:val="auto"/>
          <w:sz w:val="18"/>
          <w:szCs w:val="18"/>
        </w:rPr>
        <w:t xml:space="preserve">, Ahmed Musa, </w:t>
      </w:r>
      <w:proofErr w:type="spellStart"/>
      <w:r>
        <w:rPr>
          <w:rFonts w:ascii="Tw Cen MT" w:eastAsia="Tw Cen MT" w:hAnsi="Tw Cen MT" w:cs="Tw Cen MT"/>
          <w:color w:val="auto"/>
          <w:sz w:val="18"/>
          <w:szCs w:val="18"/>
        </w:rPr>
        <w:t>Eithar</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Abdulgyom</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Safaa</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Mamoun</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Sitana</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Elnagar</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Wafaa</w:t>
      </w:r>
      <w:proofErr w:type="spellEnd"/>
      <w:r>
        <w:rPr>
          <w:rFonts w:ascii="Tw Cen MT" w:eastAsia="Tw Cen MT" w:hAnsi="Tw Cen MT" w:cs="Tw Cen MT"/>
          <w:color w:val="auto"/>
          <w:sz w:val="18"/>
          <w:szCs w:val="18"/>
        </w:rPr>
        <w:t xml:space="preserve"> Mohammed, </w:t>
      </w:r>
      <w:proofErr w:type="spellStart"/>
      <w:r>
        <w:rPr>
          <w:rFonts w:ascii="Tw Cen MT" w:eastAsia="Tw Cen MT" w:hAnsi="Tw Cen MT" w:cs="Tw Cen MT"/>
          <w:color w:val="auto"/>
          <w:sz w:val="18"/>
          <w:szCs w:val="18"/>
        </w:rPr>
        <w:t>Amna</w:t>
      </w:r>
      <w:proofErr w:type="spellEnd"/>
      <w:r>
        <w:rPr>
          <w:rFonts w:ascii="Tw Cen MT" w:eastAsia="Tw Cen MT" w:hAnsi="Tw Cen MT" w:cs="Tw Cen MT"/>
          <w:color w:val="auto"/>
          <w:sz w:val="18"/>
          <w:szCs w:val="18"/>
        </w:rPr>
        <w:t xml:space="preserve"> El-</w:t>
      </w:r>
      <w:proofErr w:type="spellStart"/>
      <w:r>
        <w:rPr>
          <w:rFonts w:ascii="Tw Cen MT" w:eastAsia="Tw Cen MT" w:hAnsi="Tw Cen MT" w:cs="Tw Cen MT"/>
          <w:color w:val="auto"/>
          <w:sz w:val="18"/>
          <w:szCs w:val="18"/>
        </w:rPr>
        <w:t>khateeb</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Musaab</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color w:val="auto"/>
          <w:sz w:val="18"/>
          <w:szCs w:val="18"/>
        </w:rPr>
        <w:t>Oshi</w:t>
      </w:r>
      <w:proofErr w:type="spellEnd"/>
      <w:r>
        <w:rPr>
          <w:rFonts w:ascii="Tw Cen MT" w:eastAsia="Tw Cen MT" w:hAnsi="Tw Cen MT" w:cs="Tw Cen MT"/>
          <w:color w:val="auto"/>
          <w:sz w:val="18"/>
          <w:szCs w:val="18"/>
        </w:rPr>
        <w:t xml:space="preserve">, </w:t>
      </w:r>
      <w:proofErr w:type="spellStart"/>
      <w:r>
        <w:rPr>
          <w:rFonts w:ascii="Tw Cen MT" w:eastAsia="Tw Cen MT" w:hAnsi="Tw Cen MT" w:cs="Tw Cen MT"/>
          <w:b/>
          <w:bCs/>
          <w:color w:val="auto"/>
          <w:sz w:val="18"/>
          <w:szCs w:val="18"/>
        </w:rPr>
        <w:t>Faris</w:t>
      </w:r>
      <w:proofErr w:type="spellEnd"/>
      <w:r>
        <w:rPr>
          <w:rFonts w:ascii="Tw Cen MT" w:eastAsia="Tw Cen MT" w:hAnsi="Tw Cen MT" w:cs="Tw Cen MT"/>
          <w:b/>
          <w:bCs/>
          <w:color w:val="auto"/>
          <w:sz w:val="18"/>
          <w:szCs w:val="18"/>
        </w:rPr>
        <w:t xml:space="preserve"> El-</w:t>
      </w:r>
      <w:proofErr w:type="spellStart"/>
      <w:r>
        <w:rPr>
          <w:rFonts w:ascii="Tw Cen MT" w:eastAsia="Tw Cen MT" w:hAnsi="Tw Cen MT" w:cs="Tw Cen MT"/>
          <w:b/>
          <w:bCs/>
          <w:color w:val="auto"/>
          <w:sz w:val="18"/>
          <w:szCs w:val="18"/>
        </w:rPr>
        <w:t>bakri</w:t>
      </w:r>
      <w:proofErr w:type="spellEnd"/>
      <w:r>
        <w:rPr>
          <w:rFonts w:ascii="Tw Cen MT" w:eastAsia="Tw Cen MT" w:hAnsi="Tw Cen MT" w:cs="Tw Cen MT"/>
          <w:b/>
          <w:bCs/>
          <w:color w:val="auto"/>
          <w:sz w:val="18"/>
          <w:szCs w:val="18"/>
        </w:rPr>
        <w:t>.</w:t>
      </w:r>
      <w:r>
        <w:rPr>
          <w:rFonts w:ascii="Tw Cen MT" w:eastAsia="Tw Cen MT" w:hAnsi="Tw Cen MT" w:cs="Tw Cen MT"/>
          <w:color w:val="auto"/>
          <w:sz w:val="18"/>
          <w:szCs w:val="18"/>
        </w:rPr>
        <w:t xml:space="preserve"> (2020). Novel Algorithms for PFGE Bacterial Typing: Number of Co-Migrated DNA Fragments, Linking PFGE to WGS Results and Computer simulations for Evaluation of </w:t>
      </w:r>
      <w:proofErr w:type="spellStart"/>
      <w:r>
        <w:rPr>
          <w:rFonts w:ascii="Tw Cen MT" w:eastAsia="Tw Cen MT" w:hAnsi="Tw Cen MT" w:cs="Tw Cen MT"/>
          <w:color w:val="auto"/>
          <w:sz w:val="18"/>
          <w:szCs w:val="18"/>
        </w:rPr>
        <w:t>PulseNet</w:t>
      </w:r>
      <w:proofErr w:type="spellEnd"/>
      <w:r>
        <w:rPr>
          <w:rFonts w:ascii="Tw Cen MT" w:eastAsia="Tw Cen MT" w:hAnsi="Tw Cen MT" w:cs="Tw Cen MT"/>
          <w:color w:val="auto"/>
          <w:sz w:val="18"/>
          <w:szCs w:val="18"/>
        </w:rPr>
        <w:t xml:space="preserve"> International Typing Protocols. Journal of Applied Microbiological Research 2581-7566. DOI: 10.3619/2581-7566.1000138 </w:t>
      </w:r>
    </w:p>
    <w:p w14:paraId="02FFA54E" w14:textId="77777777" w:rsidR="009E7A43" w:rsidRDefault="009E7A43" w:rsidP="009E7A43">
      <w:pPr>
        <w:tabs>
          <w:tab w:val="left" w:pos="384"/>
        </w:tabs>
        <w:ind w:right="117"/>
      </w:pPr>
    </w:p>
    <w:p w14:paraId="24754B86" w14:textId="77777777" w:rsidR="009E7A43" w:rsidRDefault="009E7A43" w:rsidP="009E7A43">
      <w:pPr>
        <w:spacing w:line="200" w:lineRule="exact"/>
        <w:jc w:val="both"/>
        <w:rPr>
          <w:rFonts w:ascii="Calibri" w:hAnsi="Calibri"/>
        </w:rPr>
      </w:pPr>
      <w:r>
        <w:rPr>
          <w:rFonts w:ascii="Calibri" w:hAnsi="Calibri"/>
        </w:rPr>
        <w:t xml:space="preserve">   </w:t>
      </w:r>
    </w:p>
    <w:p w14:paraId="42DF1146" w14:textId="77777777" w:rsidR="009E7A43" w:rsidRDefault="009E7A43" w:rsidP="009E7A43">
      <w:pPr>
        <w:widowControl/>
        <w:rPr>
          <w:rFonts w:ascii="Calibri" w:hAnsi="Calibri"/>
        </w:rPr>
        <w:sectPr w:rsidR="009E7A43">
          <w:type w:val="continuous"/>
          <w:pgSz w:w="11910" w:h="16840"/>
          <w:pgMar w:top="995" w:right="600" w:bottom="840" w:left="620" w:header="720" w:footer="720" w:gutter="0"/>
          <w:cols w:num="2" w:space="720" w:equalWidth="0">
            <w:col w:w="5214" w:space="138"/>
            <w:col w:w="5338"/>
          </w:cols>
        </w:sectPr>
      </w:pPr>
    </w:p>
    <w:p w14:paraId="02A680C0" w14:textId="77777777" w:rsidR="009E7A43" w:rsidRDefault="009E7A43" w:rsidP="009E7A43">
      <w:pPr>
        <w:pStyle w:val="BodyText"/>
        <w:rPr>
          <w:rFonts w:ascii="Calibri"/>
          <w:sz w:val="20"/>
        </w:rPr>
      </w:pPr>
    </w:p>
    <w:p w14:paraId="48A602D1" w14:textId="3F19FAA8" w:rsidR="009E7A43" w:rsidRDefault="009E7A43" w:rsidP="009E7A43">
      <w:pPr>
        <w:pStyle w:val="BodyText"/>
        <w:spacing w:line="40" w:lineRule="exact"/>
        <w:ind w:left="2202"/>
        <w:rPr>
          <w:rFonts w:ascii="Calibri"/>
          <w:sz w:val="4"/>
        </w:rPr>
      </w:pPr>
      <w:r>
        <w:rPr>
          <w:noProof/>
        </w:rPr>
        <mc:AlternateContent>
          <mc:Choice Requires="wpg">
            <w:drawing>
              <wp:inline distT="0" distB="0" distL="0" distR="0" wp14:anchorId="05CA8175" wp14:editId="5B3FF154">
                <wp:extent cx="3975735" cy="25400"/>
                <wp:effectExtent l="0" t="0" r="5715"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80C60" id="Group 11"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HoieXAbAgAAmwQAAA4AAAAAAAAAAAAAAAAALgIAAGRycy9lMm9Eb2MueG1sUEsBAi0AFAAG&#10;AAgAAAAhANJJbznbAAAAAwEAAA8AAAAAAAAAAAAAAAAAdQQAAGRycy9kb3ducmV2LnhtbFBLBQYA&#10;AAAABAAEAPMAAAB9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3C6E731" w14:textId="2C3C85A1" w:rsidR="009E7A43" w:rsidRDefault="009E7A43" w:rsidP="009E7A43">
      <w:pPr>
        <w:spacing w:before="92"/>
        <w:ind w:right="4234"/>
        <w:rPr>
          <w:rFonts w:ascii="Arial"/>
        </w:rPr>
      </w:pPr>
      <w:r>
        <w:rPr>
          <w:noProof/>
        </w:rPr>
        <w:drawing>
          <wp:anchor distT="0" distB="0" distL="114300" distR="114300" simplePos="0" relativeHeight="251657216" behindDoc="0" locked="0" layoutInCell="1" allowOverlap="1" wp14:anchorId="44D508F2" wp14:editId="773349A5">
            <wp:simplePos x="0" y="0"/>
            <wp:positionH relativeFrom="margin">
              <wp:posOffset>5988685</wp:posOffset>
            </wp:positionH>
            <wp:positionV relativeFrom="margin">
              <wp:posOffset>7223125</wp:posOffset>
            </wp:positionV>
            <wp:extent cx="733425" cy="7429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733425" cy="742950"/>
                    </a:xfrm>
                    <a:prstGeom prst="rect">
                      <a:avLst/>
                    </a:prstGeom>
                    <a:noFill/>
                  </pic:spPr>
                </pic:pic>
              </a:graphicData>
            </a:graphic>
            <wp14:sizeRelH relativeFrom="page">
              <wp14:pctWidth>0</wp14:pctWidth>
            </wp14:sizeRelH>
            <wp14:sizeRelV relativeFrom="page">
              <wp14:pctHeight>0</wp14:pctHeight>
            </wp14:sizeRelV>
          </wp:anchor>
        </w:drawing>
      </w:r>
      <w:r>
        <w:rPr>
          <w:noProof/>
        </w:rPr>
        <w:t xml:space="preserve">              </w:t>
      </w:r>
      <w:r>
        <w:rPr>
          <w:noProof/>
        </w:rPr>
        <w:drawing>
          <wp:inline distT="0" distB="0" distL="0" distR="0" wp14:anchorId="29C6A7A7" wp14:editId="16D5BB21">
            <wp:extent cx="866775" cy="1038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9950" cy="1042028"/>
                    </a:xfrm>
                    <a:prstGeom prst="rect">
                      <a:avLst/>
                    </a:prstGeom>
                    <a:noFill/>
                    <a:ln>
                      <a:noFill/>
                    </a:ln>
                  </pic:spPr>
                </pic:pic>
              </a:graphicData>
            </a:graphic>
          </wp:inline>
        </w:drawing>
      </w:r>
      <w:r>
        <w:rPr>
          <w:rFonts w:ascii="Times New Roman" w:hAnsi="Times New Roman" w:cs="Times New Roman"/>
          <w:sz w:val="24"/>
          <w:szCs w:val="24"/>
        </w:rPr>
        <w:t xml:space="preserve"> </w:t>
      </w:r>
    </w:p>
    <w:p w14:paraId="20A0166C" w14:textId="77777777" w:rsidR="009E7A43" w:rsidRDefault="009E7A43" w:rsidP="009E7A43">
      <w:pPr>
        <w:autoSpaceDE w:val="0"/>
        <w:autoSpaceDN w:val="0"/>
        <w:adjustRightInd w:val="0"/>
        <w:jc w:val="both"/>
      </w:pPr>
      <w:proofErr w:type="spellStart"/>
      <w:r>
        <w:t>Mr.Ibrahim</w:t>
      </w:r>
      <w:proofErr w:type="spellEnd"/>
      <w:r>
        <w:t xml:space="preserve"> is 30 years old researcher, he is highly trained microbiology and molecular biology &amp; field agent for plant collection, preservation and molecular analysis, with strong background of quality control analysis, recently obtained his MSc degree from University of Khartoum which involves viroid detection in cultivated crops and vegetables in Sudan. </w:t>
      </w:r>
    </w:p>
    <w:p w14:paraId="3888FBFC" w14:textId="77777777" w:rsidR="009E7A43" w:rsidRDefault="009E7A43" w:rsidP="009E7A43">
      <w:pPr>
        <w:autoSpaceDE w:val="0"/>
        <w:autoSpaceDN w:val="0"/>
        <w:adjustRightInd w:val="0"/>
        <w:jc w:val="both"/>
      </w:pPr>
    </w:p>
    <w:p w14:paraId="7A37C8B6" w14:textId="77777777" w:rsidR="009E7A43" w:rsidRDefault="009E7A43" w:rsidP="009E7A43">
      <w:pPr>
        <w:spacing w:before="62"/>
        <w:ind w:left="4217" w:right="4235"/>
        <w:rPr>
          <w:rFonts w:ascii="Arial"/>
          <w:sz w:val="14"/>
        </w:rPr>
      </w:pPr>
      <w:r>
        <w:rPr>
          <w:rFonts w:ascii="Arial"/>
          <w:sz w:val="14"/>
        </w:rPr>
        <w:t xml:space="preserve">Email: </w:t>
      </w:r>
      <w:hyperlink r:id="rId11" w:history="1">
        <w:r>
          <w:rPr>
            <w:rStyle w:val="Hyperlink"/>
            <w:sz w:val="14"/>
          </w:rPr>
          <w:t>albakrifaris@hotmail.com</w:t>
        </w:r>
      </w:hyperlink>
    </w:p>
    <w:p w14:paraId="491BE9F9" w14:textId="165D7CA0" w:rsidR="009E7A43" w:rsidRDefault="009E7A43" w:rsidP="009E7A43">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3BC50288" wp14:editId="49A9E907">
                <wp:simplePos x="0" y="0"/>
                <wp:positionH relativeFrom="page">
                  <wp:posOffset>2058670</wp:posOffset>
                </wp:positionH>
                <wp:positionV relativeFrom="paragraph">
                  <wp:posOffset>168275</wp:posOffset>
                </wp:positionV>
                <wp:extent cx="344233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AFA47B" id="Straight Connector 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EEBD909" w14:textId="77777777" w:rsidR="009E7A43" w:rsidRDefault="009E7A43" w:rsidP="009E7A43">
      <w:pPr>
        <w:pStyle w:val="BodyText"/>
        <w:rPr>
          <w:rFonts w:ascii="Arial"/>
          <w:sz w:val="20"/>
        </w:rPr>
      </w:pPr>
    </w:p>
    <w:p w14:paraId="48F21778" w14:textId="77777777" w:rsidR="009E7A43" w:rsidRDefault="009E7A43" w:rsidP="009E7A43">
      <w:pPr>
        <w:pStyle w:val="BodyText"/>
        <w:rPr>
          <w:rFonts w:ascii="Arial"/>
          <w:sz w:val="20"/>
        </w:rPr>
      </w:pPr>
    </w:p>
    <w:p w14:paraId="0A7B3156" w14:textId="77777777" w:rsidR="009E7A43" w:rsidRDefault="009E7A43" w:rsidP="009E7A43">
      <w:pPr>
        <w:pStyle w:val="BodyText"/>
        <w:rPr>
          <w:rFonts w:ascii="Arial"/>
          <w:sz w:val="20"/>
        </w:rPr>
      </w:pPr>
    </w:p>
    <w:p w14:paraId="33206272" w14:textId="77777777" w:rsidR="009E7A43" w:rsidRDefault="009E7A43" w:rsidP="009E7A43">
      <w:pPr>
        <w:pStyle w:val="BodyText"/>
        <w:spacing w:before="7"/>
        <w:rPr>
          <w:rFonts w:ascii="Arial"/>
          <w:sz w:val="29"/>
        </w:rPr>
      </w:pPr>
    </w:p>
    <w:p w14:paraId="7C6D7DB6" w14:textId="77777777" w:rsidR="009E7A43" w:rsidRDefault="009E7A43" w:rsidP="009E7A43">
      <w:pPr>
        <w:spacing w:before="39"/>
        <w:ind w:left="100"/>
        <w:rPr>
          <w:rFonts w:ascii="Minion Pro"/>
          <w:b/>
          <w:sz w:val="20"/>
        </w:rPr>
      </w:pPr>
      <w:r>
        <w:rPr>
          <w:rFonts w:ascii="Minion Pro"/>
          <w:b/>
          <w:sz w:val="20"/>
        </w:rPr>
        <w:t>Notes/Comments:</w:t>
      </w:r>
    </w:p>
    <w:p w14:paraId="0F7CA834" w14:textId="77777777" w:rsidR="009E7A43" w:rsidRDefault="009E7A43" w:rsidP="009E7A43">
      <w:pPr>
        <w:spacing w:before="39"/>
        <w:ind w:left="100"/>
        <w:rPr>
          <w:rFonts w:ascii="Minion Pro"/>
          <w:b/>
          <w:sz w:val="20"/>
        </w:rPr>
      </w:pPr>
    </w:p>
    <w:p w14:paraId="3C4D9ABF" w14:textId="77777777" w:rsidR="009E7A43" w:rsidRDefault="009E7A43" w:rsidP="009E7A43">
      <w:pPr>
        <w:spacing w:before="39"/>
        <w:ind w:left="100"/>
        <w:rPr>
          <w:rFonts w:ascii="Minion Pro"/>
          <w:b/>
          <w:sz w:val="20"/>
        </w:rPr>
      </w:pPr>
    </w:p>
    <w:p w14:paraId="083672A6" w14:textId="77777777" w:rsidR="009E7A43" w:rsidRDefault="009E7A43" w:rsidP="009E7A43">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r>
      <w:r>
        <w:rPr>
          <w:sz w:val="20"/>
          <w:szCs w:val="20"/>
          <w:lang w:val="en-NZ"/>
        </w:rPr>
        <w:t xml:space="preserve">Full name: </w:t>
      </w:r>
      <w:proofErr w:type="spellStart"/>
      <w:r>
        <w:rPr>
          <w:sz w:val="20"/>
          <w:szCs w:val="20"/>
          <w:lang w:val="en-NZ"/>
        </w:rPr>
        <w:t>Faris</w:t>
      </w:r>
      <w:proofErr w:type="spellEnd"/>
      <w:r>
        <w:rPr>
          <w:sz w:val="20"/>
          <w:szCs w:val="20"/>
          <w:lang w:val="en-NZ"/>
        </w:rPr>
        <w:t xml:space="preserve"> </w:t>
      </w:r>
      <w:proofErr w:type="spellStart"/>
      <w:r>
        <w:rPr>
          <w:sz w:val="20"/>
          <w:szCs w:val="20"/>
          <w:lang w:val="en-NZ"/>
        </w:rPr>
        <w:t>Albakri</w:t>
      </w:r>
      <w:proofErr w:type="spellEnd"/>
      <w:r>
        <w:rPr>
          <w:sz w:val="20"/>
          <w:szCs w:val="20"/>
          <w:lang w:val="en-NZ"/>
        </w:rPr>
        <w:t xml:space="preserve"> Ibrahim </w:t>
      </w:r>
      <w:proofErr w:type="spellStart"/>
      <w:r>
        <w:rPr>
          <w:sz w:val="20"/>
          <w:szCs w:val="20"/>
          <w:lang w:val="en-NZ"/>
        </w:rPr>
        <w:t>Alsaid</w:t>
      </w:r>
      <w:proofErr w:type="spellEnd"/>
      <w:r>
        <w:rPr>
          <w:sz w:val="20"/>
          <w:szCs w:val="20"/>
          <w:lang w:val="en-NZ"/>
        </w:rPr>
        <w:br/>
        <w:t xml:space="preserve">Contact number: </w:t>
      </w:r>
      <w:r>
        <w:rPr>
          <w:lang w:val="en-NZ"/>
        </w:rPr>
        <w:t>+249915959852</w:t>
      </w:r>
      <w:r>
        <w:rPr>
          <w:sz w:val="20"/>
          <w:szCs w:val="20"/>
          <w:lang w:val="en-NZ"/>
        </w:rPr>
        <w:br/>
        <w:t>Twitter account:</w:t>
      </w:r>
      <w:r>
        <w:rPr>
          <w:lang w:val="en-NZ"/>
        </w:rPr>
        <w:t xml:space="preserve"> </w:t>
      </w:r>
      <w:proofErr w:type="spellStart"/>
      <w:r>
        <w:rPr>
          <w:lang w:val="en-NZ"/>
        </w:rPr>
        <w:t>Faris</w:t>
      </w:r>
      <w:proofErr w:type="spellEnd"/>
      <w:r>
        <w:rPr>
          <w:lang w:val="en-NZ"/>
        </w:rPr>
        <w:t xml:space="preserve"> </w:t>
      </w:r>
      <w:proofErr w:type="spellStart"/>
      <w:r>
        <w:rPr>
          <w:lang w:val="en-NZ"/>
        </w:rPr>
        <w:t>Albakri</w:t>
      </w:r>
      <w:proofErr w:type="spellEnd"/>
      <w:r>
        <w:rPr>
          <w:sz w:val="20"/>
          <w:szCs w:val="20"/>
          <w:lang w:val="en-NZ"/>
        </w:rPr>
        <w:br/>
        <w:t xml:space="preserve">Linked In account: </w:t>
      </w:r>
      <w:r>
        <w:rPr>
          <w:lang w:val="en-NZ"/>
        </w:rPr>
        <w:t>https://www.linkedin.com/in/faris-ibrahim-134b3886/</w:t>
      </w:r>
    </w:p>
    <w:p w14:paraId="2BD8F4F1" w14:textId="77777777" w:rsidR="009E7A43" w:rsidRDefault="009E7A43" w:rsidP="009E7A43">
      <w:pPr>
        <w:autoSpaceDE w:val="0"/>
        <w:autoSpaceDN w:val="0"/>
        <w:adjustRightInd w:val="0"/>
        <w:rPr>
          <w:sz w:val="20"/>
          <w:szCs w:val="20"/>
          <w:lang w:val="en-NZ"/>
        </w:rPr>
      </w:pPr>
      <w:r>
        <w:rPr>
          <w:sz w:val="20"/>
          <w:szCs w:val="20"/>
          <w:lang w:val="en-NZ"/>
        </w:rPr>
        <w:t>Session name/ number: Track 2</w:t>
      </w:r>
      <w:r>
        <w:rPr>
          <w:sz w:val="20"/>
          <w:szCs w:val="20"/>
          <w:lang w:val="en-NZ"/>
        </w:rPr>
        <w:br/>
        <w:t>Category: Oral presentation</w:t>
      </w:r>
      <w:r>
        <w:rPr>
          <w:sz w:val="20"/>
          <w:szCs w:val="20"/>
          <w:lang w:val="en-NZ"/>
        </w:rPr>
        <w:br/>
      </w:r>
    </w:p>
    <w:p w14:paraId="3D398297" w14:textId="77777777" w:rsidR="009E7A43" w:rsidRDefault="009E7A43" w:rsidP="009E7A43">
      <w:pPr>
        <w:widowControl/>
        <w:rPr>
          <w:rFonts w:ascii="Minion Pro"/>
          <w:b/>
          <w:sz w:val="20"/>
        </w:rPr>
        <w:sectPr w:rsidR="009E7A43">
          <w:type w:val="continuous"/>
          <w:pgSz w:w="11910" w:h="16840"/>
          <w:pgMar w:top="995" w:right="600" w:bottom="840" w:left="620" w:header="720" w:footer="720" w:gutter="0"/>
          <w:cols w:space="720"/>
        </w:sectPr>
      </w:pPr>
    </w:p>
    <w:p w14:paraId="6253A7CE" w14:textId="77777777" w:rsidR="009E7A43" w:rsidRDefault="009E7A43" w:rsidP="009E7A43">
      <w:pPr>
        <w:jc w:val="both"/>
        <w:rPr>
          <w:rFonts w:ascii="Minion Pro"/>
          <w:sz w:val="26"/>
        </w:rPr>
      </w:pPr>
    </w:p>
    <w:p w14:paraId="3E597895" w14:textId="77777777" w:rsidR="009E7A43" w:rsidRDefault="009E7A43" w:rsidP="009E7A43"/>
    <w:p w14:paraId="4929F8E4" w14:textId="77777777" w:rsidR="00AE3E37" w:rsidRPr="009E7A43" w:rsidRDefault="00AE3E37" w:rsidP="009E7A43"/>
    <w:sectPr w:rsidR="00AE3E37" w:rsidRPr="009E7A43" w:rsidSect="00F046EA">
      <w:foot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098A9" w14:textId="77777777" w:rsidR="0090554C" w:rsidRDefault="0090554C">
      <w:r>
        <w:separator/>
      </w:r>
    </w:p>
  </w:endnote>
  <w:endnote w:type="continuationSeparator" w:id="0">
    <w:p w14:paraId="6C4BE7FC" w14:textId="77777777" w:rsidR="0090554C" w:rsidRDefault="00905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D7B1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2917FE7" wp14:editId="02E4B7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03A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C13D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917F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2003A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C13D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B534523" wp14:editId="64900D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72E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B538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534523"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2A72E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B538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56CA53F" wp14:editId="340C06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F69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1F02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CA53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CDF69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F02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389BBC" w14:textId="77777777" w:rsidR="0090554C" w:rsidRDefault="0090554C">
      <w:r>
        <w:separator/>
      </w:r>
    </w:p>
  </w:footnote>
  <w:footnote w:type="continuationSeparator" w:id="0">
    <w:p w14:paraId="1082F030" w14:textId="77777777" w:rsidR="0090554C" w:rsidRDefault="009055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65C43"/>
    <w:multiLevelType w:val="hybridMultilevel"/>
    <w:tmpl w:val="098222E2"/>
    <w:lvl w:ilvl="0" w:tplc="31ECAF00">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8124F"/>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0554C"/>
    <w:rsid w:val="00956D2F"/>
    <w:rsid w:val="009B2D44"/>
    <w:rsid w:val="009E7A43"/>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A9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9E7A43"/>
    <w:rPr>
      <w:rFonts w:ascii="Arial" w:eastAsia="Arial" w:hAnsi="Arial" w:cs="Arial"/>
      <w:b/>
      <w:bCs/>
      <w:sz w:val="20"/>
      <w:szCs w:val="20"/>
    </w:rPr>
  </w:style>
  <w:style w:type="paragraph" w:customStyle="1" w:styleId="Default">
    <w:name w:val="Default"/>
    <w:rsid w:val="009E7A43"/>
    <w:pPr>
      <w:widowControl/>
      <w:autoSpaceDE w:val="0"/>
      <w:autoSpaceDN w:val="0"/>
      <w:adjustRightInd w:val="0"/>
    </w:pPr>
    <w:rPr>
      <w:rFonts w:ascii="Wingdings" w:hAnsi="Wingdings" w:cs="Wingding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9E7A43"/>
    <w:rPr>
      <w:rFonts w:ascii="Arial" w:eastAsia="Arial" w:hAnsi="Arial" w:cs="Arial"/>
      <w:b/>
      <w:bCs/>
      <w:sz w:val="20"/>
      <w:szCs w:val="20"/>
    </w:rPr>
  </w:style>
  <w:style w:type="paragraph" w:customStyle="1" w:styleId="Default">
    <w:name w:val="Default"/>
    <w:rsid w:val="009E7A43"/>
    <w:pPr>
      <w:widowControl/>
      <w:autoSpaceDE w:val="0"/>
      <w:autoSpaceDN w:val="0"/>
      <w:adjustRightInd w:val="0"/>
    </w:pPr>
    <w:rPr>
      <w:rFonts w:ascii="Wingdings" w:hAnsi="Wingdings" w:cs="Wingding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4799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bakrifaris@hotmail.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tuberculosis 2022</cp:lastModifiedBy>
  <cp:revision>2</cp:revision>
  <dcterms:created xsi:type="dcterms:W3CDTF">2022-09-29T07:25:00Z</dcterms:created>
  <dcterms:modified xsi:type="dcterms:W3CDTF">2022-09-29T07:25:00Z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