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6C2FC" w14:textId="10042ED7" w:rsidR="00AE3E37" w:rsidRPr="004511E6" w:rsidRDefault="00D84449" w:rsidP="00470BEA">
      <w:pPr>
        <w:pStyle w:val="Heading1"/>
        <w:spacing w:before="170" w:line="240" w:lineRule="auto"/>
        <w:ind w:left="0"/>
        <w:jc w:val="both"/>
        <w:rPr>
          <w:rFonts w:ascii="Times New Roman" w:hAnsi="Times New Roman" w:cs="Times New Roman"/>
          <w:sz w:val="28"/>
          <w:szCs w:val="28"/>
        </w:rPr>
      </w:pPr>
      <w:r w:rsidRPr="004511E6">
        <w:rPr>
          <w:rFonts w:ascii="Times New Roman" w:hAnsi="Times New Roman" w:cs="Times New Roman"/>
          <w:sz w:val="28"/>
          <w:szCs w:val="28"/>
        </w:rPr>
        <w:t>Regeneration of tissues from vascular smooth muscle cells</w:t>
      </w:r>
    </w:p>
    <w:p w14:paraId="515C07F5" w14:textId="77777777" w:rsidR="00470BEA" w:rsidRPr="004511E6" w:rsidRDefault="00D84449" w:rsidP="00470BEA">
      <w:pPr>
        <w:pStyle w:val="BodyText"/>
        <w:spacing w:before="73"/>
        <w:ind w:right="142"/>
        <w:rPr>
          <w:rFonts w:ascii="Times New Roman" w:hAnsi="Times New Roman" w:cs="Times New Roman"/>
          <w:sz w:val="24"/>
          <w:szCs w:val="24"/>
        </w:rPr>
      </w:pPr>
      <w:r w:rsidRPr="004511E6">
        <w:rPr>
          <w:rFonts w:ascii="Times New Roman" w:hAnsi="Times New Roman" w:cs="Times New Roman"/>
          <w:sz w:val="24"/>
          <w:szCs w:val="24"/>
        </w:rPr>
        <w:t>Yoshihiro Ishikawa, MD PhD</w:t>
      </w:r>
    </w:p>
    <w:p w14:paraId="03315CEA" w14:textId="77777777" w:rsidR="00470BEA" w:rsidRPr="004511E6" w:rsidRDefault="00D84449" w:rsidP="00470BEA">
      <w:pPr>
        <w:pStyle w:val="BodyText"/>
        <w:spacing w:before="73"/>
        <w:ind w:right="142"/>
        <w:rPr>
          <w:rFonts w:ascii="Times New Roman" w:hAnsi="Times New Roman" w:cs="Times New Roman"/>
          <w:sz w:val="24"/>
          <w:szCs w:val="24"/>
        </w:rPr>
      </w:pPr>
      <w:r w:rsidRPr="004511E6">
        <w:rPr>
          <w:rFonts w:ascii="Times New Roman" w:hAnsi="Times New Roman" w:cs="Times New Roman"/>
          <w:sz w:val="24"/>
          <w:szCs w:val="24"/>
        </w:rPr>
        <w:t>Yokohama City University, J</w:t>
      </w:r>
      <w:r w:rsidR="00470BEA" w:rsidRPr="004511E6">
        <w:rPr>
          <w:rFonts w:ascii="Times New Roman" w:hAnsi="Times New Roman" w:cs="Times New Roman"/>
          <w:sz w:val="24"/>
          <w:szCs w:val="24"/>
        </w:rPr>
        <w:t>apan</w:t>
      </w:r>
    </w:p>
    <w:p w14:paraId="27EE85DB" w14:textId="77777777" w:rsidR="00470BEA" w:rsidRPr="004511E6" w:rsidRDefault="00470BEA" w:rsidP="00470BEA">
      <w:pPr>
        <w:pStyle w:val="BodyText"/>
        <w:spacing w:before="73"/>
        <w:ind w:right="142"/>
        <w:rPr>
          <w:rFonts w:ascii="Times New Roman" w:hAnsi="Times New Roman" w:cs="Times New Roman"/>
          <w:sz w:val="24"/>
          <w:szCs w:val="24"/>
        </w:rPr>
      </w:pPr>
    </w:p>
    <w:p w14:paraId="4BF98652" w14:textId="0491DC08" w:rsidR="00AE3E37" w:rsidRPr="004511E6" w:rsidRDefault="00A9710C" w:rsidP="00470BEA">
      <w:pPr>
        <w:pStyle w:val="BodyText"/>
        <w:spacing w:before="73"/>
        <w:ind w:right="142"/>
        <w:jc w:val="center"/>
        <w:rPr>
          <w:rFonts w:ascii="Times New Roman" w:hAnsi="Times New Roman" w:cs="Times New Roman"/>
          <w:b/>
          <w:bCs/>
          <w:sz w:val="24"/>
          <w:szCs w:val="24"/>
        </w:rPr>
      </w:pPr>
      <w:r w:rsidRPr="004511E6">
        <w:rPr>
          <w:rFonts w:ascii="Times New Roman" w:hAnsi="Times New Roman" w:cs="Times New Roman"/>
          <w:b/>
          <w:bCs/>
          <w:sz w:val="24"/>
          <w:szCs w:val="24"/>
        </w:rPr>
        <w:t>Abstract</w:t>
      </w:r>
    </w:p>
    <w:p w14:paraId="6AB2DE98" w14:textId="77777777" w:rsidR="00470BEA" w:rsidRPr="004511E6" w:rsidRDefault="00470BEA" w:rsidP="00470BEA">
      <w:pPr>
        <w:pStyle w:val="BodyText"/>
        <w:spacing w:before="73"/>
        <w:ind w:right="142"/>
        <w:jc w:val="center"/>
        <w:rPr>
          <w:rFonts w:ascii="Times New Roman" w:hAnsi="Times New Roman" w:cs="Times New Roman"/>
          <w:sz w:val="24"/>
          <w:szCs w:val="24"/>
        </w:rPr>
      </w:pPr>
    </w:p>
    <w:p w14:paraId="356FBC6F" w14:textId="0232140B" w:rsidR="00470BEA" w:rsidRPr="004511E6" w:rsidRDefault="00EE3730" w:rsidP="00470BEA">
      <w:pPr>
        <w:snapToGrid w:val="0"/>
        <w:jc w:val="both"/>
        <w:rPr>
          <w:rFonts w:ascii="Times New Roman" w:hAnsi="Times New Roman" w:cs="Times New Roman"/>
          <w:sz w:val="24"/>
          <w:szCs w:val="24"/>
        </w:rPr>
      </w:pPr>
      <w:r w:rsidRPr="004511E6">
        <w:rPr>
          <w:rFonts w:ascii="Times New Roman" w:hAnsi="Times New Roman" w:cs="Times New Roman"/>
          <w:sz w:val="24"/>
          <w:szCs w:val="24"/>
        </w:rPr>
        <w:t>A major disadvantage of synthetic arterial grafts is the lack of elasticity</w:t>
      </w:r>
      <w:r w:rsidR="00470BEA" w:rsidRPr="004511E6">
        <w:rPr>
          <w:rFonts w:ascii="Times New Roman" w:hAnsi="Times New Roman" w:cs="Times New Roman"/>
          <w:sz w:val="24"/>
          <w:szCs w:val="24"/>
        </w:rPr>
        <w:t xml:space="preserve">. </w:t>
      </w:r>
      <w:r w:rsidRPr="004511E6">
        <w:rPr>
          <w:rFonts w:ascii="Times New Roman" w:hAnsi="Times New Roman" w:cs="Times New Roman"/>
          <w:sz w:val="24"/>
          <w:szCs w:val="24"/>
        </w:rPr>
        <w:t xml:space="preserve">Co-presence of thrombogenicity of synthetic grafts also increased the interest in the development of tissue-engineered vascular grafts. We have developed a method for generating scaffold-free elastic arterial grafts from cultured vascular smooth muscle cells.  Those cells were treated by periodic exposure to high pressure during repeated cell seeding. Slow cycles between atmospheric and high pressure promoted fibronectin </w:t>
      </w:r>
      <w:proofErr w:type="spellStart"/>
      <w:r w:rsidRPr="004511E6">
        <w:rPr>
          <w:rFonts w:ascii="Times New Roman" w:hAnsi="Times New Roman" w:cs="Times New Roman"/>
          <w:sz w:val="24"/>
          <w:szCs w:val="24"/>
        </w:rPr>
        <w:t>fibrillogenesis</w:t>
      </w:r>
      <w:proofErr w:type="spellEnd"/>
      <w:r w:rsidRPr="004511E6">
        <w:rPr>
          <w:rFonts w:ascii="Times New Roman" w:hAnsi="Times New Roman" w:cs="Times New Roman"/>
          <w:sz w:val="24"/>
          <w:szCs w:val="24"/>
        </w:rPr>
        <w:t xml:space="preserve"> and cellular self-assembly, leading to the generation of multilayered cell-based grafts. Our engineered grafts were highly </w:t>
      </w:r>
      <w:r w:rsidR="00EB4C4B" w:rsidRPr="004511E6">
        <w:rPr>
          <w:rFonts w:ascii="Times New Roman" w:hAnsi="Times New Roman" w:cs="Times New Roman"/>
          <w:sz w:val="24"/>
          <w:szCs w:val="24"/>
        </w:rPr>
        <w:t>elastic,</w:t>
      </w:r>
      <w:r w:rsidRPr="004511E6">
        <w:rPr>
          <w:rFonts w:ascii="Times New Roman" w:hAnsi="Times New Roman" w:cs="Times New Roman"/>
          <w:sz w:val="24"/>
          <w:szCs w:val="24"/>
        </w:rPr>
        <w:t xml:space="preserve"> and the tensile rupture strength was </w:t>
      </w:r>
      <w:proofErr w:type="gramStart"/>
      <w:r w:rsidRPr="004511E6">
        <w:rPr>
          <w:rFonts w:ascii="Times New Roman" w:hAnsi="Times New Roman" w:cs="Times New Roman"/>
          <w:sz w:val="24"/>
          <w:szCs w:val="24"/>
        </w:rPr>
        <w:t>similar to</w:t>
      </w:r>
      <w:proofErr w:type="gramEnd"/>
      <w:r w:rsidRPr="004511E6">
        <w:rPr>
          <w:rFonts w:ascii="Times New Roman" w:hAnsi="Times New Roman" w:cs="Times New Roman"/>
          <w:sz w:val="24"/>
          <w:szCs w:val="24"/>
        </w:rPr>
        <w:t xml:space="preserve"> that of endogenous ones. </w:t>
      </w:r>
      <w:r w:rsidR="00EB4C4B" w:rsidRPr="004511E6">
        <w:rPr>
          <w:rFonts w:ascii="Times New Roman" w:hAnsi="Times New Roman" w:cs="Times New Roman"/>
          <w:sz w:val="24"/>
          <w:szCs w:val="24"/>
        </w:rPr>
        <w:t>Therefore,</w:t>
      </w:r>
      <w:r w:rsidRPr="004511E6">
        <w:rPr>
          <w:rFonts w:ascii="Times New Roman" w:hAnsi="Times New Roman" w:cs="Times New Roman"/>
          <w:sz w:val="24"/>
          <w:szCs w:val="24"/>
        </w:rPr>
        <w:t xml:space="preserve"> the patch of such medial grafts was sutured at the rat aorta.  The patch was fully </w:t>
      </w:r>
      <w:proofErr w:type="spellStart"/>
      <w:r w:rsidRPr="004511E6">
        <w:rPr>
          <w:rFonts w:ascii="Times New Roman" w:hAnsi="Times New Roman" w:cs="Times New Roman"/>
          <w:sz w:val="24"/>
          <w:szCs w:val="24"/>
        </w:rPr>
        <w:t>endothelialized</w:t>
      </w:r>
      <w:proofErr w:type="spellEnd"/>
      <w:r w:rsidRPr="004511E6">
        <w:rPr>
          <w:rFonts w:ascii="Times New Roman" w:hAnsi="Times New Roman" w:cs="Times New Roman"/>
          <w:sz w:val="24"/>
          <w:szCs w:val="24"/>
        </w:rPr>
        <w:t xml:space="preserve"> without thrombosis. Similarly, tubular medial constructs were implanted in rats as aortic grafts, which well tolerated with arterial blood pressure and remained functional.   We also developed a multilayered human skeletal muscle myoblast sheet generated similarly, i.e., periodic exposure to supraphysiological hydrostatic pressure during repeated cell seeding.  We assessed whether the application of such a sheet can promote the healing process after colonic anastomosis. Partial colectomy and insufficient suturing were employed to create a high-risk </w:t>
      </w:r>
      <w:proofErr w:type="spellStart"/>
      <w:r w:rsidRPr="004511E6">
        <w:rPr>
          <w:rFonts w:ascii="Times New Roman" w:hAnsi="Times New Roman" w:cs="Times New Roman"/>
          <w:sz w:val="24"/>
          <w:szCs w:val="24"/>
        </w:rPr>
        <w:t>colo</w:t>
      </w:r>
      <w:proofErr w:type="spellEnd"/>
      <w:r w:rsidRPr="004511E6">
        <w:rPr>
          <w:rFonts w:ascii="Times New Roman" w:hAnsi="Times New Roman" w:cs="Times New Roman"/>
          <w:sz w:val="24"/>
          <w:szCs w:val="24"/>
        </w:rPr>
        <w:t>-colic anastomosis model in rats. We found that the application of our sheet significantly suppressed abscess formation at the anastomotic site compared to the control group.  We also found that the anastomotic bursting pressure was higher than that in the control group. Inflammatory cell infiltration was significantly suppressed compared to that in the control group. Collagen deposition was significantly abundant compared to that in the control group. Regeneration of the mucosa at the colonic anastomotic site was promoted.  Putting together, our novel organized self-assembly method should enable mass production of scaffold-free elastic grafts in vitro for using in cardiovascular or gastrointestinal repair.</w:t>
      </w:r>
      <w:r w:rsidR="00470BEA" w:rsidRPr="004511E6">
        <w:t xml:space="preserve"> </w:t>
      </w:r>
    </w:p>
    <w:p w14:paraId="6B90BB6A" w14:textId="03F27BD7" w:rsidR="00AE3E37" w:rsidRPr="004511E6" w:rsidRDefault="00786737" w:rsidP="00470BEA">
      <w:pPr>
        <w:pStyle w:val="BodyText"/>
        <w:spacing w:before="2"/>
        <w:rPr>
          <w:rFonts w:ascii="Times New Roman" w:hAnsi="Times New Roman" w:cs="Times New Roman"/>
          <w:b/>
          <w:sz w:val="24"/>
          <w:szCs w:val="24"/>
        </w:rPr>
      </w:pPr>
      <w:r w:rsidRPr="004511E6">
        <w:rPr>
          <w:rFonts w:ascii="Times New Roman" w:hAnsi="Times New Roman" w:cs="Times New Roman"/>
          <w:b/>
          <w:noProof/>
          <w:sz w:val="24"/>
          <w:szCs w:val="24"/>
        </w:rPr>
        <w:drawing>
          <wp:anchor distT="0" distB="0" distL="114300" distR="114300" simplePos="0" relativeHeight="251659776" behindDoc="1" locked="0" layoutInCell="1" allowOverlap="1" wp14:anchorId="0885944A" wp14:editId="3CC45A77">
            <wp:simplePos x="0" y="0"/>
            <wp:positionH relativeFrom="column">
              <wp:posOffset>-3175</wp:posOffset>
            </wp:positionH>
            <wp:positionV relativeFrom="paragraph">
              <wp:posOffset>86995</wp:posOffset>
            </wp:positionV>
            <wp:extent cx="3248025" cy="1826895"/>
            <wp:effectExtent l="0" t="0" r="9525" b="1905"/>
            <wp:wrapTight wrapText="bothSides">
              <wp:wrapPolygon edited="0">
                <wp:start x="0" y="0"/>
                <wp:lineTo x="0" y="21397"/>
                <wp:lineTo x="21537" y="21397"/>
                <wp:lineTo x="21537" y="0"/>
                <wp:lineTo x="0" y="0"/>
              </wp:wrapPolygon>
            </wp:wrapTight>
            <wp:docPr id="23" name="図 23"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descr="ダイアグラム&#10;&#10;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48025" cy="1826895"/>
                    </a:xfrm>
                    <a:prstGeom prst="rect">
                      <a:avLst/>
                    </a:prstGeom>
                  </pic:spPr>
                </pic:pic>
              </a:graphicData>
            </a:graphic>
            <wp14:sizeRelH relativeFrom="margin">
              <wp14:pctWidth>0</wp14:pctWidth>
            </wp14:sizeRelH>
            <wp14:sizeRelV relativeFrom="margin">
              <wp14:pctHeight>0</wp14:pctHeight>
            </wp14:sizeRelV>
          </wp:anchor>
        </w:drawing>
      </w:r>
    </w:p>
    <w:p w14:paraId="0CA37A54"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58ADA50C"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0AD349F6"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4B2F92F3"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640705FA"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6CCDE506"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45EF8B6C"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47E22D35"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782DC10B"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3C9A02B0" w14:textId="77777777" w:rsidR="00470BEA" w:rsidRPr="004511E6" w:rsidRDefault="00470BEA" w:rsidP="00470BEA">
      <w:pPr>
        <w:snapToGrid w:val="0"/>
        <w:rPr>
          <w:rFonts w:ascii="Times New Roman" w:eastAsiaTheme="minorEastAsia" w:hAnsi="Times New Roman" w:cs="Times New Roman"/>
          <w:b/>
          <w:noProof/>
          <w:sz w:val="24"/>
          <w:szCs w:val="24"/>
          <w:lang w:eastAsia="ja-JP"/>
        </w:rPr>
      </w:pPr>
    </w:p>
    <w:p w14:paraId="647A2214" w14:textId="5637A530" w:rsidR="00754D1B" w:rsidRDefault="00786737" w:rsidP="00470BEA">
      <w:pPr>
        <w:snapToGrid w:val="0"/>
        <w:jc w:val="both"/>
        <w:rPr>
          <w:rFonts w:ascii="Times New Roman" w:hAnsi="Times New Roman" w:cs="Times New Roman"/>
          <w:bCs/>
          <w:noProof/>
          <w:sz w:val="24"/>
          <w:szCs w:val="24"/>
        </w:rPr>
      </w:pPr>
      <w:r w:rsidRPr="004511E6">
        <w:rPr>
          <w:rFonts w:ascii="Times New Roman" w:eastAsiaTheme="minorEastAsia" w:hAnsi="Times New Roman" w:cs="Times New Roman"/>
          <w:b/>
          <w:noProof/>
          <w:sz w:val="24"/>
          <w:szCs w:val="24"/>
          <w:lang w:eastAsia="ja-JP"/>
        </w:rPr>
        <w:t>Figure</w:t>
      </w:r>
      <w:r w:rsidR="00470BEA" w:rsidRPr="004511E6">
        <w:rPr>
          <w:rFonts w:ascii="Times New Roman" w:hAnsi="Times New Roman" w:cs="Times New Roman"/>
          <w:b/>
          <w:noProof/>
          <w:sz w:val="24"/>
          <w:szCs w:val="24"/>
        </w:rPr>
        <w:t xml:space="preserve">: </w:t>
      </w:r>
      <w:r w:rsidRPr="004511E6">
        <w:rPr>
          <w:rFonts w:ascii="Times New Roman" w:hAnsi="Times New Roman" w:cs="Times New Roman"/>
          <w:b/>
          <w:noProof/>
          <w:sz w:val="24"/>
          <w:szCs w:val="24"/>
        </w:rPr>
        <w:t>Tissue regeneration from cultured cells.</w:t>
      </w:r>
      <w:r w:rsidRPr="004511E6">
        <w:rPr>
          <w:rFonts w:ascii="Times New Roman" w:hAnsi="Times New Roman" w:cs="Times New Roman"/>
          <w:bCs/>
          <w:noProof/>
          <w:sz w:val="24"/>
          <w:szCs w:val="24"/>
        </w:rPr>
        <w:t xml:space="preserve">  Cells were exposed to periodic hydrostatic pressure and cultured in layers.   The resultant cell layer sheets were used for fabrication of artery or colon tissues.</w:t>
      </w:r>
    </w:p>
    <w:p w14:paraId="2FC90F50" w14:textId="77777777" w:rsidR="00EB4C4B" w:rsidRPr="004511E6" w:rsidRDefault="00EB4C4B" w:rsidP="00470BEA">
      <w:pPr>
        <w:snapToGrid w:val="0"/>
        <w:jc w:val="both"/>
        <w:rPr>
          <w:rFonts w:ascii="Times New Roman" w:hAnsi="Times New Roman" w:cs="Times New Roman"/>
          <w:bCs/>
          <w:noProof/>
          <w:sz w:val="24"/>
          <w:szCs w:val="24"/>
        </w:rPr>
      </w:pPr>
    </w:p>
    <w:p w14:paraId="2A72C44D" w14:textId="7782C7E8" w:rsidR="005973B9" w:rsidRPr="004511E6" w:rsidRDefault="005973B9" w:rsidP="00470BEA">
      <w:pPr>
        <w:rPr>
          <w:rFonts w:ascii="Times New Roman" w:hAnsi="Times New Roman" w:cs="Times New Roman"/>
          <w:b/>
          <w:sz w:val="24"/>
          <w:szCs w:val="24"/>
        </w:rPr>
      </w:pPr>
      <w:r w:rsidRPr="004511E6">
        <w:rPr>
          <w:rFonts w:ascii="Times New Roman" w:hAnsi="Times New Roman" w:cs="Times New Roman"/>
          <w:b/>
          <w:sz w:val="24"/>
          <w:szCs w:val="24"/>
        </w:rPr>
        <w:lastRenderedPageBreak/>
        <w:t xml:space="preserve">Recent Publications </w:t>
      </w:r>
    </w:p>
    <w:p w14:paraId="56FD584F" w14:textId="77777777" w:rsidR="00470BEA" w:rsidRPr="004511E6" w:rsidRDefault="00470BEA" w:rsidP="00470BEA">
      <w:pPr>
        <w:rPr>
          <w:rFonts w:ascii="Times New Roman" w:hAnsi="Times New Roman" w:cs="Times New Roman"/>
          <w:b/>
          <w:sz w:val="24"/>
          <w:szCs w:val="24"/>
        </w:rPr>
      </w:pPr>
    </w:p>
    <w:p w14:paraId="147AF6E9" w14:textId="6F02702B" w:rsidR="00B92963" w:rsidRPr="004511E6" w:rsidRDefault="00B92963" w:rsidP="00470BEA">
      <w:pPr>
        <w:pStyle w:val="ListParagraph"/>
        <w:numPr>
          <w:ilvl w:val="0"/>
          <w:numId w:val="5"/>
        </w:numPr>
        <w:adjustRightInd w:val="0"/>
        <w:snapToGrid w:val="0"/>
        <w:rPr>
          <w:rFonts w:ascii="Times New Roman" w:eastAsia="MS Mincho" w:hAnsi="Times New Roman" w:cs="Times New Roman"/>
          <w:sz w:val="24"/>
          <w:szCs w:val="24"/>
        </w:rPr>
      </w:pPr>
      <w:r w:rsidRPr="004511E6">
        <w:rPr>
          <w:rFonts w:ascii="Times New Roman" w:hAnsi="Times New Roman" w:cs="Times New Roman"/>
          <w:sz w:val="24"/>
          <w:szCs w:val="24"/>
        </w:rPr>
        <w:t xml:space="preserve">Tanaka </w:t>
      </w:r>
      <w:proofErr w:type="spellStart"/>
      <w:r w:rsidRPr="004511E6">
        <w:rPr>
          <w:rFonts w:ascii="Times New Roman" w:hAnsi="Times New Roman" w:cs="Times New Roman"/>
          <w:sz w:val="24"/>
          <w:szCs w:val="24"/>
        </w:rPr>
        <w:t>R</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Umemura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Narikawa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Hikichi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Osawa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K</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Fujita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Yokoyama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U</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Ishigami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Tamura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K</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Ishikawa</w:t>
      </w:r>
      <w:proofErr w:type="spellEnd"/>
      <w:r w:rsidRPr="004511E6">
        <w:rPr>
          <w:rFonts w:ascii="Times New Roman" w:hAnsi="Times New Roman" w:cs="Times New Roman"/>
          <w:sz w:val="24"/>
          <w:szCs w:val="24"/>
        </w:rPr>
        <w:t xml:space="preserve"> Y (2020) Reactive fibrosis precedes doxorubicin</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 xml:space="preserve">induced heart failure through sterile </w:t>
      </w:r>
      <w:proofErr w:type="spellStart"/>
      <w:r w:rsidRPr="004511E6">
        <w:rPr>
          <w:rFonts w:ascii="Times New Roman" w:hAnsi="Times New Roman" w:cs="Times New Roman"/>
          <w:sz w:val="24"/>
          <w:szCs w:val="24"/>
        </w:rPr>
        <w:t>inflammation</w:t>
      </w:r>
      <w:r w:rsidRPr="004511E6">
        <w:rPr>
          <w:rFonts w:ascii="Times New Roman" w:eastAsia="MS Mincho" w:hAnsi="Times New Roman" w:cs="Times New Roman"/>
          <w:sz w:val="24"/>
          <w:szCs w:val="24"/>
        </w:rPr>
        <w:t>．</w:t>
      </w:r>
      <w:r w:rsidRPr="004511E6">
        <w:rPr>
          <w:rFonts w:ascii="Times New Roman" w:hAnsi="Times New Roman" w:cs="Times New Roman"/>
          <w:i/>
          <w:iCs/>
          <w:sz w:val="24"/>
          <w:szCs w:val="24"/>
        </w:rPr>
        <w:t>ESC</w:t>
      </w:r>
      <w:proofErr w:type="spellEnd"/>
      <w:r w:rsidRPr="004511E6">
        <w:rPr>
          <w:rFonts w:ascii="Times New Roman" w:hAnsi="Times New Roman" w:cs="Times New Roman"/>
          <w:i/>
          <w:iCs/>
          <w:sz w:val="24"/>
          <w:szCs w:val="24"/>
        </w:rPr>
        <w:t xml:space="preserve"> Heart Failure</w:t>
      </w:r>
      <w:r w:rsidRPr="004511E6">
        <w:rPr>
          <w:rFonts w:ascii="Times New Roman" w:eastAsia="MS Mincho" w:hAnsi="Times New Roman" w:cs="Times New Roman"/>
          <w:sz w:val="24"/>
          <w:szCs w:val="24"/>
        </w:rPr>
        <w:t>，</w:t>
      </w:r>
      <w:r w:rsidRPr="004511E6">
        <w:rPr>
          <w:rFonts w:ascii="Times New Roman" w:eastAsia="MS Gothic" w:hAnsi="Times New Roman" w:cs="Times New Roman"/>
          <w:sz w:val="24"/>
          <w:szCs w:val="24"/>
        </w:rPr>
        <w:t>7</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588-603.</w:t>
      </w:r>
    </w:p>
    <w:p w14:paraId="69E0F2C9" w14:textId="55919BF5" w:rsidR="00B92963" w:rsidRPr="004511E6" w:rsidRDefault="00B92963" w:rsidP="00470BEA">
      <w:pPr>
        <w:pStyle w:val="ListParagraph"/>
        <w:numPr>
          <w:ilvl w:val="0"/>
          <w:numId w:val="5"/>
        </w:numPr>
        <w:adjustRightInd w:val="0"/>
        <w:snapToGrid w:val="0"/>
        <w:rPr>
          <w:rFonts w:ascii="Times New Roman" w:eastAsia="MS Mincho" w:hAnsi="Times New Roman" w:cs="Times New Roman"/>
          <w:sz w:val="24"/>
          <w:szCs w:val="24"/>
        </w:rPr>
      </w:pPr>
      <w:r w:rsidRPr="004511E6">
        <w:rPr>
          <w:rFonts w:ascii="Times New Roman" w:hAnsi="Times New Roman" w:cs="Times New Roman"/>
          <w:sz w:val="24"/>
          <w:szCs w:val="24"/>
        </w:rPr>
        <w:t xml:space="preserve">Ito </w:t>
      </w:r>
      <w:proofErr w:type="spellStart"/>
      <w:r w:rsidRPr="004511E6">
        <w:rPr>
          <w:rFonts w:ascii="Times New Roman" w:hAnsi="Times New Roman" w:cs="Times New Roman"/>
          <w:sz w:val="24"/>
          <w:szCs w:val="24"/>
        </w:rPr>
        <w:t>S</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Yokoyama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U</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Saito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J</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Masuda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Asou</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Ishikawa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Y</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Prostaglandin</w:t>
      </w:r>
      <w:proofErr w:type="spellEnd"/>
      <w:r w:rsidRPr="004511E6">
        <w:rPr>
          <w:rFonts w:ascii="Times New Roman" w:hAnsi="Times New Roman" w:cs="Times New Roman"/>
          <w:sz w:val="24"/>
          <w:szCs w:val="24"/>
        </w:rPr>
        <w:t xml:space="preserve"> E-EP</w:t>
      </w:r>
      <w:r w:rsidRPr="004511E6">
        <w:rPr>
          <w:rFonts w:ascii="Times New Roman" w:hAnsi="Times New Roman" w:cs="Times New Roman"/>
          <w:sz w:val="24"/>
          <w:szCs w:val="24"/>
          <w:vertAlign w:val="subscript"/>
        </w:rPr>
        <w:t>4</w:t>
      </w:r>
      <w:r w:rsidRPr="004511E6">
        <w:rPr>
          <w:rFonts w:ascii="Times New Roman" w:hAnsi="Times New Roman" w:cs="Times New Roman"/>
          <w:sz w:val="24"/>
          <w:szCs w:val="24"/>
        </w:rPr>
        <w:t>-Mediated Fibulin-</w:t>
      </w:r>
      <w:r w:rsidRPr="004511E6">
        <w:rPr>
          <w:rFonts w:ascii="Times New Roman" w:hAnsi="Times New Roman" w:cs="Times New Roman"/>
          <w:sz w:val="24"/>
          <w:szCs w:val="24"/>
          <w:vertAlign w:val="subscript"/>
        </w:rPr>
        <w:t>1</w:t>
      </w:r>
      <w:r w:rsidRPr="004511E6">
        <w:rPr>
          <w:rFonts w:ascii="Times New Roman" w:hAnsi="Times New Roman" w:cs="Times New Roman"/>
          <w:sz w:val="24"/>
          <w:szCs w:val="24"/>
        </w:rPr>
        <w:t xml:space="preserve"> Up-regulation Plays a Role in Intimal Thickening of the Ductus Arteriosus (2020) </w:t>
      </w:r>
      <w:r w:rsidRPr="004511E6">
        <w:rPr>
          <w:rFonts w:ascii="Times New Roman" w:hAnsi="Times New Roman" w:cs="Times New Roman"/>
          <w:i/>
          <w:iCs/>
          <w:sz w:val="24"/>
          <w:szCs w:val="24"/>
        </w:rPr>
        <w:t>Molecular Mechanism of Congenital Heart Disease and Pulmonary Hypertension</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267-268</w:t>
      </w:r>
      <w:r w:rsidRPr="004511E6">
        <w:rPr>
          <w:rFonts w:ascii="Times New Roman" w:eastAsia="MS Mincho" w:hAnsi="Times New Roman" w:cs="Times New Roman"/>
          <w:sz w:val="24"/>
          <w:szCs w:val="24"/>
        </w:rPr>
        <w:t>．</w:t>
      </w:r>
    </w:p>
    <w:p w14:paraId="1F6E663D" w14:textId="2A675D9E" w:rsidR="00B92963" w:rsidRPr="004511E6" w:rsidRDefault="00B92963" w:rsidP="00470BEA">
      <w:pPr>
        <w:pStyle w:val="ListParagraph"/>
        <w:numPr>
          <w:ilvl w:val="0"/>
          <w:numId w:val="5"/>
        </w:numPr>
        <w:adjustRightInd w:val="0"/>
        <w:snapToGrid w:val="0"/>
        <w:rPr>
          <w:rFonts w:ascii="Times New Roman" w:eastAsia="MS Mincho" w:hAnsi="Times New Roman" w:cs="Times New Roman"/>
          <w:sz w:val="24"/>
          <w:szCs w:val="24"/>
        </w:rPr>
      </w:pPr>
      <w:bookmarkStart w:id="0" w:name="_Hlk50713261"/>
      <w:r w:rsidRPr="004511E6">
        <w:rPr>
          <w:rFonts w:ascii="Times New Roman" w:hAnsi="Times New Roman" w:cs="Times New Roman"/>
          <w:sz w:val="24"/>
          <w:szCs w:val="24"/>
        </w:rPr>
        <w:t xml:space="preserve">Saito </w:t>
      </w:r>
      <w:proofErr w:type="spellStart"/>
      <w:r w:rsidRPr="004511E6">
        <w:rPr>
          <w:rFonts w:ascii="Times New Roman" w:hAnsi="Times New Roman" w:cs="Times New Roman"/>
          <w:sz w:val="24"/>
          <w:szCs w:val="24"/>
        </w:rPr>
        <w:t>J</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Yokoyama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U</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Takayama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Ito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H</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Tadokoro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Sugo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Y</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Kurasawa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K</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Ogawa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Miyagi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E</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Taniguchi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H</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Kaneko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Times New Roman" w:eastAsia="MS Mincho" w:hAnsi="Times New Roman" w:cs="Times New Roman"/>
          <w:sz w:val="24"/>
          <w:szCs w:val="24"/>
        </w:rPr>
        <w:t>，</w:t>
      </w:r>
      <w:r w:rsidRPr="004511E6">
        <w:rPr>
          <w:rFonts w:ascii="Times New Roman" w:hAnsi="Times New Roman" w:cs="Times New Roman"/>
          <w:sz w:val="24"/>
          <w:szCs w:val="24"/>
        </w:rPr>
        <w:t>and</w:t>
      </w:r>
      <w:proofErr w:type="spellEnd"/>
      <w:r w:rsidRPr="004511E6">
        <w:rPr>
          <w:rFonts w:ascii="Times New Roman" w:hAnsi="Times New Roman" w:cs="Times New Roman"/>
          <w:sz w:val="24"/>
          <w:szCs w:val="24"/>
        </w:rPr>
        <w:t xml:space="preserve"> Ishikawa Y (2020) Fabrication of Implantable Human Arterial Graft by Periodic Hydrostatic </w:t>
      </w:r>
      <w:proofErr w:type="spellStart"/>
      <w:r w:rsidRPr="004511E6">
        <w:rPr>
          <w:rFonts w:ascii="Times New Roman" w:hAnsi="Times New Roman" w:cs="Times New Roman"/>
          <w:sz w:val="24"/>
          <w:szCs w:val="24"/>
        </w:rPr>
        <w:t>Pressure</w:t>
      </w:r>
      <w:r w:rsidRPr="004511E6">
        <w:rPr>
          <w:rFonts w:ascii="Times New Roman" w:eastAsia="MS Mincho" w:hAnsi="Times New Roman" w:cs="Times New Roman"/>
          <w:sz w:val="24"/>
          <w:szCs w:val="24"/>
        </w:rPr>
        <w:t>．</w:t>
      </w:r>
      <w:r w:rsidRPr="004511E6">
        <w:rPr>
          <w:rFonts w:ascii="Times New Roman" w:hAnsi="Times New Roman" w:cs="Times New Roman"/>
          <w:i/>
          <w:iCs/>
          <w:sz w:val="24"/>
          <w:szCs w:val="24"/>
        </w:rPr>
        <w:t>Molecular</w:t>
      </w:r>
      <w:proofErr w:type="spellEnd"/>
      <w:r w:rsidRPr="004511E6">
        <w:rPr>
          <w:rFonts w:ascii="Times New Roman" w:hAnsi="Times New Roman" w:cs="Times New Roman"/>
          <w:i/>
          <w:iCs/>
          <w:sz w:val="24"/>
          <w:szCs w:val="24"/>
        </w:rPr>
        <w:t xml:space="preserve"> Mechanism of Congenital Heart Disease and Pulmonary Hypertension</w:t>
      </w:r>
      <w:r w:rsidRPr="004511E6">
        <w:rPr>
          <w:rFonts w:ascii="Times New Roman" w:eastAsia="MS Mincho" w:hAnsi="Times New Roman" w:cs="Times New Roman"/>
          <w:i/>
          <w:iCs/>
          <w:sz w:val="24"/>
          <w:szCs w:val="24"/>
        </w:rPr>
        <w:t>，</w:t>
      </w:r>
      <w:r w:rsidRPr="004511E6">
        <w:rPr>
          <w:rFonts w:ascii="Times New Roman" w:hAnsi="Times New Roman" w:cs="Times New Roman"/>
          <w:sz w:val="24"/>
          <w:szCs w:val="24"/>
        </w:rPr>
        <w:t>289-291</w:t>
      </w:r>
      <w:r w:rsidRPr="004511E6">
        <w:rPr>
          <w:rFonts w:ascii="Times New Roman" w:eastAsia="MS Mincho" w:hAnsi="Times New Roman" w:cs="Times New Roman"/>
          <w:sz w:val="24"/>
          <w:szCs w:val="24"/>
        </w:rPr>
        <w:t>．</w:t>
      </w:r>
      <w:bookmarkEnd w:id="0"/>
    </w:p>
    <w:p w14:paraId="7C7587CB" w14:textId="735CFBE6" w:rsidR="00B92963" w:rsidRPr="004511E6" w:rsidRDefault="00B92963" w:rsidP="00470BEA">
      <w:pPr>
        <w:pStyle w:val="ListParagraph"/>
        <w:numPr>
          <w:ilvl w:val="0"/>
          <w:numId w:val="5"/>
        </w:numPr>
        <w:adjustRightInd w:val="0"/>
        <w:snapToGrid w:val="0"/>
        <w:rPr>
          <w:rFonts w:ascii="Times New Roman" w:eastAsia="MS Mincho" w:hAnsi="Times New Roman" w:cs="Times New Roman"/>
          <w:sz w:val="24"/>
          <w:szCs w:val="24"/>
        </w:rPr>
      </w:pPr>
      <w:r w:rsidRPr="004511E6">
        <w:rPr>
          <w:rFonts w:ascii="Times New Roman" w:hAnsi="Times New Roman" w:cs="Times New Roman"/>
          <w:sz w:val="24"/>
          <w:szCs w:val="24"/>
        </w:rPr>
        <w:t xml:space="preserve">Hiromi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Yokoyama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U</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Kurotaki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D</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Mamun</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A</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Ishiwata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R</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Ichikawa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Y</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Nishihara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H</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Umemura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Fujita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Yasuda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Minami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Goda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Uchida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K</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Suzuki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Takeuchi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I</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Masuda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Breyer</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R</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Tamura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and</w:t>
      </w:r>
      <w:proofErr w:type="spellEnd"/>
      <w:r w:rsidRPr="004511E6">
        <w:rPr>
          <w:rFonts w:ascii="Times New Roman" w:hAnsi="Times New Roman" w:cs="Times New Roman"/>
          <w:sz w:val="24"/>
          <w:szCs w:val="24"/>
        </w:rPr>
        <w:t xml:space="preserve"> Ishikawa </w:t>
      </w:r>
      <w:proofErr w:type="gramStart"/>
      <w:r w:rsidRPr="004511E6">
        <w:rPr>
          <w:rFonts w:ascii="Times New Roman" w:hAnsi="Times New Roman" w:cs="Times New Roman"/>
          <w:sz w:val="24"/>
          <w:szCs w:val="24"/>
        </w:rPr>
        <w:t>Y(</w:t>
      </w:r>
      <w:proofErr w:type="gramEnd"/>
      <w:r w:rsidRPr="004511E6">
        <w:rPr>
          <w:rFonts w:ascii="Times New Roman" w:hAnsi="Times New Roman" w:cs="Times New Roman"/>
          <w:sz w:val="24"/>
          <w:szCs w:val="24"/>
        </w:rPr>
        <w:t xml:space="preserve">2020) Excessive EP4 Signaling in Smooth Muscle Cells Induces Abdominal Aortic Aneurysm by Amplifying </w:t>
      </w:r>
      <w:proofErr w:type="spellStart"/>
      <w:r w:rsidRPr="004511E6">
        <w:rPr>
          <w:rFonts w:ascii="Times New Roman" w:hAnsi="Times New Roman" w:cs="Times New Roman"/>
          <w:sz w:val="24"/>
          <w:szCs w:val="24"/>
        </w:rPr>
        <w:t>Inflammation</w:t>
      </w:r>
      <w:r w:rsidRPr="004511E6">
        <w:rPr>
          <w:rFonts w:ascii="MS Gothic" w:eastAsia="MS Gothic" w:hAnsi="MS Gothic" w:cs="MS Gothic" w:hint="eastAsia"/>
          <w:sz w:val="24"/>
          <w:szCs w:val="24"/>
        </w:rPr>
        <w:t>．</w:t>
      </w:r>
      <w:r w:rsidRPr="004511E6">
        <w:rPr>
          <w:rFonts w:ascii="Times New Roman" w:hAnsi="Times New Roman" w:cs="Times New Roman"/>
          <w:i/>
          <w:iCs/>
          <w:sz w:val="24"/>
          <w:szCs w:val="24"/>
        </w:rPr>
        <w:t>Arterioscler</w:t>
      </w:r>
      <w:proofErr w:type="spellEnd"/>
      <w:r w:rsidRPr="004511E6">
        <w:rPr>
          <w:rFonts w:ascii="Times New Roman" w:hAnsi="Times New Roman" w:cs="Times New Roman"/>
          <w:i/>
          <w:iCs/>
          <w:sz w:val="24"/>
          <w:szCs w:val="24"/>
        </w:rPr>
        <w:t xml:space="preserve"> </w:t>
      </w:r>
      <w:proofErr w:type="spellStart"/>
      <w:r w:rsidRPr="004511E6">
        <w:rPr>
          <w:rFonts w:ascii="Times New Roman" w:hAnsi="Times New Roman" w:cs="Times New Roman"/>
          <w:i/>
          <w:iCs/>
          <w:sz w:val="24"/>
          <w:szCs w:val="24"/>
        </w:rPr>
        <w:t>Thromb</w:t>
      </w:r>
      <w:proofErr w:type="spellEnd"/>
      <w:r w:rsidRPr="004511E6">
        <w:rPr>
          <w:rFonts w:ascii="Times New Roman" w:hAnsi="Times New Roman" w:cs="Times New Roman"/>
          <w:i/>
          <w:iCs/>
          <w:sz w:val="24"/>
          <w:szCs w:val="24"/>
        </w:rPr>
        <w:t xml:space="preserve"> </w:t>
      </w:r>
      <w:proofErr w:type="spellStart"/>
      <w:r w:rsidRPr="004511E6">
        <w:rPr>
          <w:rFonts w:ascii="Times New Roman" w:hAnsi="Times New Roman" w:cs="Times New Roman"/>
          <w:i/>
          <w:iCs/>
          <w:sz w:val="24"/>
          <w:szCs w:val="24"/>
        </w:rPr>
        <w:t>Vasc</w:t>
      </w:r>
      <w:proofErr w:type="spellEnd"/>
      <w:r w:rsidRPr="004511E6">
        <w:rPr>
          <w:rFonts w:ascii="Times New Roman" w:hAnsi="Times New Roman" w:cs="Times New Roman"/>
          <w:i/>
          <w:iCs/>
          <w:sz w:val="24"/>
          <w:szCs w:val="24"/>
        </w:rPr>
        <w:t xml:space="preserve"> Biol</w:t>
      </w:r>
      <w:r w:rsidRPr="004511E6">
        <w:rPr>
          <w:rFonts w:ascii="MS Gothic" w:eastAsia="MS Gothic" w:hAnsi="MS Gothic" w:cs="MS Gothic" w:hint="eastAsia"/>
          <w:sz w:val="24"/>
          <w:szCs w:val="24"/>
        </w:rPr>
        <w:t>，</w:t>
      </w:r>
      <w:bookmarkStart w:id="1" w:name="_Hlk45634456"/>
      <w:r w:rsidRPr="004511E6">
        <w:rPr>
          <w:rFonts w:ascii="Times New Roman" w:eastAsia="MS Gothic" w:hAnsi="Times New Roman" w:cs="Times New Roman"/>
          <w:sz w:val="24"/>
          <w:szCs w:val="24"/>
        </w:rPr>
        <w:t>40</w:t>
      </w:r>
      <w:r w:rsidRPr="004511E6">
        <w:rPr>
          <w:rFonts w:ascii="Times New Roman" w:hAnsi="Times New Roman" w:cs="Times New Roman"/>
          <w:sz w:val="24"/>
          <w:szCs w:val="24"/>
        </w:rPr>
        <w:t>(6)</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1559-1573</w:t>
      </w:r>
      <w:r w:rsidRPr="004511E6">
        <w:rPr>
          <w:rFonts w:ascii="MS Gothic" w:eastAsia="MS Gothic" w:hAnsi="MS Gothic" w:cs="MS Gothic" w:hint="eastAsia"/>
          <w:sz w:val="24"/>
          <w:szCs w:val="24"/>
        </w:rPr>
        <w:t>．</w:t>
      </w:r>
      <w:bookmarkEnd w:id="1"/>
    </w:p>
    <w:p w14:paraId="1FFF2EB8" w14:textId="05B2AE9B" w:rsidR="00B92963" w:rsidRPr="004511E6" w:rsidRDefault="00B92963" w:rsidP="00470BEA">
      <w:pPr>
        <w:pStyle w:val="ListParagraph"/>
        <w:numPr>
          <w:ilvl w:val="0"/>
          <w:numId w:val="5"/>
        </w:numPr>
        <w:adjustRightInd w:val="0"/>
        <w:snapToGrid w:val="0"/>
        <w:rPr>
          <w:rFonts w:ascii="Times New Roman" w:eastAsia="MS Mincho" w:hAnsi="Times New Roman" w:cs="Times New Roman"/>
          <w:sz w:val="24"/>
          <w:szCs w:val="24"/>
        </w:rPr>
      </w:pPr>
      <w:r w:rsidRPr="004511E6">
        <w:rPr>
          <w:rFonts w:ascii="Times New Roman" w:hAnsi="Times New Roman" w:cs="Times New Roman"/>
          <w:sz w:val="24"/>
          <w:szCs w:val="24"/>
        </w:rPr>
        <w:t xml:space="preserve">Ito </w:t>
      </w:r>
      <w:proofErr w:type="spellStart"/>
      <w:r w:rsidRPr="004511E6">
        <w:rPr>
          <w:rFonts w:ascii="Times New Roman" w:hAnsi="Times New Roman" w:cs="Times New Roman"/>
          <w:sz w:val="24"/>
          <w:szCs w:val="24"/>
        </w:rPr>
        <w: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Yokoyama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U</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Nakakoji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Cooley</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Sasaki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Hatano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Kato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Y</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Saito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J</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Nicho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N</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Iwasaki</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Umemura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Fujita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Masuda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Asou</w:t>
      </w:r>
      <w:proofErr w:type="spellEnd"/>
      <w:r w:rsidRPr="004511E6">
        <w:rPr>
          <w:rFonts w:ascii="Times New Roman" w:hAnsi="Times New Roman" w:cs="Times New Roman"/>
          <w:sz w:val="24"/>
          <w:szCs w:val="24"/>
        </w:rPr>
        <w:t xml:space="preserve"> 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 xml:space="preserve"> and Ishikawa Y (2020) Fibulin-1 Integrates Subendothelial Extracellular Matrices and Contributes to Anatomical Closure of the Ductus </w:t>
      </w:r>
      <w:proofErr w:type="spellStart"/>
      <w:r w:rsidRPr="004511E6">
        <w:rPr>
          <w:rFonts w:ascii="Times New Roman" w:hAnsi="Times New Roman" w:cs="Times New Roman"/>
          <w:sz w:val="24"/>
          <w:szCs w:val="24"/>
        </w:rPr>
        <w:t>Arteriosus</w:t>
      </w:r>
      <w:r w:rsidRPr="004511E6">
        <w:rPr>
          <w:rFonts w:ascii="MS Gothic" w:eastAsia="MS Gothic" w:hAnsi="MS Gothic" w:cs="MS Gothic" w:hint="eastAsia"/>
          <w:sz w:val="24"/>
          <w:szCs w:val="24"/>
        </w:rPr>
        <w:t>．</w:t>
      </w:r>
      <w:r w:rsidRPr="004511E6">
        <w:rPr>
          <w:rFonts w:ascii="Times New Roman" w:hAnsi="Times New Roman" w:cs="Times New Roman"/>
          <w:i/>
          <w:iCs/>
          <w:sz w:val="24"/>
          <w:szCs w:val="24"/>
        </w:rPr>
        <w:t>Arterioscler</w:t>
      </w:r>
      <w:proofErr w:type="spellEnd"/>
      <w:r w:rsidRPr="004511E6">
        <w:rPr>
          <w:rFonts w:ascii="Times New Roman" w:hAnsi="Times New Roman" w:cs="Times New Roman"/>
          <w:i/>
          <w:iCs/>
          <w:sz w:val="24"/>
          <w:szCs w:val="24"/>
        </w:rPr>
        <w:t xml:space="preserve"> </w:t>
      </w:r>
      <w:proofErr w:type="spellStart"/>
      <w:r w:rsidRPr="004511E6">
        <w:rPr>
          <w:rFonts w:ascii="Times New Roman" w:hAnsi="Times New Roman" w:cs="Times New Roman"/>
          <w:i/>
          <w:iCs/>
          <w:sz w:val="24"/>
          <w:szCs w:val="24"/>
        </w:rPr>
        <w:t>Thromb</w:t>
      </w:r>
      <w:proofErr w:type="spellEnd"/>
      <w:r w:rsidRPr="004511E6">
        <w:rPr>
          <w:rFonts w:ascii="Times New Roman" w:hAnsi="Times New Roman" w:cs="Times New Roman"/>
          <w:i/>
          <w:iCs/>
          <w:sz w:val="24"/>
          <w:szCs w:val="24"/>
        </w:rPr>
        <w:t xml:space="preserve"> </w:t>
      </w:r>
      <w:proofErr w:type="spellStart"/>
      <w:r w:rsidRPr="004511E6">
        <w:rPr>
          <w:rFonts w:ascii="Times New Roman" w:hAnsi="Times New Roman" w:cs="Times New Roman"/>
          <w:i/>
          <w:iCs/>
          <w:sz w:val="24"/>
          <w:szCs w:val="24"/>
        </w:rPr>
        <w:t>Vasc</w:t>
      </w:r>
      <w:proofErr w:type="spellEnd"/>
      <w:r w:rsidRPr="004511E6">
        <w:rPr>
          <w:rFonts w:ascii="Times New Roman" w:hAnsi="Times New Roman" w:cs="Times New Roman"/>
          <w:i/>
          <w:iCs/>
          <w:sz w:val="24"/>
          <w:szCs w:val="24"/>
        </w:rPr>
        <w:t xml:space="preserve"> Biol</w:t>
      </w:r>
      <w:r w:rsidRPr="004511E6">
        <w:rPr>
          <w:rFonts w:ascii="MS Gothic" w:eastAsia="MS Gothic" w:hAnsi="MS Gothic" w:cs="MS Gothic" w:hint="eastAsia"/>
          <w:sz w:val="24"/>
          <w:szCs w:val="24"/>
        </w:rPr>
        <w:t>，</w:t>
      </w:r>
      <w:r w:rsidRPr="004511E6">
        <w:rPr>
          <w:rFonts w:ascii="Times New Roman" w:eastAsia="MS Gothic" w:hAnsi="Times New Roman" w:cs="Times New Roman"/>
          <w:sz w:val="24"/>
          <w:szCs w:val="24"/>
        </w:rPr>
        <w:t>40</w:t>
      </w:r>
      <w:r w:rsidRPr="004511E6">
        <w:rPr>
          <w:rFonts w:ascii="Times New Roman" w:hAnsi="Times New Roman" w:cs="Times New Roman"/>
          <w:sz w:val="24"/>
          <w:szCs w:val="24"/>
        </w:rPr>
        <w:t>(</w:t>
      </w:r>
      <w:proofErr w:type="gramStart"/>
      <w:r w:rsidRPr="004511E6">
        <w:rPr>
          <w:rFonts w:ascii="Times New Roman" w:hAnsi="Times New Roman" w:cs="Times New Roman"/>
          <w:sz w:val="24"/>
          <w:szCs w:val="24"/>
        </w:rPr>
        <w:t>9)</w:t>
      </w:r>
      <w:r w:rsidRPr="004511E6">
        <w:rPr>
          <w:rFonts w:ascii="MS Gothic" w:eastAsia="MS Gothic" w:hAnsi="MS Gothic" w:cs="MS Gothic" w:hint="eastAsia"/>
          <w:sz w:val="24"/>
          <w:szCs w:val="24"/>
        </w:rPr>
        <w:t>：</w:t>
      </w:r>
      <w:proofErr w:type="gramEnd"/>
      <w:r w:rsidRPr="004511E6">
        <w:rPr>
          <w:rFonts w:ascii="Times New Roman" w:hAnsi="Times New Roman" w:cs="Times New Roman"/>
          <w:sz w:val="24"/>
          <w:szCs w:val="24"/>
        </w:rPr>
        <w:t>2212–2226</w:t>
      </w:r>
      <w:r w:rsidRPr="004511E6">
        <w:rPr>
          <w:rFonts w:ascii="MS Gothic" w:eastAsia="MS Gothic" w:hAnsi="MS Gothic" w:cs="MS Gothic" w:hint="eastAsia"/>
          <w:sz w:val="24"/>
          <w:szCs w:val="24"/>
        </w:rPr>
        <w:t xml:space="preserve">．　</w:t>
      </w:r>
    </w:p>
    <w:p w14:paraId="4B7DAFCB" w14:textId="03153CF6" w:rsidR="00B92963" w:rsidRPr="004511E6" w:rsidRDefault="00B92963" w:rsidP="00470BEA">
      <w:pPr>
        <w:pStyle w:val="ListParagraph"/>
        <w:numPr>
          <w:ilvl w:val="0"/>
          <w:numId w:val="5"/>
        </w:numPr>
        <w:autoSpaceDE w:val="0"/>
        <w:autoSpaceDN w:val="0"/>
        <w:snapToGrid w:val="0"/>
        <w:rPr>
          <w:rFonts w:ascii="Times New Roman" w:hAnsi="Times New Roman" w:cs="Times New Roman"/>
          <w:sz w:val="24"/>
          <w:szCs w:val="24"/>
        </w:rPr>
      </w:pPr>
      <w:r w:rsidRPr="004511E6">
        <w:rPr>
          <w:rFonts w:ascii="Times New Roman" w:hAnsi="Times New Roman" w:cs="Times New Roman"/>
          <w:sz w:val="24"/>
          <w:szCs w:val="24"/>
        </w:rPr>
        <w:t xml:space="preserve">Saito J, Yokoyama U, Nakamura T, </w:t>
      </w:r>
      <w:proofErr w:type="spellStart"/>
      <w:r w:rsidRPr="004511E6">
        <w:rPr>
          <w:rFonts w:ascii="Times New Roman" w:hAnsi="Times New Roman" w:cs="Times New Roman"/>
          <w:sz w:val="24"/>
          <w:szCs w:val="24"/>
        </w:rPr>
        <w:t>Kanaya</w:t>
      </w:r>
      <w:proofErr w:type="spellEnd"/>
      <w:r w:rsidRPr="004511E6">
        <w:rPr>
          <w:rFonts w:ascii="Times New Roman" w:hAnsi="Times New Roman" w:cs="Times New Roman"/>
          <w:sz w:val="24"/>
          <w:szCs w:val="24"/>
        </w:rPr>
        <w:t xml:space="preserve"> T, Ueno T, Naito Y, Takayama T, Kaneko M, Miyagawa S, </w:t>
      </w:r>
      <w:proofErr w:type="spellStart"/>
      <w:r w:rsidRPr="004511E6">
        <w:rPr>
          <w:rFonts w:ascii="Times New Roman" w:hAnsi="Times New Roman" w:cs="Times New Roman"/>
          <w:sz w:val="24"/>
          <w:szCs w:val="24"/>
        </w:rPr>
        <w:t>Sawa</w:t>
      </w:r>
      <w:proofErr w:type="spellEnd"/>
      <w:r w:rsidRPr="004511E6">
        <w:rPr>
          <w:rFonts w:ascii="Times New Roman" w:hAnsi="Times New Roman" w:cs="Times New Roman"/>
          <w:sz w:val="24"/>
          <w:szCs w:val="24"/>
        </w:rPr>
        <w:t xml:space="preserve"> Y, and Ishikawa Y (2021) Scaffold-free tissue-engineered arterial grafts derived from human skeletal myoblasts. </w:t>
      </w:r>
      <w:proofErr w:type="spellStart"/>
      <w:r w:rsidRPr="004511E6">
        <w:rPr>
          <w:rFonts w:ascii="Times New Roman" w:hAnsi="Times New Roman" w:cs="Times New Roman"/>
          <w:sz w:val="24"/>
          <w:szCs w:val="24"/>
        </w:rPr>
        <w:t>Artif</w:t>
      </w:r>
      <w:proofErr w:type="spellEnd"/>
      <w:r w:rsidRPr="004511E6">
        <w:rPr>
          <w:rFonts w:ascii="Times New Roman" w:hAnsi="Times New Roman" w:cs="Times New Roman"/>
          <w:sz w:val="24"/>
          <w:szCs w:val="24"/>
        </w:rPr>
        <w:t xml:space="preserve"> Organs, 45(</w:t>
      </w:r>
      <w:proofErr w:type="gramStart"/>
      <w:r w:rsidRPr="004511E6">
        <w:rPr>
          <w:rFonts w:ascii="Times New Roman" w:hAnsi="Times New Roman" w:cs="Times New Roman"/>
          <w:sz w:val="24"/>
          <w:szCs w:val="24"/>
        </w:rPr>
        <w:t>8)</w:t>
      </w:r>
      <w:r w:rsidRPr="004511E6">
        <w:rPr>
          <w:rFonts w:ascii="MS Gothic" w:eastAsia="MS Gothic" w:hAnsi="MS Gothic" w:cs="MS Gothic" w:hint="eastAsia"/>
          <w:sz w:val="24"/>
          <w:szCs w:val="24"/>
        </w:rPr>
        <w:t>；</w:t>
      </w:r>
      <w:proofErr w:type="gramEnd"/>
      <w:r w:rsidRPr="004511E6">
        <w:rPr>
          <w:rFonts w:ascii="Times New Roman" w:hAnsi="Times New Roman" w:cs="Times New Roman"/>
          <w:sz w:val="24"/>
          <w:szCs w:val="24"/>
        </w:rPr>
        <w:t>919-932.</w:t>
      </w:r>
    </w:p>
    <w:p w14:paraId="08E08E50" w14:textId="34F0F75C" w:rsidR="00B92963" w:rsidRPr="004511E6" w:rsidRDefault="00B92963" w:rsidP="00470BEA">
      <w:pPr>
        <w:pStyle w:val="ListParagraph"/>
        <w:numPr>
          <w:ilvl w:val="0"/>
          <w:numId w:val="5"/>
        </w:numPr>
        <w:autoSpaceDE w:val="0"/>
        <w:autoSpaceDN w:val="0"/>
        <w:snapToGrid w:val="0"/>
        <w:rPr>
          <w:rFonts w:ascii="Times New Roman" w:hAnsi="Times New Roman" w:cs="Times New Roman"/>
          <w:sz w:val="24"/>
          <w:szCs w:val="24"/>
        </w:rPr>
      </w:pPr>
      <w:r w:rsidRPr="004511E6">
        <w:rPr>
          <w:rFonts w:ascii="Times New Roman" w:hAnsi="Times New Roman" w:cs="Times New Roman"/>
          <w:sz w:val="24"/>
          <w:szCs w:val="24"/>
        </w:rPr>
        <w:t xml:space="preserve">Nakamura T, Yokoyama </w:t>
      </w:r>
      <w:proofErr w:type="spellStart"/>
      <w:r w:rsidRPr="004511E6">
        <w:rPr>
          <w:rFonts w:ascii="Times New Roman" w:hAnsi="Times New Roman" w:cs="Times New Roman"/>
          <w:sz w:val="24"/>
          <w:szCs w:val="24"/>
        </w:rPr>
        <w:t>U</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Kanaya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Ueno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Yoda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Ishibe</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A</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Hidaka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Y</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Umemura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Takayama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Kaneko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M</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Miyagawa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Sawa</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Y</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Endo</w:t>
      </w:r>
      <w:proofErr w:type="spellEnd"/>
      <w:r w:rsidRPr="004511E6">
        <w:rPr>
          <w:rFonts w:ascii="Times New Roman" w:hAnsi="Times New Roman" w:cs="Times New Roman"/>
          <w:sz w:val="24"/>
          <w:szCs w:val="24"/>
        </w:rPr>
        <w:t xml:space="preserve"> </w:t>
      </w:r>
      <w:proofErr w:type="spellStart"/>
      <w:r w:rsidRPr="004511E6">
        <w:rPr>
          <w:rFonts w:ascii="Times New Roman" w:hAnsi="Times New Roman" w:cs="Times New Roman"/>
          <w:sz w:val="24"/>
          <w:szCs w:val="24"/>
        </w:rPr>
        <w:t>I</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and</w:t>
      </w:r>
      <w:proofErr w:type="spellEnd"/>
      <w:r w:rsidRPr="004511E6">
        <w:rPr>
          <w:rFonts w:ascii="Times New Roman" w:hAnsi="Times New Roman" w:cs="Times New Roman"/>
          <w:sz w:val="24"/>
          <w:szCs w:val="24"/>
        </w:rPr>
        <w:t xml:space="preserve"> Ishikawa Y (2021) Multilayered Human Skeletal Muscle Myoblast Sheets Promote the Healing Process After Colonic Anastomosis in </w:t>
      </w:r>
      <w:proofErr w:type="spellStart"/>
      <w:r w:rsidRPr="004511E6">
        <w:rPr>
          <w:rFonts w:ascii="Times New Roman" w:hAnsi="Times New Roman" w:cs="Times New Roman"/>
          <w:sz w:val="24"/>
          <w:szCs w:val="24"/>
        </w:rPr>
        <w:t>Rats</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Cell</w:t>
      </w:r>
      <w:proofErr w:type="spellEnd"/>
      <w:r w:rsidRPr="004511E6">
        <w:rPr>
          <w:rFonts w:ascii="Times New Roman" w:hAnsi="Times New Roman" w:cs="Times New Roman"/>
          <w:sz w:val="24"/>
          <w:szCs w:val="24"/>
        </w:rPr>
        <w:t xml:space="preserve"> Transplant</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30</w:t>
      </w:r>
      <w:r w:rsidRPr="004511E6">
        <w:rPr>
          <w:rFonts w:ascii="MS Gothic" w:eastAsia="MS Gothic" w:hAnsi="MS Gothic" w:cs="MS Gothic" w:hint="eastAsia"/>
          <w:sz w:val="24"/>
          <w:szCs w:val="24"/>
        </w:rPr>
        <w:t>；</w:t>
      </w:r>
      <w:r w:rsidRPr="004511E6">
        <w:rPr>
          <w:rFonts w:ascii="Times New Roman" w:hAnsi="Times New Roman" w:cs="Times New Roman"/>
          <w:sz w:val="24"/>
          <w:szCs w:val="24"/>
        </w:rPr>
        <w:t>1-15</w:t>
      </w:r>
      <w:r w:rsidRPr="004511E6">
        <w:rPr>
          <w:rFonts w:ascii="MS Gothic" w:eastAsia="MS Gothic" w:hAnsi="MS Gothic" w:cs="MS Gothic" w:hint="eastAsia"/>
          <w:sz w:val="24"/>
          <w:szCs w:val="24"/>
        </w:rPr>
        <w:t>．</w:t>
      </w:r>
    </w:p>
    <w:p w14:paraId="56A121A5" w14:textId="161F87B0" w:rsidR="00AE3E37" w:rsidRPr="004511E6" w:rsidRDefault="008756E6" w:rsidP="00470BEA">
      <w:pPr>
        <w:jc w:val="both"/>
        <w:rPr>
          <w:rFonts w:ascii="Times New Roman" w:hAnsi="Times New Roman" w:cs="Times New Roman"/>
          <w:sz w:val="24"/>
          <w:szCs w:val="24"/>
        </w:rPr>
      </w:pPr>
      <w:r w:rsidRPr="004511E6">
        <w:rPr>
          <w:rFonts w:ascii="Times New Roman" w:hAnsi="Times New Roman" w:cs="Times New Roman"/>
          <w:sz w:val="24"/>
          <w:szCs w:val="24"/>
        </w:rPr>
        <w:t xml:space="preserve">   </w:t>
      </w:r>
    </w:p>
    <w:p w14:paraId="7E94ABC0" w14:textId="738EDB77" w:rsidR="00AE3E37" w:rsidRPr="004511E6" w:rsidRDefault="00AE3E37" w:rsidP="00470BEA">
      <w:pPr>
        <w:pStyle w:val="BodyText"/>
        <w:rPr>
          <w:rFonts w:ascii="Times New Roman" w:hAnsi="Times New Roman" w:cs="Times New Roman"/>
          <w:sz w:val="24"/>
          <w:szCs w:val="24"/>
        </w:rPr>
      </w:pPr>
    </w:p>
    <w:p w14:paraId="2EC548AE" w14:textId="37902E5A" w:rsidR="00D7633D" w:rsidRPr="004511E6" w:rsidRDefault="00A9710C" w:rsidP="00470BEA">
      <w:pPr>
        <w:spacing w:before="92"/>
        <w:ind w:right="4234"/>
        <w:rPr>
          <w:rFonts w:ascii="Times New Roman" w:hAnsi="Times New Roman" w:cs="Times New Roman"/>
          <w:b/>
          <w:bCs/>
          <w:sz w:val="24"/>
          <w:szCs w:val="24"/>
        </w:rPr>
      </w:pPr>
      <w:r w:rsidRPr="004511E6">
        <w:rPr>
          <w:rFonts w:ascii="Times New Roman" w:hAnsi="Times New Roman" w:cs="Times New Roman"/>
          <w:b/>
          <w:bCs/>
          <w:sz w:val="24"/>
          <w:szCs w:val="24"/>
        </w:rPr>
        <w:t>Biography</w:t>
      </w:r>
    </w:p>
    <w:p w14:paraId="314F0A23" w14:textId="77777777" w:rsidR="00470BEA" w:rsidRPr="004511E6" w:rsidRDefault="00470BEA" w:rsidP="00470BEA">
      <w:pPr>
        <w:spacing w:before="92"/>
        <w:ind w:right="4234"/>
        <w:rPr>
          <w:rFonts w:ascii="Times New Roman" w:hAnsi="Times New Roman" w:cs="Times New Roman"/>
          <w:sz w:val="24"/>
          <w:szCs w:val="24"/>
        </w:rPr>
      </w:pPr>
    </w:p>
    <w:p w14:paraId="0FF74376" w14:textId="5D64B3A3" w:rsidR="00AE3E37" w:rsidRPr="004511E6" w:rsidRDefault="00470BEA" w:rsidP="00EB4C4B">
      <w:pPr>
        <w:tabs>
          <w:tab w:val="left" w:pos="5103"/>
        </w:tabs>
        <w:spacing w:before="92"/>
        <w:ind w:right="4"/>
        <w:jc w:val="both"/>
        <w:rPr>
          <w:rFonts w:ascii="Times New Roman" w:hAnsi="Times New Roman" w:cs="Times New Roman"/>
          <w:sz w:val="24"/>
          <w:szCs w:val="24"/>
        </w:rPr>
      </w:pPr>
      <w:r w:rsidRPr="004511E6">
        <w:rPr>
          <w:rFonts w:ascii="Times New Roman" w:hAnsi="Times New Roman" w:cs="Times New Roman"/>
          <w:sz w:val="24"/>
          <w:szCs w:val="24"/>
        </w:rPr>
        <w:t xml:space="preserve">Dr. Yoshihiro Ishikawa received his MD from Yokohama City University. He established his laboratory at Columbia University in 1991, and moved to Harvard, where he published multiple papers on the identification of cardiac adenylyl cyclase, which is now known as type 5 and 6 isoforms. He also developed the transgenic mouse model that overexpresses </w:t>
      </w:r>
      <w:proofErr w:type="spellStart"/>
      <w:r w:rsidRPr="004511E6">
        <w:rPr>
          <w:rFonts w:ascii="Times New Roman" w:hAnsi="Times New Roman" w:cs="Times New Roman"/>
          <w:sz w:val="24"/>
          <w:szCs w:val="24"/>
        </w:rPr>
        <w:t>Gs</w:t>
      </w:r>
      <w:proofErr w:type="spellEnd"/>
      <w:r w:rsidRPr="004511E6">
        <w:rPr>
          <w:rFonts w:ascii="Times New Roman" w:hAnsi="Times New Roman" w:cs="Times New Roman"/>
          <w:sz w:val="24"/>
          <w:szCs w:val="24"/>
        </w:rPr>
        <w:t xml:space="preserve"> in the heart using the myosin heavy chain promoter. This was the first transgenic model with cardiac overexpression changing its function. Dr. Ishikawa has conducted numerous studies in the field of cAMP signal, from the beta-adrenergic receptor to the EP4 receptor. He is also interested in developing collaboration with scientists of engineering, </w:t>
      </w:r>
      <w:proofErr w:type="gramStart"/>
      <w:r w:rsidRPr="004511E6">
        <w:rPr>
          <w:rFonts w:ascii="Times New Roman" w:hAnsi="Times New Roman" w:cs="Times New Roman"/>
          <w:sz w:val="24"/>
          <w:szCs w:val="24"/>
        </w:rPr>
        <w:t>physics</w:t>
      </w:r>
      <w:proofErr w:type="gramEnd"/>
      <w:r w:rsidRPr="004511E6">
        <w:rPr>
          <w:rFonts w:ascii="Times New Roman" w:hAnsi="Times New Roman" w:cs="Times New Roman"/>
          <w:sz w:val="24"/>
          <w:szCs w:val="24"/>
        </w:rPr>
        <w:t xml:space="preserve"> or chemistry. He worked as Professor of Cell Biology and Medicine and attending physician of cardiology at the Rutgers University until 2011. He is currently the Chair of the Cardiovascular Research Institute of Yokohama City University.</w:t>
      </w:r>
    </w:p>
    <w:sectPr w:rsidR="00AE3E37" w:rsidRPr="004511E6" w:rsidSect="00470BEA">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F8B0A" w14:textId="77777777" w:rsidR="00D1703B" w:rsidRDefault="00D1703B">
      <w:r>
        <w:separator/>
      </w:r>
    </w:p>
  </w:endnote>
  <w:endnote w:type="continuationSeparator" w:id="0">
    <w:p w14:paraId="494BED2E" w14:textId="77777777" w:rsidR="00D1703B" w:rsidRDefault="00D17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171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2608" behindDoc="1" locked="0" layoutInCell="1" allowOverlap="1" wp14:anchorId="0849F519" wp14:editId="184C67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6C2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EC15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9F519"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9D6C2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EC15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14:anchorId="46229BD5" wp14:editId="38C105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FF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27C57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29BD5" id="Text Box 2" o:spid="_x0000_s1027"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3FFF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27C57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1040" behindDoc="1" locked="0" layoutInCell="1" allowOverlap="1" wp14:anchorId="5FECD423" wp14:editId="1B9336E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EDA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D453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CD423" id="Text Box 1" o:spid="_x0000_s1028" type="#_x0000_t202" style="position:absolute;margin-left:468.9pt;margin-top:798.8pt;width:91.4pt;height:26.0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80EDA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D453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AB295" w14:textId="77777777" w:rsidR="00D1703B" w:rsidRDefault="00D1703B">
      <w:r>
        <w:separator/>
      </w:r>
    </w:p>
  </w:footnote>
  <w:footnote w:type="continuationSeparator" w:id="0">
    <w:p w14:paraId="1F20DEE6" w14:textId="77777777" w:rsidR="00D1703B" w:rsidRDefault="00D17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3917DEB"/>
    <w:multiLevelType w:val="hybridMultilevel"/>
    <w:tmpl w:val="E8D86DBA"/>
    <w:lvl w:ilvl="0" w:tplc="FA44B4AE">
      <w:start w:val="1"/>
      <w:numFmt w:val="decimal"/>
      <w:lvlText w:val="%1."/>
      <w:lvlJc w:val="left"/>
      <w:pPr>
        <w:ind w:left="360" w:hanging="360"/>
      </w:pPr>
      <w:rPr>
        <w:rFonts w:ascii="MS Mincho" w:hAnsi="MS Mincho" w:cs="MS Minch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47B5C3F"/>
    <w:multiLevelType w:val="hybridMultilevel"/>
    <w:tmpl w:val="4B4C25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59216951">
    <w:abstractNumId w:val="0"/>
  </w:num>
  <w:num w:numId="2" w16cid:durableId="788816032">
    <w:abstractNumId w:val="1"/>
  </w:num>
  <w:num w:numId="3" w16cid:durableId="401829755">
    <w:abstractNumId w:val="0"/>
    <w:lvlOverride w:ilvl="0">
      <w:startOverride w:val="1"/>
    </w:lvlOverride>
    <w:lvlOverride w:ilvl="1"/>
    <w:lvlOverride w:ilvl="2"/>
    <w:lvlOverride w:ilvl="3"/>
    <w:lvlOverride w:ilvl="4"/>
    <w:lvlOverride w:ilvl="5"/>
    <w:lvlOverride w:ilvl="6"/>
    <w:lvlOverride w:ilvl="7"/>
    <w:lvlOverride w:ilvl="8"/>
  </w:num>
  <w:num w:numId="4" w16cid:durableId="1692997719">
    <w:abstractNumId w:val="2"/>
  </w:num>
  <w:num w:numId="5" w16cid:durableId="1368263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4692"/>
    <w:rsid w:val="000534A1"/>
    <w:rsid w:val="0006797A"/>
    <w:rsid w:val="00091FAA"/>
    <w:rsid w:val="000B4CAA"/>
    <w:rsid w:val="000E2911"/>
    <w:rsid w:val="0012298E"/>
    <w:rsid w:val="001263DF"/>
    <w:rsid w:val="00292ED9"/>
    <w:rsid w:val="002F1060"/>
    <w:rsid w:val="00351D9B"/>
    <w:rsid w:val="00380299"/>
    <w:rsid w:val="003E4D5B"/>
    <w:rsid w:val="00404E5B"/>
    <w:rsid w:val="00414F7B"/>
    <w:rsid w:val="004355DC"/>
    <w:rsid w:val="004511E6"/>
    <w:rsid w:val="00470BEA"/>
    <w:rsid w:val="004749B4"/>
    <w:rsid w:val="00475D20"/>
    <w:rsid w:val="00494130"/>
    <w:rsid w:val="004F3523"/>
    <w:rsid w:val="00590D60"/>
    <w:rsid w:val="005973B9"/>
    <w:rsid w:val="005B3A56"/>
    <w:rsid w:val="006060CE"/>
    <w:rsid w:val="0061505C"/>
    <w:rsid w:val="0063497F"/>
    <w:rsid w:val="00697F0D"/>
    <w:rsid w:val="00714354"/>
    <w:rsid w:val="00754D1B"/>
    <w:rsid w:val="00777D2E"/>
    <w:rsid w:val="00786737"/>
    <w:rsid w:val="00873DF0"/>
    <w:rsid w:val="008756E6"/>
    <w:rsid w:val="00897EC5"/>
    <w:rsid w:val="008A0763"/>
    <w:rsid w:val="008E5477"/>
    <w:rsid w:val="009B2D44"/>
    <w:rsid w:val="00A07E82"/>
    <w:rsid w:val="00A52075"/>
    <w:rsid w:val="00A9710C"/>
    <w:rsid w:val="00AE3E37"/>
    <w:rsid w:val="00B21A57"/>
    <w:rsid w:val="00B23BED"/>
    <w:rsid w:val="00B92963"/>
    <w:rsid w:val="00B968E5"/>
    <w:rsid w:val="00BE6743"/>
    <w:rsid w:val="00C33602"/>
    <w:rsid w:val="00C56C74"/>
    <w:rsid w:val="00CB3AD3"/>
    <w:rsid w:val="00CD2463"/>
    <w:rsid w:val="00CD6F55"/>
    <w:rsid w:val="00D1703B"/>
    <w:rsid w:val="00D7633D"/>
    <w:rsid w:val="00D84449"/>
    <w:rsid w:val="00DE3104"/>
    <w:rsid w:val="00DE6170"/>
    <w:rsid w:val="00E30AAC"/>
    <w:rsid w:val="00E458D1"/>
    <w:rsid w:val="00E95D97"/>
    <w:rsid w:val="00EA7D51"/>
    <w:rsid w:val="00EB4C4B"/>
    <w:rsid w:val="00EE3730"/>
    <w:rsid w:val="00F046EA"/>
    <w:rsid w:val="00F312EA"/>
    <w:rsid w:val="00F35A62"/>
    <w:rsid w:val="00F45CEE"/>
    <w:rsid w:val="00F601DD"/>
    <w:rsid w:val="00F6090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8322C0"/>
  <w15:docId w15:val="{B6D11384-DD05-41EA-B33E-E102AE9F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806</Words>
  <Characters>4599</Characters>
  <Application>Microsoft Office Word</Application>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17</cp:revision>
  <dcterms:created xsi:type="dcterms:W3CDTF">2022-10-27T03:50:00Z</dcterms:created>
  <dcterms:modified xsi:type="dcterms:W3CDTF">2022-10-27T08:53:00Z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