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72B8A4" w14:textId="163829DE" w:rsidR="005C0C86" w:rsidRDefault="00E0563A" w:rsidP="005C0C86">
      <w:pPr>
        <w:pStyle w:val="Heading1"/>
        <w:spacing w:before="0" w:after="200" w:line="276" w:lineRule="auto"/>
        <w:ind w:left="0"/>
        <w:rPr>
          <w:rFonts w:ascii="Times New Roman" w:hAnsi="Times New Roman" w:cs="Times New Roman"/>
          <w:sz w:val="32"/>
          <w:szCs w:val="24"/>
        </w:rPr>
      </w:pPr>
      <w:bookmarkStart w:id="0" w:name="_GoBack"/>
      <w:r w:rsidRPr="00E0563A">
        <w:rPr>
          <w:rStyle w:val="Strong"/>
          <w:rFonts w:ascii="Times New Roman" w:hAnsi="Times New Roman" w:cs="Times New Roman"/>
          <w:b/>
          <w:bCs/>
          <w:color w:val="4F81BD" w:themeColor="accent1"/>
          <w:sz w:val="32"/>
          <w:szCs w:val="32"/>
          <w:shd w:val="clear" w:color="auto" w:fill="FFFFFF"/>
        </w:rPr>
        <w:t>Does Cardiac Function Affect Cerebral Blood Flow Regulation?</w:t>
      </w:r>
    </w:p>
    <w:bookmarkEnd w:id="0"/>
    <w:p w14:paraId="50224112" w14:textId="1B8EE517" w:rsidR="005C0C86" w:rsidRDefault="00DC37A8" w:rsidP="005C0C86">
      <w:pPr>
        <w:pStyle w:val="BodyText"/>
        <w:spacing w:after="200" w:line="276" w:lineRule="auto"/>
        <w:rPr>
          <w:rFonts w:ascii="Times New Roman" w:hAnsi="Times New Roman" w:cs="Times New Roman"/>
          <w:sz w:val="24"/>
          <w:szCs w:val="24"/>
        </w:rPr>
      </w:pPr>
      <w:r>
        <w:rPr>
          <w:rFonts w:ascii="Times New Roman" w:hAnsi="Times New Roman" w:cs="Times New Roman"/>
          <w:sz w:val="24"/>
          <w:szCs w:val="24"/>
        </w:rPr>
        <w:t>Shigehiko Ogoh</w:t>
      </w:r>
      <w:r w:rsidR="005C0C86">
        <w:rPr>
          <w:rFonts w:ascii="Times New Roman" w:hAnsi="Times New Roman" w:cs="Times New Roman"/>
          <w:sz w:val="24"/>
          <w:szCs w:val="24"/>
        </w:rPr>
        <w:t>*</w:t>
      </w:r>
    </w:p>
    <w:p w14:paraId="4D27330B" w14:textId="79259A0F" w:rsidR="005C0C86" w:rsidRDefault="00DC37A8" w:rsidP="005C0C86">
      <w:pPr>
        <w:pStyle w:val="BodyText"/>
        <w:spacing w:after="200" w:line="276" w:lineRule="auto"/>
        <w:rPr>
          <w:rFonts w:ascii="Times New Roman" w:hAnsi="Times New Roman" w:cs="Times New Roman"/>
          <w:sz w:val="22"/>
          <w:szCs w:val="24"/>
        </w:rPr>
      </w:pPr>
      <w:r>
        <w:rPr>
          <w:rFonts w:ascii="Times New Roman" w:hAnsi="Times New Roman" w:cs="Times New Roman"/>
          <w:sz w:val="22"/>
          <w:szCs w:val="24"/>
        </w:rPr>
        <w:t>Toyo University, Japan</w:t>
      </w:r>
    </w:p>
    <w:p w14:paraId="73DE0F39" w14:textId="46D97A71" w:rsidR="005C0C86" w:rsidRDefault="009B2D98"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14:paraId="3A0F3B5F" w14:textId="0338CFD9" w:rsidR="00EB2786" w:rsidRDefault="005C0C86" w:rsidP="00EB2786">
      <w:pPr>
        <w:rPr>
          <w:rFonts w:ascii="Times New Roman" w:hAnsi="Times New Roman" w:cs="Times New Roman"/>
          <w:sz w:val="20"/>
          <w:szCs w:val="20"/>
        </w:rPr>
      </w:pPr>
      <w:r>
        <w:rPr>
          <w:rFonts w:ascii="Times New Roman" w:hAnsi="Times New Roman" w:cs="Times New Roman"/>
          <w:b/>
          <w:sz w:val="20"/>
          <w:szCs w:val="24"/>
        </w:rPr>
        <w:t>Statement of the problem</w:t>
      </w:r>
      <w:r>
        <w:rPr>
          <w:rStyle w:val="CommentReference"/>
          <w:rFonts w:ascii="Times New Roman" w:hAnsi="Times New Roman" w:cs="Times New Roman"/>
          <w:sz w:val="20"/>
          <w:szCs w:val="24"/>
        </w:rPr>
        <w:t xml:space="preserve">: </w:t>
      </w:r>
      <w:r w:rsidR="00EA2239">
        <w:rPr>
          <w:rStyle w:val="CommentReference"/>
          <w:rFonts w:ascii="Times New Roman" w:hAnsi="Times New Roman" w:cs="Times New Roman"/>
          <w:sz w:val="20"/>
          <w:szCs w:val="24"/>
        </w:rPr>
        <w:t>Some previous stu</w:t>
      </w:r>
      <w:r w:rsidR="00A97873">
        <w:rPr>
          <w:rStyle w:val="CommentReference"/>
          <w:rFonts w:ascii="Times New Roman" w:hAnsi="Times New Roman" w:cs="Times New Roman"/>
          <w:sz w:val="20"/>
          <w:szCs w:val="24"/>
        </w:rPr>
        <w:t>d</w:t>
      </w:r>
      <w:r w:rsidR="00EA2239">
        <w:rPr>
          <w:rStyle w:val="CommentReference"/>
          <w:rFonts w:ascii="Times New Roman" w:hAnsi="Times New Roman" w:cs="Times New Roman"/>
          <w:sz w:val="20"/>
          <w:szCs w:val="24"/>
        </w:rPr>
        <w:t>ies indicated that h</w:t>
      </w:r>
      <w:r w:rsidR="00DA472A" w:rsidRPr="00D3075F">
        <w:rPr>
          <w:rFonts w:ascii="Times New Roman" w:hAnsi="Times New Roman" w:cs="Times New Roman"/>
          <w:bCs/>
          <w:iCs/>
          <w:sz w:val="20"/>
          <w:szCs w:val="20"/>
        </w:rPr>
        <w:t xml:space="preserve">eart failure (HF) increases the risk of cognitive dysfunction and stroke, </w:t>
      </w:r>
      <w:r w:rsidR="00EA2239">
        <w:rPr>
          <w:rFonts w:ascii="Times New Roman" w:hAnsi="Times New Roman" w:cs="Times New Roman"/>
          <w:bCs/>
          <w:iCs/>
          <w:sz w:val="20"/>
          <w:szCs w:val="20"/>
        </w:rPr>
        <w:t>showing</w:t>
      </w:r>
      <w:r w:rsidR="00C36FB9">
        <w:rPr>
          <w:rFonts w:ascii="Times New Roman" w:hAnsi="Times New Roman" w:cs="Times New Roman"/>
          <w:bCs/>
          <w:iCs/>
          <w:sz w:val="20"/>
          <w:szCs w:val="20"/>
        </w:rPr>
        <w:t xml:space="preserve"> </w:t>
      </w:r>
      <w:r w:rsidR="00DA472A" w:rsidRPr="00D3075F">
        <w:rPr>
          <w:rFonts w:ascii="Times New Roman" w:hAnsi="Times New Roman" w:cs="Times New Roman"/>
          <w:bCs/>
          <w:iCs/>
          <w:sz w:val="20"/>
          <w:szCs w:val="20"/>
        </w:rPr>
        <w:t xml:space="preserve">the logic that several physiological factors associated with cardiac dysfunctions affect homeostasis in cerebral circulation. </w:t>
      </w:r>
      <w:r w:rsidR="00D3075F" w:rsidRPr="00D3075F">
        <w:rPr>
          <w:rFonts w:ascii="Times New Roman" w:hAnsi="Times New Roman" w:cs="Times New Roman"/>
          <w:bCs/>
          <w:iCs/>
          <w:sz w:val="20"/>
          <w:szCs w:val="20"/>
        </w:rPr>
        <w:t>However, the mechanism underlying HF-induced brain disease remains unclear. W</w:t>
      </w:r>
      <w:r w:rsidR="00DA472A" w:rsidRPr="00D3075F">
        <w:rPr>
          <w:rFonts w:ascii="Times New Roman" w:hAnsi="Times New Roman" w:cs="Times New Roman"/>
          <w:bCs/>
          <w:iCs/>
          <w:sz w:val="20"/>
          <w:szCs w:val="20"/>
        </w:rPr>
        <w:t xml:space="preserve">hile </w:t>
      </w:r>
      <w:r w:rsidR="00DA472A" w:rsidRPr="00D3075F">
        <w:rPr>
          <w:rFonts w:ascii="Times New Roman" w:hAnsi="Times New Roman" w:cs="Times New Roman"/>
          <w:sz w:val="20"/>
          <w:szCs w:val="20"/>
        </w:rPr>
        <w:t>several physiological factors associated with cardiac dysfunctions in patients with HF directly affect homeostasis in the cerebral circulation</w:t>
      </w:r>
      <w:r w:rsidR="00D3075F" w:rsidRPr="00D3075F">
        <w:rPr>
          <w:rFonts w:ascii="Times New Roman" w:hAnsi="Times New Roman" w:cs="Times New Roman"/>
          <w:sz w:val="20"/>
          <w:szCs w:val="20"/>
        </w:rPr>
        <w:t>, t</w:t>
      </w:r>
      <w:r w:rsidR="00DA472A" w:rsidRPr="00D3075F">
        <w:rPr>
          <w:rFonts w:ascii="Times New Roman" w:hAnsi="Times New Roman" w:cs="Times New Roman"/>
          <w:sz w:val="20"/>
          <w:szCs w:val="20"/>
        </w:rPr>
        <w:t xml:space="preserve">herefore, it should be considered the influence of systemic </w:t>
      </w:r>
      <w:r w:rsidR="00EB2786">
        <w:rPr>
          <w:rFonts w:ascii="Times New Roman" w:hAnsi="Times New Roman" w:cs="Times New Roman"/>
          <w:sz w:val="20"/>
          <w:szCs w:val="20"/>
        </w:rPr>
        <w:t xml:space="preserve">circulatory </w:t>
      </w:r>
      <w:r w:rsidR="00DA472A" w:rsidRPr="00D3075F">
        <w:rPr>
          <w:rFonts w:ascii="Times New Roman" w:hAnsi="Times New Roman" w:cs="Times New Roman"/>
          <w:sz w:val="20"/>
          <w:szCs w:val="20"/>
        </w:rPr>
        <w:t xml:space="preserve">dysfunction (physiological factors regarding HF) on cerebral circulatory homeostasis </w:t>
      </w:r>
      <w:r w:rsidR="00A97873">
        <w:rPr>
          <w:rFonts w:ascii="Times New Roman" w:hAnsi="Times New Roman" w:cs="Times New Roman"/>
          <w:sz w:val="20"/>
          <w:szCs w:val="20"/>
        </w:rPr>
        <w:t>in</w:t>
      </w:r>
      <w:r w:rsidR="00DA472A" w:rsidRPr="00D3075F">
        <w:rPr>
          <w:rFonts w:ascii="Times New Roman" w:hAnsi="Times New Roman" w:cs="Times New Roman"/>
          <w:sz w:val="20"/>
          <w:szCs w:val="20"/>
        </w:rPr>
        <w:t xml:space="preserve"> preventing b</w:t>
      </w:r>
      <w:r w:rsidR="00D3075F" w:rsidRPr="00D3075F">
        <w:rPr>
          <w:rFonts w:ascii="Times New Roman" w:hAnsi="Times New Roman" w:cs="Times New Roman"/>
          <w:sz w:val="20"/>
          <w:szCs w:val="20"/>
        </w:rPr>
        <w:t>rain</w:t>
      </w:r>
      <w:r w:rsidR="00DA472A" w:rsidRPr="00D3075F">
        <w:rPr>
          <w:rFonts w:ascii="Times New Roman" w:hAnsi="Times New Roman" w:cs="Times New Roman"/>
          <w:sz w:val="20"/>
          <w:szCs w:val="20"/>
        </w:rPr>
        <w:t xml:space="preserve"> disorder. </w:t>
      </w:r>
      <w:r w:rsidR="00D3075F" w:rsidRPr="00D3075F">
        <w:rPr>
          <w:rFonts w:ascii="Times New Roman" w:hAnsi="Times New Roman" w:cs="Times New Roman"/>
          <w:sz w:val="20"/>
          <w:szCs w:val="20"/>
        </w:rPr>
        <w:t>T</w:t>
      </w:r>
      <w:r w:rsidRPr="00D3075F">
        <w:rPr>
          <w:rFonts w:ascii="Times New Roman" w:hAnsi="Times New Roman" w:cs="Times New Roman"/>
          <w:sz w:val="20"/>
          <w:szCs w:val="20"/>
        </w:rPr>
        <w:t xml:space="preserve">he purpose of this </w:t>
      </w:r>
      <w:r w:rsidR="00D3075F" w:rsidRPr="00D3075F">
        <w:rPr>
          <w:rFonts w:ascii="Times New Roman" w:hAnsi="Times New Roman" w:cs="Times New Roman"/>
          <w:sz w:val="20"/>
          <w:szCs w:val="20"/>
          <w:lang w:eastAsia="ja-JP"/>
        </w:rPr>
        <w:t>presentation</w:t>
      </w:r>
      <w:r w:rsidRPr="00D3075F">
        <w:rPr>
          <w:rFonts w:ascii="Times New Roman" w:hAnsi="Times New Roman" w:cs="Times New Roman"/>
          <w:sz w:val="20"/>
          <w:szCs w:val="20"/>
        </w:rPr>
        <w:t xml:space="preserve"> is to describe t</w:t>
      </w:r>
      <w:r w:rsidR="00D3075F" w:rsidRPr="00D3075F">
        <w:rPr>
          <w:rFonts w:ascii="Times New Roman" w:hAnsi="Times New Roman" w:cs="Times New Roman"/>
          <w:sz w:val="20"/>
          <w:szCs w:val="20"/>
        </w:rPr>
        <w:t>he possible systemic c</w:t>
      </w:r>
      <w:r w:rsidR="00D3075F">
        <w:rPr>
          <w:rFonts w:ascii="Times New Roman" w:hAnsi="Times New Roman" w:cs="Times New Roman"/>
          <w:sz w:val="20"/>
          <w:szCs w:val="20"/>
        </w:rPr>
        <w:t xml:space="preserve">irculatory </w:t>
      </w:r>
      <w:r w:rsidR="00D3075F" w:rsidRPr="00D3075F">
        <w:rPr>
          <w:rFonts w:ascii="Times New Roman" w:hAnsi="Times New Roman" w:cs="Times New Roman"/>
          <w:sz w:val="20"/>
          <w:szCs w:val="20"/>
        </w:rPr>
        <w:t>me</w:t>
      </w:r>
      <w:r w:rsidR="00D3075F">
        <w:rPr>
          <w:rFonts w:ascii="Times New Roman" w:hAnsi="Times New Roman" w:cs="Times New Roman"/>
          <w:sz w:val="20"/>
          <w:szCs w:val="20"/>
        </w:rPr>
        <w:t xml:space="preserve">chanism </w:t>
      </w:r>
      <w:r w:rsidR="00D3075F" w:rsidRPr="00D3075F">
        <w:rPr>
          <w:rFonts w:ascii="Times New Roman" w:hAnsi="Times New Roman" w:cs="Times New Roman"/>
          <w:sz w:val="20"/>
          <w:szCs w:val="20"/>
        </w:rPr>
        <w:t>that inf</w:t>
      </w:r>
      <w:r w:rsidR="00A97873">
        <w:rPr>
          <w:rFonts w:ascii="Times New Roman" w:hAnsi="Times New Roman" w:cs="Times New Roman"/>
          <w:sz w:val="20"/>
          <w:szCs w:val="20"/>
        </w:rPr>
        <w:t>luenced</w:t>
      </w:r>
      <w:r w:rsidR="00D3075F" w:rsidRPr="00D3075F">
        <w:rPr>
          <w:rFonts w:ascii="Times New Roman" w:hAnsi="Times New Roman" w:cs="Times New Roman"/>
          <w:sz w:val="20"/>
          <w:szCs w:val="20"/>
        </w:rPr>
        <w:t xml:space="preserve"> cerebral dysfunction.</w:t>
      </w:r>
    </w:p>
    <w:p w14:paraId="36DB320B" w14:textId="4DE0BD2C" w:rsidR="00C36FB9" w:rsidRPr="00C36FB9" w:rsidRDefault="005C0C86" w:rsidP="00EB2786">
      <w:pPr>
        <w:rPr>
          <w:rFonts w:ascii="Times New Roman" w:hAnsi="Times New Roman" w:cs="Times New Roman"/>
          <w:bCs/>
          <w:iCs/>
          <w:sz w:val="20"/>
          <w:szCs w:val="20"/>
        </w:rPr>
      </w:pPr>
      <w:r>
        <w:rPr>
          <w:rFonts w:ascii="Times New Roman" w:hAnsi="Times New Roman" w:cs="Times New Roman"/>
          <w:b/>
          <w:sz w:val="20"/>
          <w:szCs w:val="24"/>
        </w:rPr>
        <w:t xml:space="preserve">Methodology &amp; theoretical orientation: </w:t>
      </w:r>
      <w:r w:rsidR="00C36FB9" w:rsidRPr="00C36FB9">
        <w:rPr>
          <w:rFonts w:ascii="Times New Roman" w:hAnsi="Times New Roman" w:cs="Times New Roman"/>
          <w:bCs/>
          <w:sz w:val="20"/>
          <w:szCs w:val="20"/>
        </w:rPr>
        <w:t>The previous studies regarding patien</w:t>
      </w:r>
      <w:r w:rsidR="00A97873">
        <w:rPr>
          <w:rFonts w:ascii="Times New Roman" w:hAnsi="Times New Roman" w:cs="Times New Roman"/>
          <w:bCs/>
          <w:sz w:val="20"/>
          <w:szCs w:val="20"/>
        </w:rPr>
        <w:t>t</w:t>
      </w:r>
      <w:r w:rsidR="00C36FB9" w:rsidRPr="00C36FB9">
        <w:rPr>
          <w:rFonts w:ascii="Times New Roman" w:hAnsi="Times New Roman" w:cs="Times New Roman"/>
          <w:bCs/>
          <w:sz w:val="20"/>
          <w:szCs w:val="20"/>
        </w:rPr>
        <w:t xml:space="preserve">s with HF </w:t>
      </w:r>
      <w:r w:rsidR="00C36FB9" w:rsidRPr="00C36FB9">
        <w:rPr>
          <w:rFonts w:ascii="Times New Roman" w:hAnsi="Times New Roman" w:cs="Times New Roman"/>
          <w:bCs/>
          <w:iCs/>
          <w:sz w:val="20"/>
          <w:szCs w:val="20"/>
        </w:rPr>
        <w:t>support the logic that s</w:t>
      </w:r>
      <w:r w:rsidR="00C36FB9" w:rsidRPr="00C36FB9">
        <w:rPr>
          <w:rFonts w:ascii="Times New Roman" w:hAnsi="Times New Roman" w:cs="Times New Roman"/>
          <w:bCs/>
          <w:sz w:val="20"/>
          <w:szCs w:val="20"/>
        </w:rPr>
        <w:t>everal physiological factors associated with cardiac dysfunctions affect homeostasis in cerebral circulation</w:t>
      </w:r>
      <w:r w:rsidR="00C36FB9" w:rsidRPr="00C36FB9">
        <w:rPr>
          <w:rFonts w:ascii="Times New Roman" w:hAnsi="Times New Roman" w:cs="Times New Roman"/>
          <w:bCs/>
          <w:iCs/>
          <w:sz w:val="20"/>
          <w:szCs w:val="20"/>
        </w:rPr>
        <w:t xml:space="preserve">. HF, one of the leading causes of morbidity and mortality, is a systemic disease </w:t>
      </w:r>
      <w:r w:rsidR="00233BD2">
        <w:rPr>
          <w:rFonts w:ascii="Times New Roman" w:hAnsi="Times New Roman" w:cs="Times New Roman"/>
          <w:bCs/>
          <w:iCs/>
          <w:sz w:val="20"/>
          <w:szCs w:val="20"/>
        </w:rPr>
        <w:t>that</w:t>
      </w:r>
      <w:r w:rsidR="00C36FB9" w:rsidRPr="00C36FB9">
        <w:rPr>
          <w:rFonts w:ascii="Times New Roman" w:hAnsi="Times New Roman" w:cs="Times New Roman"/>
          <w:bCs/>
          <w:iCs/>
          <w:sz w:val="20"/>
          <w:szCs w:val="20"/>
        </w:rPr>
        <w:t xml:space="preserve"> affects the other organ system, especially the brain</w:t>
      </w:r>
      <w:r w:rsidR="00C83770">
        <w:rPr>
          <w:rFonts w:ascii="Times New Roman" w:hAnsi="Times New Roman" w:cs="Times New Roman"/>
          <w:bCs/>
          <w:iCs/>
          <w:sz w:val="20"/>
          <w:szCs w:val="20"/>
        </w:rPr>
        <w:t>, e.g. cognit</w:t>
      </w:r>
      <w:r w:rsidR="00233BD2">
        <w:rPr>
          <w:rFonts w:ascii="Times New Roman" w:hAnsi="Times New Roman" w:cs="Times New Roman"/>
          <w:bCs/>
          <w:iCs/>
          <w:sz w:val="20"/>
          <w:szCs w:val="20"/>
        </w:rPr>
        <w:t>i</w:t>
      </w:r>
      <w:r w:rsidR="00C83770">
        <w:rPr>
          <w:rFonts w:ascii="Times New Roman" w:hAnsi="Times New Roman" w:cs="Times New Roman"/>
          <w:bCs/>
          <w:iCs/>
          <w:sz w:val="20"/>
          <w:szCs w:val="20"/>
        </w:rPr>
        <w:t>ve function</w:t>
      </w:r>
      <w:r w:rsidR="00C36FB9" w:rsidRPr="00C36FB9">
        <w:rPr>
          <w:rFonts w:ascii="Times New Roman" w:hAnsi="Times New Roman" w:cs="Times New Roman"/>
          <w:bCs/>
          <w:iCs/>
          <w:sz w:val="20"/>
          <w:szCs w:val="20"/>
        </w:rPr>
        <w:t>.</w:t>
      </w:r>
      <w:r w:rsidR="00C83770">
        <w:rPr>
          <w:rFonts w:ascii="Times New Roman" w:hAnsi="Times New Roman" w:cs="Times New Roman"/>
          <w:bCs/>
          <w:iCs/>
          <w:sz w:val="20"/>
          <w:szCs w:val="20"/>
        </w:rPr>
        <w:t xml:space="preserve"> </w:t>
      </w:r>
      <w:r w:rsidR="00C36FB9" w:rsidRPr="00C36FB9">
        <w:rPr>
          <w:rFonts w:ascii="Times New Roman" w:hAnsi="Times New Roman" w:cs="Times New Roman"/>
          <w:bCs/>
          <w:iCs/>
          <w:sz w:val="20"/>
          <w:szCs w:val="20"/>
        </w:rPr>
        <w:t xml:space="preserve">To understand </w:t>
      </w:r>
      <w:r w:rsidR="00233BD2">
        <w:rPr>
          <w:rFonts w:ascii="Times New Roman" w:hAnsi="Times New Roman" w:cs="Times New Roman"/>
          <w:bCs/>
          <w:iCs/>
          <w:sz w:val="20"/>
          <w:szCs w:val="20"/>
        </w:rPr>
        <w:t>the</w:t>
      </w:r>
      <w:r w:rsidR="00C36FB9" w:rsidRPr="00C36FB9">
        <w:rPr>
          <w:rFonts w:ascii="Times New Roman" w:hAnsi="Times New Roman" w:cs="Times New Roman"/>
          <w:bCs/>
          <w:iCs/>
          <w:sz w:val="20"/>
          <w:szCs w:val="20"/>
        </w:rPr>
        <w:t xml:space="preserve"> effect of systemic dysfunction of circulation and cerebral dysfunction, I focused on systemic and cerebral circulation in patients with HF.</w:t>
      </w:r>
    </w:p>
    <w:p w14:paraId="7465367D" w14:textId="41C62F6E" w:rsidR="00EA2239" w:rsidRPr="003B1B32" w:rsidRDefault="005C0C86" w:rsidP="005C0C86">
      <w:pPr>
        <w:pStyle w:val="BodyText"/>
        <w:spacing w:after="200" w:line="276" w:lineRule="auto"/>
        <w:jc w:val="both"/>
        <w:rPr>
          <w:rFonts w:ascii="Times New Roman" w:hAnsi="Times New Roman" w:cs="Times New Roman"/>
          <w:sz w:val="20"/>
          <w:szCs w:val="20"/>
        </w:rPr>
      </w:pPr>
      <w:r w:rsidRPr="003B1B32">
        <w:rPr>
          <w:rFonts w:ascii="Times New Roman" w:hAnsi="Times New Roman" w:cs="Times New Roman"/>
          <w:b/>
          <w:sz w:val="20"/>
          <w:szCs w:val="20"/>
        </w:rPr>
        <w:t xml:space="preserve">Findings: </w:t>
      </w:r>
      <w:r w:rsidR="00C36FB9" w:rsidRPr="003B1B32">
        <w:rPr>
          <w:rFonts w:ascii="Times New Roman" w:hAnsi="Times New Roman" w:cs="Times New Roman"/>
          <w:sz w:val="20"/>
          <w:szCs w:val="20"/>
        </w:rPr>
        <w:t xml:space="preserve">Based on the anatomy, cardiac function should directly affect CBF regulation because of the cerebral artery connected to the aortic arch. Indeed, changes in arterial blood pressure and cardiac output are directly associated with CBF regulation. However, cardiac dysfunction in patients with HF directly does not cause impairment in CBF regulation. </w:t>
      </w:r>
      <w:r w:rsidR="003B1B32" w:rsidRPr="003B1B32">
        <w:rPr>
          <w:rFonts w:ascii="Times New Roman" w:hAnsi="Times New Roman" w:cs="Times New Roman"/>
          <w:sz w:val="20"/>
          <w:szCs w:val="20"/>
        </w:rPr>
        <w:t>In addition to</w:t>
      </w:r>
      <w:r w:rsidR="00EA2239" w:rsidRPr="003B1B32">
        <w:rPr>
          <w:rFonts w:ascii="Times New Roman" w:hAnsi="Times New Roman" w:cs="Times New Roman"/>
          <w:sz w:val="20"/>
          <w:szCs w:val="20"/>
        </w:rPr>
        <w:t xml:space="preserve"> </w:t>
      </w:r>
      <w:r w:rsidR="00C36FB9" w:rsidRPr="003B1B32">
        <w:rPr>
          <w:rFonts w:ascii="Times New Roman" w:hAnsi="Times New Roman" w:cs="Times New Roman"/>
          <w:sz w:val="20"/>
          <w:szCs w:val="20"/>
        </w:rPr>
        <w:t xml:space="preserve">baroreflexes, </w:t>
      </w:r>
      <w:r w:rsidR="00FE48EE">
        <w:rPr>
          <w:rFonts w:ascii="Times New Roman" w:hAnsi="Times New Roman" w:cs="Times New Roman"/>
          <w:sz w:val="20"/>
          <w:szCs w:val="20"/>
        </w:rPr>
        <w:t xml:space="preserve">and </w:t>
      </w:r>
      <w:r w:rsidR="00C36FB9" w:rsidRPr="003B1B32">
        <w:rPr>
          <w:rFonts w:ascii="Times New Roman" w:hAnsi="Times New Roman" w:cs="Times New Roman"/>
          <w:sz w:val="20"/>
          <w:szCs w:val="20"/>
        </w:rPr>
        <w:t xml:space="preserve">external carotid artery vascular bed, </w:t>
      </w:r>
      <w:r w:rsidR="003B1B32" w:rsidRPr="003B1B32">
        <w:rPr>
          <w:rFonts w:ascii="Times New Roman" w:hAnsi="Times New Roman" w:cs="Times New Roman"/>
          <w:sz w:val="20"/>
          <w:szCs w:val="20"/>
        </w:rPr>
        <w:t xml:space="preserve">our previous study demonstrated that arterial stiffening modified dynamic pulsatile hemodynamic transmission from the aorta to the brain. </w:t>
      </w:r>
      <w:bookmarkStart w:id="1" w:name="_Hlk117590185"/>
      <w:r w:rsidR="003B1B32" w:rsidRPr="003B1B32">
        <w:rPr>
          <w:rFonts w:ascii="Times New Roman" w:hAnsi="Times New Roman" w:cs="Times New Roman"/>
          <w:sz w:val="20"/>
          <w:szCs w:val="20"/>
        </w:rPr>
        <w:t>These compensatory mechanism</w:t>
      </w:r>
      <w:r w:rsidR="00233BD2">
        <w:rPr>
          <w:rFonts w:ascii="Times New Roman" w:hAnsi="Times New Roman" w:cs="Times New Roman"/>
          <w:sz w:val="20"/>
          <w:szCs w:val="20"/>
        </w:rPr>
        <w:t>s</w:t>
      </w:r>
      <w:r w:rsidR="003B1B32" w:rsidRPr="003B1B32">
        <w:rPr>
          <w:rFonts w:ascii="Times New Roman" w:hAnsi="Times New Roman" w:cs="Times New Roman"/>
          <w:sz w:val="20"/>
          <w:szCs w:val="20"/>
        </w:rPr>
        <w:t xml:space="preserve"> of CBF regulation</w:t>
      </w:r>
      <w:bookmarkEnd w:id="1"/>
      <w:r w:rsidR="003B1B32" w:rsidRPr="003B1B32">
        <w:rPr>
          <w:rFonts w:ascii="Times New Roman" w:hAnsi="Times New Roman" w:cs="Times New Roman"/>
          <w:sz w:val="20"/>
          <w:szCs w:val="20"/>
        </w:rPr>
        <w:t xml:space="preserve"> are also modified in patients with HF.</w:t>
      </w:r>
    </w:p>
    <w:p w14:paraId="1CF63268" w14:textId="75458FD5" w:rsidR="00C36FB9" w:rsidRPr="003B1B32" w:rsidRDefault="005C0C86" w:rsidP="00C36FB9">
      <w:pPr>
        <w:rPr>
          <w:rFonts w:ascii="Times New Roman" w:hAnsi="Times New Roman" w:cs="Times New Roman"/>
          <w:sz w:val="20"/>
          <w:szCs w:val="20"/>
        </w:rPr>
      </w:pPr>
      <w:r w:rsidRPr="003B1B32">
        <w:rPr>
          <w:rFonts w:ascii="Times New Roman" w:hAnsi="Times New Roman" w:cs="Times New Roman"/>
          <w:b/>
          <w:sz w:val="20"/>
          <w:szCs w:val="20"/>
        </w:rPr>
        <w:t xml:space="preserve">Conclusion: </w:t>
      </w:r>
      <w:r w:rsidR="00C36FB9" w:rsidRPr="003B1B32">
        <w:rPr>
          <w:rFonts w:ascii="Times New Roman" w:hAnsi="Times New Roman" w:cs="Times New Roman"/>
          <w:sz w:val="20"/>
          <w:szCs w:val="20"/>
        </w:rPr>
        <w:t>Cardiac dysfunction and cerebral unfavorable circulatory homeostasis may be linked by a common factor, central arterial stiffening rather than direct cardiac dysfunction.</w:t>
      </w:r>
      <w:r w:rsidR="00C83770" w:rsidRPr="003B1B32">
        <w:rPr>
          <w:rFonts w:ascii="Times New Roman" w:hAnsi="Times New Roman" w:cs="Times New Roman"/>
          <w:sz w:val="20"/>
          <w:szCs w:val="20"/>
        </w:rPr>
        <w:t xml:space="preserve"> </w:t>
      </w:r>
    </w:p>
    <w:p w14:paraId="0BA5AAAE" w14:textId="174E97C1" w:rsidR="005C0C86" w:rsidRPr="00C83770" w:rsidRDefault="005C0C86" w:rsidP="00C36FB9">
      <w:pPr>
        <w:pStyle w:val="BodyText"/>
        <w:spacing w:after="200" w:line="276" w:lineRule="auto"/>
        <w:jc w:val="both"/>
        <w:rPr>
          <w:rFonts w:ascii="Times New Roman" w:hAnsi="Times New Roman" w:cs="Times New Roman"/>
          <w:b/>
          <w:sz w:val="20"/>
          <w:szCs w:val="20"/>
        </w:rPr>
      </w:pPr>
      <w:r>
        <w:rPr>
          <w:rFonts w:ascii="Times New Roman" w:hAnsi="Times New Roman" w:cs="Times New Roman"/>
          <w:b/>
          <w:sz w:val="24"/>
          <w:szCs w:val="24"/>
        </w:rPr>
        <w:t>References</w:t>
      </w:r>
    </w:p>
    <w:p w14:paraId="2ABF2B63" w14:textId="77777777" w:rsidR="00C83770" w:rsidRPr="00C83770" w:rsidRDefault="00692B54" w:rsidP="00C83770">
      <w:pPr>
        <w:pStyle w:val="EndNoteBibliography"/>
        <w:spacing w:after="0"/>
        <w:ind w:left="720" w:hanging="720"/>
        <w:rPr>
          <w:rFonts w:ascii="Times New Roman" w:hAnsi="Times New Roman" w:cs="Times New Roman"/>
          <w:sz w:val="20"/>
          <w:szCs w:val="20"/>
        </w:rPr>
      </w:pPr>
      <w:r w:rsidRPr="00C83770">
        <w:rPr>
          <w:rFonts w:ascii="Times New Roman" w:hAnsi="Times New Roman" w:cs="Times New Roman"/>
          <w:sz w:val="20"/>
          <w:szCs w:val="20"/>
        </w:rPr>
        <w:fldChar w:fldCharType="begin"/>
      </w:r>
      <w:r w:rsidRPr="00C83770">
        <w:rPr>
          <w:rFonts w:ascii="Times New Roman" w:hAnsi="Times New Roman" w:cs="Times New Roman"/>
          <w:sz w:val="20"/>
          <w:szCs w:val="20"/>
        </w:rPr>
        <w:instrText xml:space="preserve"> ADDIN EN.REFLIST </w:instrText>
      </w:r>
      <w:r w:rsidRPr="00C83770">
        <w:rPr>
          <w:rFonts w:ascii="Times New Roman" w:hAnsi="Times New Roman" w:cs="Times New Roman"/>
          <w:sz w:val="20"/>
          <w:szCs w:val="20"/>
        </w:rPr>
        <w:fldChar w:fldCharType="separate"/>
      </w:r>
      <w:r w:rsidR="00C83770" w:rsidRPr="00C83770">
        <w:rPr>
          <w:rFonts w:ascii="Times New Roman" w:hAnsi="Times New Roman" w:cs="Times New Roman"/>
          <w:sz w:val="20"/>
          <w:szCs w:val="20"/>
        </w:rPr>
        <w:t>1.</w:t>
      </w:r>
      <w:r w:rsidR="00C83770" w:rsidRPr="00C83770">
        <w:rPr>
          <w:rFonts w:ascii="Times New Roman" w:hAnsi="Times New Roman" w:cs="Times New Roman"/>
          <w:sz w:val="20"/>
          <w:szCs w:val="20"/>
        </w:rPr>
        <w:tab/>
        <w:t xml:space="preserve">Choi BR, Kim JS, Yang YJ, Park KM, Lee CW, Kim YH, et al. Factors associated with decreased cerebral blood flow in congestive heart failure secondary to idiopathic dilated cardiomyopathy. </w:t>
      </w:r>
      <w:r w:rsidR="00C83770" w:rsidRPr="00C83770">
        <w:rPr>
          <w:rFonts w:ascii="Times New Roman" w:hAnsi="Times New Roman" w:cs="Times New Roman"/>
          <w:i/>
          <w:sz w:val="20"/>
          <w:szCs w:val="20"/>
        </w:rPr>
        <w:t>Am J Cardiol.</w:t>
      </w:r>
      <w:r w:rsidR="00C83770" w:rsidRPr="00C83770">
        <w:rPr>
          <w:rFonts w:ascii="Times New Roman" w:hAnsi="Times New Roman" w:cs="Times New Roman"/>
          <w:sz w:val="20"/>
          <w:szCs w:val="20"/>
        </w:rPr>
        <w:t xml:space="preserve"> 2006, 97(9), 1365-9.</w:t>
      </w:r>
    </w:p>
    <w:p w14:paraId="371B8D1A" w14:textId="77777777" w:rsidR="00C83770" w:rsidRPr="00C83770" w:rsidRDefault="00C83770" w:rsidP="00C83770">
      <w:pPr>
        <w:pStyle w:val="EndNoteBibliography"/>
        <w:spacing w:after="0"/>
        <w:ind w:left="720" w:hanging="720"/>
        <w:rPr>
          <w:rFonts w:ascii="Times New Roman" w:hAnsi="Times New Roman" w:cs="Times New Roman"/>
          <w:sz w:val="20"/>
          <w:szCs w:val="20"/>
        </w:rPr>
      </w:pPr>
      <w:r w:rsidRPr="00C83770">
        <w:rPr>
          <w:rFonts w:ascii="Times New Roman" w:hAnsi="Times New Roman" w:cs="Times New Roman"/>
          <w:sz w:val="20"/>
          <w:szCs w:val="20"/>
        </w:rPr>
        <w:t>2.</w:t>
      </w:r>
      <w:r w:rsidRPr="00C83770">
        <w:rPr>
          <w:rFonts w:ascii="Times New Roman" w:hAnsi="Times New Roman" w:cs="Times New Roman"/>
          <w:sz w:val="20"/>
          <w:szCs w:val="20"/>
        </w:rPr>
        <w:tab/>
        <w:t xml:space="preserve">Kannel WB, Wolf PA, and Verter J. Manifestations of coronary disease predisposing to stroke. The Framingham study. </w:t>
      </w:r>
      <w:r w:rsidRPr="00C83770">
        <w:rPr>
          <w:rFonts w:ascii="Times New Roman" w:hAnsi="Times New Roman" w:cs="Times New Roman"/>
          <w:i/>
          <w:sz w:val="20"/>
          <w:szCs w:val="20"/>
        </w:rPr>
        <w:t>JAMA.</w:t>
      </w:r>
      <w:r w:rsidRPr="00C83770">
        <w:rPr>
          <w:rFonts w:ascii="Times New Roman" w:hAnsi="Times New Roman" w:cs="Times New Roman"/>
          <w:sz w:val="20"/>
          <w:szCs w:val="20"/>
        </w:rPr>
        <w:t xml:space="preserve"> 1983, 250(21), 2942-6.</w:t>
      </w:r>
    </w:p>
    <w:p w14:paraId="13C876FD" w14:textId="77777777" w:rsidR="00C83770" w:rsidRPr="00C83770" w:rsidRDefault="00C83770" w:rsidP="00C83770">
      <w:pPr>
        <w:pStyle w:val="EndNoteBibliography"/>
        <w:spacing w:after="0"/>
        <w:ind w:left="720" w:hanging="720"/>
        <w:rPr>
          <w:rFonts w:ascii="Times New Roman" w:hAnsi="Times New Roman" w:cs="Times New Roman"/>
          <w:sz w:val="20"/>
          <w:szCs w:val="20"/>
        </w:rPr>
      </w:pPr>
      <w:r w:rsidRPr="00C83770">
        <w:rPr>
          <w:rFonts w:ascii="Times New Roman" w:hAnsi="Times New Roman" w:cs="Times New Roman"/>
          <w:sz w:val="20"/>
          <w:szCs w:val="20"/>
        </w:rPr>
        <w:t>3.</w:t>
      </w:r>
      <w:r w:rsidRPr="00C83770">
        <w:rPr>
          <w:rFonts w:ascii="Times New Roman" w:hAnsi="Times New Roman" w:cs="Times New Roman"/>
          <w:sz w:val="20"/>
          <w:szCs w:val="20"/>
        </w:rPr>
        <w:tab/>
        <w:t xml:space="preserve">Kim MS, and Kim JJ. Heart and brain interconnection - clinical implications of changes in brain function during heart failure. </w:t>
      </w:r>
      <w:r w:rsidRPr="00C83770">
        <w:rPr>
          <w:rFonts w:ascii="Times New Roman" w:hAnsi="Times New Roman" w:cs="Times New Roman"/>
          <w:i/>
          <w:sz w:val="20"/>
          <w:szCs w:val="20"/>
        </w:rPr>
        <w:t>Circ J.</w:t>
      </w:r>
      <w:r w:rsidRPr="00C83770">
        <w:rPr>
          <w:rFonts w:ascii="Times New Roman" w:hAnsi="Times New Roman" w:cs="Times New Roman"/>
          <w:sz w:val="20"/>
          <w:szCs w:val="20"/>
        </w:rPr>
        <w:t xml:space="preserve"> 2015, 79(5), 942-7.</w:t>
      </w:r>
    </w:p>
    <w:p w14:paraId="1257CABE" w14:textId="77777777" w:rsidR="00C83770" w:rsidRPr="00C83770" w:rsidRDefault="00C83770" w:rsidP="00C83770">
      <w:pPr>
        <w:pStyle w:val="EndNoteBibliography"/>
        <w:spacing w:after="0"/>
        <w:ind w:left="720" w:hanging="720"/>
        <w:rPr>
          <w:rFonts w:ascii="Times New Roman" w:hAnsi="Times New Roman" w:cs="Times New Roman"/>
          <w:sz w:val="20"/>
          <w:szCs w:val="20"/>
        </w:rPr>
      </w:pPr>
      <w:r w:rsidRPr="00C83770">
        <w:rPr>
          <w:rFonts w:ascii="Times New Roman" w:hAnsi="Times New Roman" w:cs="Times New Roman"/>
          <w:sz w:val="20"/>
          <w:szCs w:val="20"/>
        </w:rPr>
        <w:t>4.</w:t>
      </w:r>
      <w:r w:rsidRPr="00C83770">
        <w:rPr>
          <w:rFonts w:ascii="Times New Roman" w:hAnsi="Times New Roman" w:cs="Times New Roman"/>
          <w:sz w:val="20"/>
          <w:szCs w:val="20"/>
        </w:rPr>
        <w:tab/>
        <w:t xml:space="preserve">Ogoh S, Brothers RM, Barnes Q, Eubank WL, Hawkins MN, Purkayastha S, et al. The effect of changes in cardiac output on middle cerebral artery mean blood velocity at rest and during exercise. </w:t>
      </w:r>
      <w:r w:rsidRPr="00C83770">
        <w:rPr>
          <w:rFonts w:ascii="Times New Roman" w:hAnsi="Times New Roman" w:cs="Times New Roman"/>
          <w:i/>
          <w:sz w:val="20"/>
          <w:szCs w:val="20"/>
        </w:rPr>
        <w:t>J Physiol.</w:t>
      </w:r>
      <w:r w:rsidRPr="00C83770">
        <w:rPr>
          <w:rFonts w:ascii="Times New Roman" w:hAnsi="Times New Roman" w:cs="Times New Roman"/>
          <w:sz w:val="20"/>
          <w:szCs w:val="20"/>
        </w:rPr>
        <w:t xml:space="preserve"> 2005, 569(Pt 2), 697-704.</w:t>
      </w:r>
    </w:p>
    <w:p w14:paraId="74E44577" w14:textId="77777777" w:rsidR="00C83770" w:rsidRPr="00C83770" w:rsidRDefault="00C83770" w:rsidP="00C83770">
      <w:pPr>
        <w:pStyle w:val="EndNoteBibliography"/>
        <w:spacing w:after="0"/>
        <w:ind w:left="720" w:hanging="720"/>
        <w:rPr>
          <w:rFonts w:ascii="Times New Roman" w:hAnsi="Times New Roman" w:cs="Times New Roman"/>
          <w:sz w:val="20"/>
          <w:szCs w:val="20"/>
        </w:rPr>
      </w:pPr>
      <w:r w:rsidRPr="00C83770">
        <w:rPr>
          <w:rFonts w:ascii="Times New Roman" w:hAnsi="Times New Roman" w:cs="Times New Roman"/>
          <w:sz w:val="20"/>
          <w:szCs w:val="20"/>
        </w:rPr>
        <w:t>5.</w:t>
      </w:r>
      <w:r w:rsidRPr="00C83770">
        <w:rPr>
          <w:rFonts w:ascii="Times New Roman" w:hAnsi="Times New Roman" w:cs="Times New Roman"/>
          <w:sz w:val="20"/>
          <w:szCs w:val="20"/>
        </w:rPr>
        <w:tab/>
        <w:t xml:space="preserve">Ogoh S, Lericollais R, Hirasawa A, Sakai S, Normand H, and Bailey DM. Regional redistribution of blood flow in the external and internal carotid arteries during acute hypotension. </w:t>
      </w:r>
      <w:r w:rsidRPr="00C83770">
        <w:rPr>
          <w:rFonts w:ascii="Times New Roman" w:hAnsi="Times New Roman" w:cs="Times New Roman"/>
          <w:i/>
          <w:sz w:val="20"/>
          <w:szCs w:val="20"/>
        </w:rPr>
        <w:t>Am J Physiol Regul Integr Comp Physiol.</w:t>
      </w:r>
      <w:r w:rsidRPr="00C83770">
        <w:rPr>
          <w:rFonts w:ascii="Times New Roman" w:hAnsi="Times New Roman" w:cs="Times New Roman"/>
          <w:sz w:val="20"/>
          <w:szCs w:val="20"/>
        </w:rPr>
        <w:t xml:space="preserve"> 2014, 306(10), R747-51.</w:t>
      </w:r>
    </w:p>
    <w:p w14:paraId="57E256B2" w14:textId="77777777" w:rsidR="00C83770" w:rsidRPr="00C83770" w:rsidRDefault="00C83770" w:rsidP="00C83770">
      <w:pPr>
        <w:pStyle w:val="EndNoteBibliography"/>
        <w:spacing w:after="0"/>
        <w:ind w:left="720" w:hanging="720"/>
        <w:rPr>
          <w:rFonts w:ascii="Times New Roman" w:hAnsi="Times New Roman" w:cs="Times New Roman"/>
          <w:sz w:val="20"/>
          <w:szCs w:val="20"/>
        </w:rPr>
      </w:pPr>
      <w:r w:rsidRPr="00C83770">
        <w:rPr>
          <w:rFonts w:ascii="Times New Roman" w:hAnsi="Times New Roman" w:cs="Times New Roman"/>
          <w:sz w:val="20"/>
          <w:szCs w:val="20"/>
        </w:rPr>
        <w:t>6.</w:t>
      </w:r>
      <w:r w:rsidRPr="00C83770">
        <w:rPr>
          <w:rFonts w:ascii="Times New Roman" w:hAnsi="Times New Roman" w:cs="Times New Roman"/>
          <w:sz w:val="20"/>
          <w:szCs w:val="20"/>
        </w:rPr>
        <w:tab/>
        <w:t xml:space="preserve">Ogoh S, and Tarumi T. Cerebral blood flow regulation and cognitive function: a role of arterial baroreflex function. </w:t>
      </w:r>
      <w:r w:rsidRPr="00C83770">
        <w:rPr>
          <w:rFonts w:ascii="Times New Roman" w:hAnsi="Times New Roman" w:cs="Times New Roman"/>
          <w:i/>
          <w:sz w:val="20"/>
          <w:szCs w:val="20"/>
        </w:rPr>
        <w:t>J Physiol Sci.</w:t>
      </w:r>
      <w:r w:rsidRPr="00C83770">
        <w:rPr>
          <w:rFonts w:ascii="Times New Roman" w:hAnsi="Times New Roman" w:cs="Times New Roman"/>
          <w:sz w:val="20"/>
          <w:szCs w:val="20"/>
        </w:rPr>
        <w:t xml:space="preserve"> 2019, 69(6), 813-23.</w:t>
      </w:r>
    </w:p>
    <w:p w14:paraId="1C3149DD" w14:textId="77777777" w:rsidR="00C83770" w:rsidRPr="00C83770" w:rsidRDefault="00C83770" w:rsidP="00C83770">
      <w:pPr>
        <w:pStyle w:val="EndNoteBibliography"/>
        <w:spacing w:after="0"/>
        <w:ind w:left="720" w:hanging="720"/>
        <w:rPr>
          <w:rFonts w:ascii="Times New Roman" w:hAnsi="Times New Roman" w:cs="Times New Roman"/>
          <w:sz w:val="20"/>
          <w:szCs w:val="20"/>
        </w:rPr>
      </w:pPr>
      <w:r w:rsidRPr="00C83770">
        <w:rPr>
          <w:rFonts w:ascii="Times New Roman" w:hAnsi="Times New Roman" w:cs="Times New Roman"/>
          <w:sz w:val="20"/>
          <w:szCs w:val="20"/>
        </w:rPr>
        <w:t>7.</w:t>
      </w:r>
      <w:r w:rsidRPr="00C83770">
        <w:rPr>
          <w:rFonts w:ascii="Times New Roman" w:hAnsi="Times New Roman" w:cs="Times New Roman"/>
          <w:sz w:val="20"/>
          <w:szCs w:val="20"/>
        </w:rPr>
        <w:tab/>
        <w:t xml:space="preserve">Ogoh S, Tzeng YC, Lucas SJ, Galvin SD, and Ainslie PN. Influence of baroreflex-mediated tachycardia on the regulation of dynamic cerebral perfusion during acute hypotension in humans. </w:t>
      </w:r>
      <w:r w:rsidRPr="00C83770">
        <w:rPr>
          <w:rFonts w:ascii="Times New Roman" w:hAnsi="Times New Roman" w:cs="Times New Roman"/>
          <w:i/>
          <w:sz w:val="20"/>
          <w:szCs w:val="20"/>
        </w:rPr>
        <w:t>J Physiol.</w:t>
      </w:r>
      <w:r w:rsidRPr="00C83770">
        <w:rPr>
          <w:rFonts w:ascii="Times New Roman" w:hAnsi="Times New Roman" w:cs="Times New Roman"/>
          <w:sz w:val="20"/>
          <w:szCs w:val="20"/>
        </w:rPr>
        <w:t xml:space="preserve"> 2010, 588(Pt 2), 365-71.</w:t>
      </w:r>
    </w:p>
    <w:p w14:paraId="34355F74" w14:textId="77777777" w:rsidR="00C83770" w:rsidRPr="00C83770" w:rsidRDefault="00C83770" w:rsidP="00C83770">
      <w:pPr>
        <w:pStyle w:val="EndNoteBibliography"/>
        <w:ind w:left="720" w:hanging="720"/>
        <w:rPr>
          <w:rFonts w:ascii="Times New Roman" w:hAnsi="Times New Roman" w:cs="Times New Roman"/>
          <w:sz w:val="20"/>
          <w:szCs w:val="20"/>
        </w:rPr>
      </w:pPr>
      <w:r w:rsidRPr="00C83770">
        <w:rPr>
          <w:rFonts w:ascii="Times New Roman" w:hAnsi="Times New Roman" w:cs="Times New Roman"/>
          <w:sz w:val="20"/>
          <w:szCs w:val="20"/>
        </w:rPr>
        <w:t>8.</w:t>
      </w:r>
      <w:r w:rsidRPr="00C83770">
        <w:rPr>
          <w:rFonts w:ascii="Times New Roman" w:hAnsi="Times New Roman" w:cs="Times New Roman"/>
          <w:sz w:val="20"/>
          <w:szCs w:val="20"/>
        </w:rPr>
        <w:tab/>
        <w:t xml:space="preserve">Roy B, Woo MA, Wang DJJ, Fonarow GC, Harper RM, and Kumar R. Reduced regional cerebral blood flow in patients with heart failure. </w:t>
      </w:r>
      <w:r w:rsidRPr="00C83770">
        <w:rPr>
          <w:rFonts w:ascii="Times New Roman" w:hAnsi="Times New Roman" w:cs="Times New Roman"/>
          <w:i/>
          <w:sz w:val="20"/>
          <w:szCs w:val="20"/>
        </w:rPr>
        <w:t>Eur J Heart Fail.</w:t>
      </w:r>
      <w:r w:rsidRPr="00C83770">
        <w:rPr>
          <w:rFonts w:ascii="Times New Roman" w:hAnsi="Times New Roman" w:cs="Times New Roman"/>
          <w:sz w:val="20"/>
          <w:szCs w:val="20"/>
        </w:rPr>
        <w:t xml:space="preserve"> 2017, 19(10), 1294-302.</w:t>
      </w:r>
    </w:p>
    <w:p w14:paraId="7DE27FE1" w14:textId="46047626" w:rsidR="005C0C86" w:rsidRPr="00C83770" w:rsidRDefault="00692B54" w:rsidP="00C83770">
      <w:pPr>
        <w:jc w:val="both"/>
        <w:rPr>
          <w:rFonts w:ascii="Times New Roman" w:hAnsi="Times New Roman" w:cs="Times New Roman"/>
          <w:sz w:val="20"/>
          <w:szCs w:val="24"/>
          <w:lang w:val="en-US"/>
        </w:rPr>
      </w:pPr>
      <w:r w:rsidRPr="00C83770">
        <w:rPr>
          <w:rFonts w:ascii="Times New Roman" w:hAnsi="Times New Roman" w:cs="Times New Roman"/>
          <w:sz w:val="20"/>
          <w:szCs w:val="20"/>
          <w:lang w:val="en-US"/>
        </w:rPr>
        <w:lastRenderedPageBreak/>
        <w:fldChar w:fldCharType="end"/>
      </w:r>
      <w:r w:rsidR="005C0C86">
        <w:rPr>
          <w:rFonts w:ascii="Times New Roman" w:hAnsi="Times New Roman" w:cs="Times New Roman"/>
          <w:b/>
          <w:sz w:val="24"/>
          <w:szCs w:val="24"/>
        </w:rPr>
        <w:t>Biography</w:t>
      </w:r>
    </w:p>
    <w:p w14:paraId="30B61242" w14:textId="66E1E1B9" w:rsidR="009F0ED0" w:rsidRPr="004D51BD" w:rsidRDefault="009F0ED0" w:rsidP="009F0ED0">
      <w:pPr>
        <w:pStyle w:val="HTMLPreformatted"/>
        <w:ind w:leftChars="-1" w:left="-2" w:firstLine="1"/>
        <w:rPr>
          <w:rFonts w:ascii="Times New Roman" w:hAnsi="Times New Roman" w:cs="Times New Roman"/>
          <w:sz w:val="20"/>
          <w:szCs w:val="20"/>
        </w:rPr>
      </w:pPr>
      <w:r w:rsidRPr="004D51BD">
        <w:rPr>
          <w:rFonts w:ascii="Times New Roman" w:hAnsi="Times New Roman" w:cs="Times New Roman"/>
          <w:b/>
          <w:sz w:val="20"/>
          <w:szCs w:val="20"/>
        </w:rPr>
        <w:t>Prof. Shigehiko Og</w:t>
      </w:r>
      <w:r w:rsidRPr="00731482">
        <w:rPr>
          <w:rFonts w:ascii="Times New Roman" w:hAnsi="Times New Roman" w:cs="Times New Roman"/>
          <w:b/>
          <w:sz w:val="20"/>
          <w:szCs w:val="20"/>
        </w:rPr>
        <w:t>oh</w:t>
      </w:r>
      <w:r w:rsidR="00731482" w:rsidRPr="00731482">
        <w:rPr>
          <w:rFonts w:ascii="Times New Roman" w:hAnsi="Times New Roman" w:cs="Times New Roman"/>
          <w:sz w:val="20"/>
          <w:szCs w:val="20"/>
        </w:rPr>
        <w:t xml:space="preserve"> </w:t>
      </w:r>
      <w:r w:rsidRPr="00731482">
        <w:rPr>
          <w:rFonts w:ascii="Times New Roman" w:hAnsi="Times New Roman" w:cs="Times New Roman"/>
          <w:sz w:val="20"/>
          <w:szCs w:val="20"/>
        </w:rPr>
        <w:t xml:space="preserve">is </w:t>
      </w:r>
      <w:r w:rsidRPr="004D51BD">
        <w:rPr>
          <w:rFonts w:ascii="Times New Roman" w:hAnsi="Times New Roman" w:cs="Times New Roman"/>
          <w:sz w:val="20"/>
          <w:szCs w:val="20"/>
        </w:rPr>
        <w:t>a full professor at the Department of Biomedical Engineering</w:t>
      </w:r>
      <w:r>
        <w:rPr>
          <w:rFonts w:ascii="Times New Roman" w:hAnsi="Times New Roman" w:cs="Times New Roman"/>
          <w:sz w:val="20"/>
          <w:szCs w:val="20"/>
        </w:rPr>
        <w:t xml:space="preserve">, </w:t>
      </w:r>
      <w:r w:rsidRPr="004D51BD">
        <w:rPr>
          <w:rFonts w:ascii="Times New Roman" w:hAnsi="Times New Roman" w:cs="Times New Roman"/>
          <w:sz w:val="20"/>
          <w:szCs w:val="20"/>
        </w:rPr>
        <w:t>T</w:t>
      </w:r>
      <w:r>
        <w:rPr>
          <w:rFonts w:ascii="Times New Roman" w:hAnsi="Times New Roman" w:cs="Times New Roman"/>
          <w:sz w:val="20"/>
          <w:szCs w:val="20"/>
        </w:rPr>
        <w:t xml:space="preserve">oyo University </w:t>
      </w:r>
      <w:r w:rsidRPr="004D51BD">
        <w:rPr>
          <w:rFonts w:ascii="Times New Roman" w:hAnsi="Times New Roman" w:cs="Times New Roman"/>
          <w:sz w:val="20"/>
          <w:szCs w:val="20"/>
        </w:rPr>
        <w:t xml:space="preserve">since 2009. He is also a member of Research Institute of Industrial Technology, Biomedical Engineering Research Center, and an Editorial Board member of </w:t>
      </w:r>
      <w:r w:rsidR="004E6CE9">
        <w:rPr>
          <w:rFonts w:ascii="Times New Roman" w:hAnsi="Times New Roman" w:cs="Times New Roman"/>
          <w:sz w:val="20"/>
          <w:szCs w:val="20"/>
        </w:rPr>
        <w:t>t</w:t>
      </w:r>
      <w:r w:rsidRPr="004D51BD">
        <w:rPr>
          <w:rFonts w:ascii="Times New Roman" w:hAnsi="Times New Roman" w:cs="Times New Roman"/>
          <w:sz w:val="20"/>
          <w:szCs w:val="20"/>
        </w:rPr>
        <w:t>he journal of Physiological Sciences</w:t>
      </w:r>
      <w:r w:rsidR="00C0141C">
        <w:rPr>
          <w:rFonts w:ascii="Times New Roman" w:hAnsi="Times New Roman" w:cs="Times New Roman"/>
          <w:sz w:val="20"/>
          <w:szCs w:val="20"/>
        </w:rPr>
        <w:t xml:space="preserve"> (J</w:t>
      </w:r>
      <w:r w:rsidR="007E71CC">
        <w:rPr>
          <w:rFonts w:ascii="Times New Roman" w:hAnsi="Times New Roman" w:cs="Times New Roman"/>
          <w:sz w:val="20"/>
          <w:szCs w:val="20"/>
        </w:rPr>
        <w:t>PN</w:t>
      </w:r>
      <w:r w:rsidR="00C0141C">
        <w:rPr>
          <w:rFonts w:ascii="Times New Roman" w:hAnsi="Times New Roman" w:cs="Times New Roman"/>
          <w:sz w:val="20"/>
          <w:szCs w:val="20"/>
        </w:rPr>
        <w:t>)</w:t>
      </w:r>
      <w:r w:rsidRPr="004D51BD">
        <w:rPr>
          <w:rFonts w:ascii="Times New Roman" w:hAnsi="Times New Roman" w:cs="Times New Roman"/>
          <w:sz w:val="20"/>
          <w:szCs w:val="20"/>
        </w:rPr>
        <w:t>, Experimental Physiology</w:t>
      </w:r>
      <w:r w:rsidR="00C0141C">
        <w:rPr>
          <w:rFonts w:ascii="Times New Roman" w:hAnsi="Times New Roman" w:cs="Times New Roman"/>
          <w:sz w:val="20"/>
          <w:szCs w:val="20"/>
        </w:rPr>
        <w:t xml:space="preserve"> (UK)</w:t>
      </w:r>
      <w:r w:rsidRPr="004D51BD">
        <w:rPr>
          <w:rFonts w:ascii="Times New Roman" w:hAnsi="Times New Roman" w:cs="Times New Roman"/>
          <w:sz w:val="20"/>
          <w:szCs w:val="20"/>
        </w:rPr>
        <w:t>, Exercise and Sports Science Reviews</w:t>
      </w:r>
      <w:r w:rsidR="00C0141C">
        <w:rPr>
          <w:rFonts w:ascii="Times New Roman" w:hAnsi="Times New Roman" w:cs="Times New Roman"/>
          <w:sz w:val="20"/>
          <w:szCs w:val="20"/>
        </w:rPr>
        <w:t xml:space="preserve"> (US)</w:t>
      </w:r>
      <w:r>
        <w:rPr>
          <w:rFonts w:ascii="Times New Roman" w:hAnsi="Times New Roman" w:cs="Times New Roman"/>
          <w:sz w:val="20"/>
          <w:szCs w:val="20"/>
        </w:rPr>
        <w:t xml:space="preserve">, </w:t>
      </w:r>
      <w:r w:rsidR="00C0141C">
        <w:rPr>
          <w:rFonts w:ascii="Times New Roman" w:hAnsi="Times New Roman" w:cs="Times New Roman"/>
          <w:sz w:val="20"/>
          <w:szCs w:val="20"/>
        </w:rPr>
        <w:t xml:space="preserve">Frontier in Physiology (NLD), Journal of Clinical Medicine (CHE), </w:t>
      </w:r>
      <w:r>
        <w:rPr>
          <w:rFonts w:ascii="Times New Roman" w:hAnsi="Times New Roman" w:cs="Times New Roman"/>
          <w:sz w:val="20"/>
          <w:szCs w:val="20"/>
        </w:rPr>
        <w:t>P</w:t>
      </w:r>
      <w:r w:rsidR="00C0141C">
        <w:rPr>
          <w:rFonts w:ascii="Times New Roman" w:hAnsi="Times New Roman" w:cs="Times New Roman"/>
          <w:sz w:val="20"/>
          <w:szCs w:val="20"/>
        </w:rPr>
        <w:t>L</w:t>
      </w:r>
      <w:r w:rsidR="007E71CC">
        <w:rPr>
          <w:rFonts w:ascii="Times New Roman" w:hAnsi="Times New Roman" w:cs="Times New Roman"/>
          <w:sz w:val="20"/>
          <w:szCs w:val="20"/>
        </w:rPr>
        <w:t>OS ONE</w:t>
      </w:r>
      <w:r w:rsidRPr="004D51BD">
        <w:rPr>
          <w:rFonts w:ascii="Times New Roman" w:hAnsi="Times New Roman" w:cs="Times New Roman"/>
          <w:sz w:val="20"/>
          <w:szCs w:val="20"/>
        </w:rPr>
        <w:t xml:space="preserve"> etc. He has experiment in the field of cardiovascular/respiratory regulation, especially arterial baroreflex, peripheral vasculature, cerebral blood flow etc. He is also expert in muscle sympathetic nerve activity or baroreflex recording in humans. He published 1</w:t>
      </w:r>
      <w:r>
        <w:rPr>
          <w:rFonts w:ascii="Times New Roman" w:hAnsi="Times New Roman" w:cs="Times New Roman"/>
          <w:sz w:val="20"/>
          <w:szCs w:val="20"/>
        </w:rPr>
        <w:t>83</w:t>
      </w:r>
      <w:r w:rsidRPr="004D51BD">
        <w:rPr>
          <w:rFonts w:ascii="Times New Roman" w:hAnsi="Times New Roman" w:cs="Times New Roman"/>
          <w:sz w:val="20"/>
          <w:szCs w:val="20"/>
        </w:rPr>
        <w:t xml:space="preserve"> original peer-reviewed papers since 1999.</w:t>
      </w:r>
    </w:p>
    <w:p w14:paraId="67EDB333" w14:textId="241ED8B3" w:rsidR="00692B54" w:rsidRDefault="00692B54" w:rsidP="005C0C86">
      <w:pPr>
        <w:jc w:val="both"/>
        <w:rPr>
          <w:rFonts w:ascii="Times New Roman" w:hAnsi="Times New Roman" w:cs="Times New Roman"/>
          <w:sz w:val="20"/>
          <w:szCs w:val="24"/>
          <w:lang w:val="en-US"/>
        </w:rPr>
      </w:pPr>
    </w:p>
    <w:sectPr w:rsidR="00692B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93C3C7" w14:textId="77777777" w:rsidR="00306D1D" w:rsidRDefault="00306D1D" w:rsidP="00E0563A">
      <w:pPr>
        <w:spacing w:after="0" w:line="240" w:lineRule="auto"/>
      </w:pPr>
      <w:r>
        <w:separator/>
      </w:r>
    </w:p>
  </w:endnote>
  <w:endnote w:type="continuationSeparator" w:id="0">
    <w:p w14:paraId="16AFB50F" w14:textId="77777777" w:rsidR="00306D1D" w:rsidRDefault="00306D1D" w:rsidP="00E05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743EE9" w14:textId="77777777" w:rsidR="00306D1D" w:rsidRDefault="00306D1D" w:rsidP="00E0563A">
      <w:pPr>
        <w:spacing w:after="0" w:line="240" w:lineRule="auto"/>
      </w:pPr>
      <w:r>
        <w:separator/>
      </w:r>
    </w:p>
  </w:footnote>
  <w:footnote w:type="continuationSeparator" w:id="0">
    <w:p w14:paraId="51637958" w14:textId="77777777" w:rsidR="00306D1D" w:rsidRDefault="00306D1D" w:rsidP="00E056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Clinical M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s5xtxww65ztd7errdn55dfy9925axtxde0t&quot;&gt;My EndNote Library&lt;record-ids&gt;&lt;item&gt;1&lt;/item&gt;&lt;item&gt;2&lt;/item&gt;&lt;item&gt;3&lt;/item&gt;&lt;item&gt;21&lt;/item&gt;&lt;item&gt;22&lt;/item&gt;&lt;item&gt;44&lt;/item&gt;&lt;item&gt;48&lt;/item&gt;&lt;item&gt;67&lt;/item&gt;&lt;/record-ids&gt;&lt;/item&gt;&lt;/Libraries&gt;"/>
  </w:docVars>
  <w:rsids>
    <w:rsidRoot w:val="005C0C86"/>
    <w:rsid w:val="00233BD2"/>
    <w:rsid w:val="00306D1D"/>
    <w:rsid w:val="003B1B32"/>
    <w:rsid w:val="003F58A0"/>
    <w:rsid w:val="004E6CE9"/>
    <w:rsid w:val="00511BFC"/>
    <w:rsid w:val="005C0C86"/>
    <w:rsid w:val="00692B54"/>
    <w:rsid w:val="00731482"/>
    <w:rsid w:val="007D335B"/>
    <w:rsid w:val="007E71CC"/>
    <w:rsid w:val="008077D4"/>
    <w:rsid w:val="009B2D98"/>
    <w:rsid w:val="009F0ED0"/>
    <w:rsid w:val="00A97873"/>
    <w:rsid w:val="00C0141C"/>
    <w:rsid w:val="00C36FB9"/>
    <w:rsid w:val="00C83770"/>
    <w:rsid w:val="00D3075F"/>
    <w:rsid w:val="00DA472A"/>
    <w:rsid w:val="00DC37A8"/>
    <w:rsid w:val="00E0563A"/>
    <w:rsid w:val="00E76EE0"/>
    <w:rsid w:val="00EA2239"/>
    <w:rsid w:val="00EB2786"/>
    <w:rsid w:val="00EC2963"/>
    <w:rsid w:val="00F244B6"/>
    <w:rsid w:val="00FE48EE"/>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A8FC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customStyle="1" w:styleId="EndNoteBibliographyTitle">
    <w:name w:val="EndNote Bibliography Title"/>
    <w:basedOn w:val="Normal"/>
    <w:link w:val="EndNoteBibliographyTitle0"/>
    <w:rsid w:val="00692B54"/>
    <w:pPr>
      <w:spacing w:after="0"/>
      <w:jc w:val="center"/>
    </w:pPr>
    <w:rPr>
      <w:rFonts w:ascii="Calibri" w:hAnsi="Calibri" w:cs="Calibri"/>
      <w:noProof/>
      <w:lang w:val="en-US"/>
    </w:rPr>
  </w:style>
  <w:style w:type="character" w:customStyle="1" w:styleId="EndNoteBibliographyTitle0">
    <w:name w:val="EndNote Bibliography Title (文字)"/>
    <w:basedOn w:val="DefaultParagraphFont"/>
    <w:link w:val="EndNoteBibliographyTitle"/>
    <w:rsid w:val="00692B54"/>
    <w:rPr>
      <w:rFonts w:ascii="Calibri" w:hAnsi="Calibri" w:cs="Calibri"/>
      <w:noProof/>
      <w:lang w:val="en-US"/>
    </w:rPr>
  </w:style>
  <w:style w:type="paragraph" w:customStyle="1" w:styleId="EndNoteBibliography">
    <w:name w:val="EndNote Bibliography"/>
    <w:basedOn w:val="Normal"/>
    <w:link w:val="EndNoteBibliography0"/>
    <w:rsid w:val="00692B54"/>
    <w:pPr>
      <w:spacing w:line="240" w:lineRule="auto"/>
      <w:jc w:val="both"/>
    </w:pPr>
    <w:rPr>
      <w:rFonts w:ascii="Calibri" w:hAnsi="Calibri" w:cs="Calibri"/>
      <w:noProof/>
      <w:lang w:val="en-US"/>
    </w:rPr>
  </w:style>
  <w:style w:type="character" w:customStyle="1" w:styleId="EndNoteBibliography0">
    <w:name w:val="EndNote Bibliography (文字)"/>
    <w:basedOn w:val="DefaultParagraphFont"/>
    <w:link w:val="EndNoteBibliography"/>
    <w:rsid w:val="00692B54"/>
    <w:rPr>
      <w:rFonts w:ascii="Calibri" w:hAnsi="Calibri" w:cs="Calibri"/>
      <w:noProof/>
      <w:lang w:val="en-US"/>
    </w:rPr>
  </w:style>
  <w:style w:type="character" w:styleId="Hyperlink">
    <w:name w:val="Hyperlink"/>
    <w:basedOn w:val="DefaultParagraphFont"/>
    <w:uiPriority w:val="99"/>
    <w:unhideWhenUsed/>
    <w:rsid w:val="00C83770"/>
    <w:rPr>
      <w:color w:val="0000FF" w:themeColor="hyperlink"/>
      <w:u w:val="single"/>
    </w:rPr>
  </w:style>
  <w:style w:type="character" w:customStyle="1" w:styleId="UnresolvedMention">
    <w:name w:val="Unresolved Mention"/>
    <w:basedOn w:val="DefaultParagraphFont"/>
    <w:uiPriority w:val="99"/>
    <w:semiHidden/>
    <w:unhideWhenUsed/>
    <w:rsid w:val="00C83770"/>
    <w:rPr>
      <w:color w:val="605E5C"/>
      <w:shd w:val="clear" w:color="auto" w:fill="E1DFDD"/>
    </w:rPr>
  </w:style>
  <w:style w:type="paragraph" w:styleId="HTMLPreformatted">
    <w:name w:val="HTML Preformatted"/>
    <w:basedOn w:val="Normal"/>
    <w:link w:val="HTMLPreformattedChar"/>
    <w:uiPriority w:val="99"/>
    <w:unhideWhenUsed/>
    <w:rsid w:val="009F0E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MS Gothic" w:eastAsia="MS Gothic" w:hAnsi="MS Gothic" w:cs="MS Gothic"/>
      <w:sz w:val="24"/>
      <w:szCs w:val="24"/>
      <w:lang w:val="en-US" w:eastAsia="ja-JP"/>
    </w:rPr>
  </w:style>
  <w:style w:type="character" w:customStyle="1" w:styleId="HTMLPreformattedChar">
    <w:name w:val="HTML Preformatted Char"/>
    <w:basedOn w:val="DefaultParagraphFont"/>
    <w:link w:val="HTMLPreformatted"/>
    <w:uiPriority w:val="99"/>
    <w:rsid w:val="009F0ED0"/>
    <w:rPr>
      <w:rFonts w:ascii="MS Gothic" w:eastAsia="MS Gothic" w:hAnsi="MS Gothic" w:cs="MS Gothic"/>
      <w:sz w:val="24"/>
      <w:szCs w:val="24"/>
      <w:lang w:val="en-US" w:eastAsia="ja-JP"/>
    </w:rPr>
  </w:style>
  <w:style w:type="paragraph" w:styleId="Header">
    <w:name w:val="header"/>
    <w:basedOn w:val="Normal"/>
    <w:link w:val="HeaderChar"/>
    <w:uiPriority w:val="99"/>
    <w:unhideWhenUsed/>
    <w:rsid w:val="00E0563A"/>
    <w:pPr>
      <w:tabs>
        <w:tab w:val="center" w:pos="4252"/>
        <w:tab w:val="right" w:pos="8504"/>
      </w:tabs>
      <w:snapToGrid w:val="0"/>
    </w:pPr>
  </w:style>
  <w:style w:type="character" w:customStyle="1" w:styleId="HeaderChar">
    <w:name w:val="Header Char"/>
    <w:basedOn w:val="DefaultParagraphFont"/>
    <w:link w:val="Header"/>
    <w:uiPriority w:val="99"/>
    <w:rsid w:val="00E0563A"/>
    <w:rPr>
      <w:lang w:val="es-US"/>
    </w:rPr>
  </w:style>
  <w:style w:type="paragraph" w:styleId="Footer">
    <w:name w:val="footer"/>
    <w:basedOn w:val="Normal"/>
    <w:link w:val="FooterChar"/>
    <w:uiPriority w:val="99"/>
    <w:unhideWhenUsed/>
    <w:rsid w:val="00E0563A"/>
    <w:pPr>
      <w:tabs>
        <w:tab w:val="center" w:pos="4252"/>
        <w:tab w:val="right" w:pos="8504"/>
      </w:tabs>
      <w:snapToGrid w:val="0"/>
    </w:pPr>
  </w:style>
  <w:style w:type="character" w:customStyle="1" w:styleId="FooterChar">
    <w:name w:val="Footer Char"/>
    <w:basedOn w:val="DefaultParagraphFont"/>
    <w:link w:val="Footer"/>
    <w:uiPriority w:val="99"/>
    <w:rsid w:val="00E0563A"/>
    <w:rPr>
      <w:lang w:val="es-US"/>
    </w:rPr>
  </w:style>
  <w:style w:type="character" w:styleId="Strong">
    <w:name w:val="Strong"/>
    <w:basedOn w:val="DefaultParagraphFont"/>
    <w:uiPriority w:val="22"/>
    <w:qFormat/>
    <w:rsid w:val="00E0563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customStyle="1" w:styleId="EndNoteBibliographyTitle">
    <w:name w:val="EndNote Bibliography Title"/>
    <w:basedOn w:val="Normal"/>
    <w:link w:val="EndNoteBibliographyTitle0"/>
    <w:rsid w:val="00692B54"/>
    <w:pPr>
      <w:spacing w:after="0"/>
      <w:jc w:val="center"/>
    </w:pPr>
    <w:rPr>
      <w:rFonts w:ascii="Calibri" w:hAnsi="Calibri" w:cs="Calibri"/>
      <w:noProof/>
      <w:lang w:val="en-US"/>
    </w:rPr>
  </w:style>
  <w:style w:type="character" w:customStyle="1" w:styleId="EndNoteBibliographyTitle0">
    <w:name w:val="EndNote Bibliography Title (文字)"/>
    <w:basedOn w:val="DefaultParagraphFont"/>
    <w:link w:val="EndNoteBibliographyTitle"/>
    <w:rsid w:val="00692B54"/>
    <w:rPr>
      <w:rFonts w:ascii="Calibri" w:hAnsi="Calibri" w:cs="Calibri"/>
      <w:noProof/>
      <w:lang w:val="en-US"/>
    </w:rPr>
  </w:style>
  <w:style w:type="paragraph" w:customStyle="1" w:styleId="EndNoteBibliography">
    <w:name w:val="EndNote Bibliography"/>
    <w:basedOn w:val="Normal"/>
    <w:link w:val="EndNoteBibliography0"/>
    <w:rsid w:val="00692B54"/>
    <w:pPr>
      <w:spacing w:line="240" w:lineRule="auto"/>
      <w:jc w:val="both"/>
    </w:pPr>
    <w:rPr>
      <w:rFonts w:ascii="Calibri" w:hAnsi="Calibri" w:cs="Calibri"/>
      <w:noProof/>
      <w:lang w:val="en-US"/>
    </w:rPr>
  </w:style>
  <w:style w:type="character" w:customStyle="1" w:styleId="EndNoteBibliography0">
    <w:name w:val="EndNote Bibliography (文字)"/>
    <w:basedOn w:val="DefaultParagraphFont"/>
    <w:link w:val="EndNoteBibliography"/>
    <w:rsid w:val="00692B54"/>
    <w:rPr>
      <w:rFonts w:ascii="Calibri" w:hAnsi="Calibri" w:cs="Calibri"/>
      <w:noProof/>
      <w:lang w:val="en-US"/>
    </w:rPr>
  </w:style>
  <w:style w:type="character" w:styleId="Hyperlink">
    <w:name w:val="Hyperlink"/>
    <w:basedOn w:val="DefaultParagraphFont"/>
    <w:uiPriority w:val="99"/>
    <w:unhideWhenUsed/>
    <w:rsid w:val="00C83770"/>
    <w:rPr>
      <w:color w:val="0000FF" w:themeColor="hyperlink"/>
      <w:u w:val="single"/>
    </w:rPr>
  </w:style>
  <w:style w:type="character" w:customStyle="1" w:styleId="UnresolvedMention">
    <w:name w:val="Unresolved Mention"/>
    <w:basedOn w:val="DefaultParagraphFont"/>
    <w:uiPriority w:val="99"/>
    <w:semiHidden/>
    <w:unhideWhenUsed/>
    <w:rsid w:val="00C83770"/>
    <w:rPr>
      <w:color w:val="605E5C"/>
      <w:shd w:val="clear" w:color="auto" w:fill="E1DFDD"/>
    </w:rPr>
  </w:style>
  <w:style w:type="paragraph" w:styleId="HTMLPreformatted">
    <w:name w:val="HTML Preformatted"/>
    <w:basedOn w:val="Normal"/>
    <w:link w:val="HTMLPreformattedChar"/>
    <w:uiPriority w:val="99"/>
    <w:unhideWhenUsed/>
    <w:rsid w:val="009F0E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MS Gothic" w:eastAsia="MS Gothic" w:hAnsi="MS Gothic" w:cs="MS Gothic"/>
      <w:sz w:val="24"/>
      <w:szCs w:val="24"/>
      <w:lang w:val="en-US" w:eastAsia="ja-JP"/>
    </w:rPr>
  </w:style>
  <w:style w:type="character" w:customStyle="1" w:styleId="HTMLPreformattedChar">
    <w:name w:val="HTML Preformatted Char"/>
    <w:basedOn w:val="DefaultParagraphFont"/>
    <w:link w:val="HTMLPreformatted"/>
    <w:uiPriority w:val="99"/>
    <w:rsid w:val="009F0ED0"/>
    <w:rPr>
      <w:rFonts w:ascii="MS Gothic" w:eastAsia="MS Gothic" w:hAnsi="MS Gothic" w:cs="MS Gothic"/>
      <w:sz w:val="24"/>
      <w:szCs w:val="24"/>
      <w:lang w:val="en-US" w:eastAsia="ja-JP"/>
    </w:rPr>
  </w:style>
  <w:style w:type="paragraph" w:styleId="Header">
    <w:name w:val="header"/>
    <w:basedOn w:val="Normal"/>
    <w:link w:val="HeaderChar"/>
    <w:uiPriority w:val="99"/>
    <w:unhideWhenUsed/>
    <w:rsid w:val="00E0563A"/>
    <w:pPr>
      <w:tabs>
        <w:tab w:val="center" w:pos="4252"/>
        <w:tab w:val="right" w:pos="8504"/>
      </w:tabs>
      <w:snapToGrid w:val="0"/>
    </w:pPr>
  </w:style>
  <w:style w:type="character" w:customStyle="1" w:styleId="HeaderChar">
    <w:name w:val="Header Char"/>
    <w:basedOn w:val="DefaultParagraphFont"/>
    <w:link w:val="Header"/>
    <w:uiPriority w:val="99"/>
    <w:rsid w:val="00E0563A"/>
    <w:rPr>
      <w:lang w:val="es-US"/>
    </w:rPr>
  </w:style>
  <w:style w:type="paragraph" w:styleId="Footer">
    <w:name w:val="footer"/>
    <w:basedOn w:val="Normal"/>
    <w:link w:val="FooterChar"/>
    <w:uiPriority w:val="99"/>
    <w:unhideWhenUsed/>
    <w:rsid w:val="00E0563A"/>
    <w:pPr>
      <w:tabs>
        <w:tab w:val="center" w:pos="4252"/>
        <w:tab w:val="right" w:pos="8504"/>
      </w:tabs>
      <w:snapToGrid w:val="0"/>
    </w:pPr>
  </w:style>
  <w:style w:type="character" w:customStyle="1" w:styleId="FooterChar">
    <w:name w:val="Footer Char"/>
    <w:basedOn w:val="DefaultParagraphFont"/>
    <w:link w:val="Footer"/>
    <w:uiPriority w:val="99"/>
    <w:rsid w:val="00E0563A"/>
    <w:rPr>
      <w:lang w:val="es-US"/>
    </w:rPr>
  </w:style>
  <w:style w:type="character" w:styleId="Strong">
    <w:name w:val="Strong"/>
    <w:basedOn w:val="DefaultParagraphFont"/>
    <w:uiPriority w:val="22"/>
    <w:qFormat/>
    <w:rsid w:val="00E056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696</Words>
  <Characters>3972</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19</cp:revision>
  <dcterms:created xsi:type="dcterms:W3CDTF">2022-10-25T01:51:00Z</dcterms:created>
  <dcterms:modified xsi:type="dcterms:W3CDTF">2022-10-27T07:19:00Z</dcterms:modified>
</cp:coreProperties>
</file>