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05B" w:rsidRDefault="008B305B" w:rsidP="005C0C86">
      <w:pPr>
        <w:pStyle w:val="BodyText"/>
        <w:spacing w:after="200" w:line="276" w:lineRule="auto"/>
        <w:rPr>
          <w:rFonts w:ascii="Times New Roman" w:eastAsia="Minion Pro" w:hAnsi="Times New Roman" w:cs="Times New Roman"/>
          <w:b/>
          <w:bCs/>
          <w:color w:val="337AB7"/>
          <w:sz w:val="32"/>
          <w:szCs w:val="32"/>
        </w:rPr>
      </w:pPr>
      <w:r w:rsidRPr="008B305B">
        <w:rPr>
          <w:rFonts w:ascii="Times New Roman" w:eastAsia="Minion Pro" w:hAnsi="Times New Roman" w:cs="Times New Roman"/>
          <w:b/>
          <w:bCs/>
          <w:color w:val="337AB7"/>
          <w:sz w:val="32"/>
          <w:szCs w:val="32"/>
        </w:rPr>
        <w:t>Effects of Coronavirus pandemic on Expanded Program on Immunization in Weija -Gbawe Municipality (Accra-Ghana)</w:t>
      </w:r>
    </w:p>
    <w:p w:rsidR="005C0C86" w:rsidRPr="00B44ABA" w:rsidRDefault="00C93882" w:rsidP="005C0C86">
      <w:pPr>
        <w:pStyle w:val="BodyText"/>
        <w:spacing w:after="200" w:line="276" w:lineRule="auto"/>
        <w:rPr>
          <w:rFonts w:ascii="Times New Roman" w:hAnsi="Times New Roman" w:cs="Times New Roman"/>
          <w:sz w:val="24"/>
          <w:szCs w:val="24"/>
        </w:rPr>
      </w:pPr>
      <w:r w:rsidRPr="00C93882">
        <w:rPr>
          <w:rFonts w:ascii="Times New Roman" w:hAnsi="Times New Roman" w:cs="Times New Roman"/>
          <w:sz w:val="24"/>
          <w:szCs w:val="24"/>
        </w:rPr>
        <w:t xml:space="preserve">Jonathan Kissi </w:t>
      </w:r>
      <w:r w:rsidR="005C0C86" w:rsidRPr="00B44ABA">
        <w:rPr>
          <w:rFonts w:ascii="Times New Roman" w:hAnsi="Times New Roman" w:cs="Times New Roman"/>
          <w:sz w:val="24"/>
          <w:szCs w:val="24"/>
        </w:rPr>
        <w:t>*</w:t>
      </w:r>
    </w:p>
    <w:p w:rsidR="00B44ABA" w:rsidRDefault="002D6E03" w:rsidP="00B44ABA">
      <w:pPr>
        <w:pStyle w:val="Heading3"/>
        <w:spacing w:before="0" w:after="200"/>
        <w:rPr>
          <w:rFonts w:ascii="Times New Roman" w:eastAsia="Tw Cen MT" w:hAnsi="Times New Roman" w:cs="Times New Roman"/>
          <w:b w:val="0"/>
          <w:bCs w:val="0"/>
          <w:color w:val="auto"/>
          <w:lang w:val="en-US"/>
        </w:rPr>
      </w:pPr>
      <w:r w:rsidRPr="002D6E03">
        <w:rPr>
          <w:rFonts w:ascii="Times New Roman" w:eastAsia="Tw Cen MT" w:hAnsi="Times New Roman" w:cs="Times New Roman"/>
          <w:b w:val="0"/>
          <w:bCs w:val="0"/>
          <w:color w:val="auto"/>
          <w:lang w:val="en-US"/>
        </w:rPr>
        <w:t>University of Cape Coast</w:t>
      </w:r>
      <w:r>
        <w:rPr>
          <w:rFonts w:ascii="Times New Roman" w:eastAsia="Tw Cen MT" w:hAnsi="Times New Roman" w:cs="Times New Roman"/>
          <w:b w:val="0"/>
          <w:bCs w:val="0"/>
          <w:color w:val="auto"/>
          <w:lang w:val="en-US"/>
        </w:rPr>
        <w:t>,</w:t>
      </w:r>
      <w:r w:rsidRPr="002D6E03">
        <w:rPr>
          <w:rFonts w:ascii="Times New Roman" w:eastAsia="Tw Cen MT" w:hAnsi="Times New Roman" w:cs="Times New Roman"/>
          <w:b w:val="0"/>
          <w:bCs w:val="0"/>
          <w:color w:val="auto"/>
          <w:lang w:val="en-US"/>
        </w:rPr>
        <w:t xml:space="preserve"> Ghana.</w:t>
      </w:r>
    </w:p>
    <w:p w:rsidR="0028392B" w:rsidRPr="0028392B" w:rsidRDefault="005C0C86" w:rsidP="0028392B">
      <w:pPr>
        <w:pStyle w:val="Heading3"/>
        <w:spacing w:before="0" w:after="200"/>
        <w:jc w:val="center"/>
        <w:rPr>
          <w:rFonts w:ascii="Times New Roman" w:hAnsi="Times New Roman" w:cs="Times New Roman"/>
          <w:color w:val="auto"/>
          <w:sz w:val="24"/>
          <w:szCs w:val="24"/>
          <w:lang w:val="en-IN"/>
        </w:rPr>
      </w:pPr>
      <w:r w:rsidRPr="00B252FC">
        <w:rPr>
          <w:rFonts w:ascii="Times New Roman" w:hAnsi="Times New Roman" w:cs="Times New Roman"/>
          <w:color w:val="auto"/>
          <w:sz w:val="24"/>
          <w:szCs w:val="24"/>
          <w:lang w:val="en-IN"/>
        </w:rPr>
        <w:t>Abstract</w:t>
      </w:r>
    </w:p>
    <w:p w:rsidR="0028392B" w:rsidRDefault="0028392B" w:rsidP="0028392B">
      <w:pPr>
        <w:tabs>
          <w:tab w:val="left" w:pos="384"/>
        </w:tabs>
        <w:jc w:val="both"/>
        <w:rPr>
          <w:rFonts w:ascii="Times New Roman" w:eastAsia="SimSun" w:hAnsi="Times New Roman" w:cs="Times New Roman"/>
          <w:sz w:val="20"/>
          <w:szCs w:val="20"/>
          <w:lang w:val="en-US" w:eastAsia="zh-CN"/>
        </w:rPr>
      </w:pPr>
      <w:r w:rsidRPr="0028392B">
        <w:rPr>
          <w:rFonts w:ascii="Times New Roman" w:eastAsia="SimSun" w:hAnsi="Times New Roman" w:cs="Times New Roman"/>
          <w:sz w:val="20"/>
          <w:szCs w:val="20"/>
          <w:lang w:val="en-US" w:eastAsia="zh-CN"/>
        </w:rPr>
        <w:t xml:space="preserve">The introduction of Expanded Program on Immunization (EPI) and the availability of vaccines have contributed to significant reductions in morbidity and mortality rate, particularly among infants and children under five years. The coronavirus pandemic has however interrupted vaccination systems, limiting access and coverage for children. This presentation highlights the effect of the coronavirus disease outbreak on the EPI activities. The presentation employed a cross-sectional study design. Purposive and convenience sampling methods were used to sample 510 health workers directly engaged in </w:t>
      </w:r>
      <w:r w:rsidR="004335D6" w:rsidRPr="0028392B">
        <w:rPr>
          <w:rFonts w:ascii="Times New Roman" w:eastAsia="SimSun" w:hAnsi="Times New Roman" w:cs="Times New Roman"/>
          <w:sz w:val="20"/>
          <w:szCs w:val="20"/>
          <w:lang w:val="en-US" w:eastAsia="zh-CN"/>
        </w:rPr>
        <w:t>immunization</w:t>
      </w:r>
      <w:r w:rsidRPr="0028392B">
        <w:rPr>
          <w:rFonts w:ascii="Times New Roman" w:eastAsia="SimSun" w:hAnsi="Times New Roman" w:cs="Times New Roman"/>
          <w:sz w:val="20"/>
          <w:szCs w:val="20"/>
          <w:lang w:val="en-US" w:eastAsia="zh-CN"/>
        </w:rPr>
        <w:t xml:space="preserve"> activities from 15 healthcare facilities. Coverages for five selected antigens (Diphtheria, Tetanus, Pertussis, Poliomyelitis, </w:t>
      </w:r>
      <w:r w:rsidR="004335D6" w:rsidRPr="0028392B">
        <w:rPr>
          <w:rFonts w:ascii="Times New Roman" w:eastAsia="SimSun" w:hAnsi="Times New Roman" w:cs="Times New Roman"/>
          <w:sz w:val="20"/>
          <w:szCs w:val="20"/>
          <w:lang w:val="en-US" w:eastAsia="zh-CN"/>
        </w:rPr>
        <w:t>and Tuberculosis</w:t>
      </w:r>
      <w:r w:rsidRPr="0028392B">
        <w:rPr>
          <w:rFonts w:ascii="Times New Roman" w:eastAsia="SimSun" w:hAnsi="Times New Roman" w:cs="Times New Roman"/>
          <w:sz w:val="20"/>
          <w:szCs w:val="20"/>
          <w:lang w:val="en-US" w:eastAsia="zh-CN"/>
        </w:rPr>
        <w:t xml:space="preserve">) and Measles in the year 2020 experienced an overall decline ranging from 38.8% for measles rubella vaccine to 53.1% for Penta vaccine. The year 2019 recorded coverages ranging from 69.1% for BCG vaccine to 78.4% for </w:t>
      </w:r>
      <w:proofErr w:type="spellStart"/>
      <w:r w:rsidRPr="0028392B">
        <w:rPr>
          <w:rFonts w:ascii="Times New Roman" w:eastAsia="SimSun" w:hAnsi="Times New Roman" w:cs="Times New Roman"/>
          <w:sz w:val="20"/>
          <w:szCs w:val="20"/>
          <w:lang w:val="en-US" w:eastAsia="zh-CN"/>
        </w:rPr>
        <w:t>penta</w:t>
      </w:r>
      <w:proofErr w:type="spellEnd"/>
      <w:r w:rsidRPr="0028392B">
        <w:rPr>
          <w:rFonts w:ascii="Times New Roman" w:eastAsia="SimSun" w:hAnsi="Times New Roman" w:cs="Times New Roman"/>
          <w:sz w:val="20"/>
          <w:szCs w:val="20"/>
          <w:lang w:val="en-US" w:eastAsia="zh-CN"/>
        </w:rPr>
        <w:t xml:space="preserve"> vaccine, relatively higher than in 2020. EPI services patronization rose up after COVID-19 peaks periods for BCG vaccine 67.7% to 89.2% for </w:t>
      </w:r>
      <w:proofErr w:type="spellStart"/>
      <w:r w:rsidRPr="0028392B">
        <w:rPr>
          <w:rFonts w:ascii="Times New Roman" w:eastAsia="SimSun" w:hAnsi="Times New Roman" w:cs="Times New Roman"/>
          <w:sz w:val="20"/>
          <w:szCs w:val="20"/>
          <w:lang w:val="en-US" w:eastAsia="zh-CN"/>
        </w:rPr>
        <w:t>penta</w:t>
      </w:r>
      <w:proofErr w:type="spellEnd"/>
      <w:r w:rsidRPr="0028392B">
        <w:rPr>
          <w:rFonts w:ascii="Times New Roman" w:eastAsia="SimSun" w:hAnsi="Times New Roman" w:cs="Times New Roman"/>
          <w:sz w:val="20"/>
          <w:szCs w:val="20"/>
          <w:lang w:val="en-US" w:eastAsia="zh-CN"/>
        </w:rPr>
        <w:t xml:space="preserve"> vaccine. The COVID-19 pandemic disrupted the delivery of EPI services and other healthcare activities significantly in Ghana. Healthcare stakeholders can envisage telehealth services in care delivery against pandemic outbreaks. This presentation contributes to empirical knowledge by recommending vital predictive factors to healthcare stakeholders during pandemic outbreak.</w:t>
      </w:r>
      <w:bookmarkStart w:id="0" w:name="_GoBack"/>
      <w:bookmarkEnd w:id="0"/>
    </w:p>
    <w:p w:rsidR="000011A3" w:rsidRDefault="000011A3" w:rsidP="000011A3">
      <w:pPr>
        <w:rPr>
          <w:rFonts w:ascii="Times New Roman" w:hAnsi="Times New Roman" w:cs="Times New Roman"/>
          <w:b/>
          <w:sz w:val="24"/>
          <w:szCs w:val="24"/>
        </w:rPr>
      </w:pPr>
      <w:r w:rsidRPr="00E04DFF">
        <w:rPr>
          <w:rFonts w:ascii="Times New Roman" w:hAnsi="Times New Roman" w:cs="Times New Roman"/>
          <w:b/>
          <w:sz w:val="24"/>
          <w:szCs w:val="24"/>
        </w:rPr>
        <w:t>References</w:t>
      </w:r>
    </w:p>
    <w:p w:rsidR="000011A3" w:rsidRPr="000011A3" w:rsidRDefault="000011A3" w:rsidP="000011A3">
      <w:pPr>
        <w:pStyle w:val="ListParagraph"/>
        <w:widowControl/>
        <w:numPr>
          <w:ilvl w:val="0"/>
          <w:numId w:val="3"/>
        </w:numPr>
        <w:spacing w:before="0" w:after="200" w:line="360" w:lineRule="auto"/>
        <w:contextualSpacing/>
        <w:jc w:val="left"/>
        <w:rPr>
          <w:rFonts w:ascii="Times New Roman" w:hAnsi="Times New Roman"/>
          <w:color w:val="222222"/>
          <w:sz w:val="20"/>
          <w:szCs w:val="20"/>
          <w:shd w:val="clear" w:color="auto" w:fill="FFFFFF"/>
        </w:rPr>
      </w:pPr>
      <w:proofErr w:type="spellStart"/>
      <w:r w:rsidRPr="000011A3">
        <w:rPr>
          <w:rFonts w:ascii="Times New Roman" w:hAnsi="Times New Roman"/>
          <w:b/>
          <w:bCs/>
          <w:color w:val="222222"/>
          <w:sz w:val="20"/>
          <w:szCs w:val="20"/>
          <w:shd w:val="clear" w:color="auto" w:fill="FFFFFF"/>
        </w:rPr>
        <w:t>Kissi</w:t>
      </w:r>
      <w:proofErr w:type="spellEnd"/>
      <w:r w:rsidRPr="000011A3">
        <w:rPr>
          <w:rFonts w:ascii="Times New Roman" w:hAnsi="Times New Roman"/>
          <w:b/>
          <w:bCs/>
          <w:color w:val="222222"/>
          <w:sz w:val="20"/>
          <w:szCs w:val="20"/>
          <w:shd w:val="clear" w:color="auto" w:fill="FFFFFF"/>
        </w:rPr>
        <w:t>, J.,</w:t>
      </w:r>
      <w:r w:rsidRPr="000011A3">
        <w:rPr>
          <w:rFonts w:ascii="Times New Roman" w:hAnsi="Times New Roman"/>
          <w:color w:val="222222"/>
          <w:sz w:val="20"/>
          <w:szCs w:val="20"/>
          <w:shd w:val="clear" w:color="auto" w:fill="FFFFFF"/>
        </w:rPr>
        <w:t xml:space="preserve"> </w:t>
      </w:r>
      <w:proofErr w:type="spellStart"/>
      <w:r w:rsidRPr="000011A3">
        <w:rPr>
          <w:rFonts w:ascii="Times New Roman" w:hAnsi="Times New Roman"/>
          <w:color w:val="222222"/>
          <w:sz w:val="20"/>
          <w:szCs w:val="20"/>
          <w:shd w:val="clear" w:color="auto" w:fill="FFFFFF"/>
        </w:rPr>
        <w:t>Owusu-Marfo</w:t>
      </w:r>
      <w:proofErr w:type="spellEnd"/>
      <w:r w:rsidRPr="000011A3">
        <w:rPr>
          <w:rFonts w:ascii="Times New Roman" w:hAnsi="Times New Roman"/>
          <w:color w:val="222222"/>
          <w:sz w:val="20"/>
          <w:szCs w:val="20"/>
          <w:shd w:val="clear" w:color="auto" w:fill="FFFFFF"/>
        </w:rPr>
        <w:t xml:space="preserve">, J., </w:t>
      </w:r>
      <w:proofErr w:type="spellStart"/>
      <w:r w:rsidRPr="000011A3">
        <w:rPr>
          <w:rFonts w:ascii="Times New Roman" w:hAnsi="Times New Roman"/>
          <w:color w:val="222222"/>
          <w:sz w:val="20"/>
          <w:szCs w:val="20"/>
          <w:shd w:val="clear" w:color="auto" w:fill="FFFFFF"/>
        </w:rPr>
        <w:t>Osei</w:t>
      </w:r>
      <w:proofErr w:type="spellEnd"/>
      <w:r w:rsidRPr="000011A3">
        <w:rPr>
          <w:rFonts w:ascii="Times New Roman" w:hAnsi="Times New Roman"/>
          <w:color w:val="222222"/>
          <w:sz w:val="20"/>
          <w:szCs w:val="20"/>
          <w:shd w:val="clear" w:color="auto" w:fill="FFFFFF"/>
        </w:rPr>
        <w:t xml:space="preserve">, E., </w:t>
      </w:r>
      <w:proofErr w:type="spellStart"/>
      <w:r w:rsidRPr="000011A3">
        <w:rPr>
          <w:rFonts w:ascii="Times New Roman" w:hAnsi="Times New Roman"/>
          <w:color w:val="222222"/>
          <w:sz w:val="20"/>
          <w:szCs w:val="20"/>
          <w:shd w:val="clear" w:color="auto" w:fill="FFFFFF"/>
        </w:rPr>
        <w:t>Dzamvivie</w:t>
      </w:r>
      <w:proofErr w:type="spellEnd"/>
      <w:r w:rsidRPr="000011A3">
        <w:rPr>
          <w:rFonts w:ascii="Times New Roman" w:hAnsi="Times New Roman"/>
          <w:color w:val="222222"/>
          <w:sz w:val="20"/>
          <w:szCs w:val="20"/>
          <w:shd w:val="clear" w:color="auto" w:fill="FFFFFF"/>
        </w:rPr>
        <w:t xml:space="preserve">, K., </w:t>
      </w:r>
      <w:proofErr w:type="spellStart"/>
      <w:r w:rsidRPr="000011A3">
        <w:rPr>
          <w:rFonts w:ascii="Times New Roman" w:hAnsi="Times New Roman"/>
          <w:color w:val="222222"/>
          <w:sz w:val="20"/>
          <w:szCs w:val="20"/>
          <w:shd w:val="clear" w:color="auto" w:fill="FFFFFF"/>
        </w:rPr>
        <w:t>Akorfa</w:t>
      </w:r>
      <w:proofErr w:type="spellEnd"/>
      <w:r w:rsidRPr="000011A3">
        <w:rPr>
          <w:rFonts w:ascii="Times New Roman" w:hAnsi="Times New Roman"/>
          <w:color w:val="222222"/>
          <w:sz w:val="20"/>
          <w:szCs w:val="20"/>
          <w:shd w:val="clear" w:color="auto" w:fill="FFFFFF"/>
        </w:rPr>
        <w:t xml:space="preserve"> </w:t>
      </w:r>
      <w:proofErr w:type="spellStart"/>
      <w:r w:rsidRPr="000011A3">
        <w:rPr>
          <w:rFonts w:ascii="Times New Roman" w:hAnsi="Times New Roman"/>
          <w:color w:val="222222"/>
          <w:sz w:val="20"/>
          <w:szCs w:val="20"/>
          <w:shd w:val="clear" w:color="auto" w:fill="FFFFFF"/>
        </w:rPr>
        <w:t>Anku</w:t>
      </w:r>
      <w:proofErr w:type="spellEnd"/>
      <w:r w:rsidRPr="000011A3">
        <w:rPr>
          <w:rFonts w:ascii="Times New Roman" w:hAnsi="Times New Roman"/>
          <w:color w:val="222222"/>
          <w:sz w:val="20"/>
          <w:szCs w:val="20"/>
          <w:shd w:val="clear" w:color="auto" w:fill="FFFFFF"/>
        </w:rPr>
        <w:t xml:space="preserve">, V., &amp; </w:t>
      </w:r>
      <w:proofErr w:type="spellStart"/>
      <w:r w:rsidRPr="000011A3">
        <w:rPr>
          <w:rFonts w:ascii="Times New Roman" w:hAnsi="Times New Roman"/>
          <w:color w:val="222222"/>
          <w:sz w:val="20"/>
          <w:szCs w:val="20"/>
          <w:shd w:val="clear" w:color="auto" w:fill="FFFFFF"/>
        </w:rPr>
        <w:t>Naa</w:t>
      </w:r>
      <w:proofErr w:type="spellEnd"/>
      <w:r w:rsidRPr="000011A3">
        <w:rPr>
          <w:rFonts w:ascii="Times New Roman" w:hAnsi="Times New Roman"/>
          <w:color w:val="222222"/>
          <w:sz w:val="20"/>
          <w:szCs w:val="20"/>
          <w:shd w:val="clear" w:color="auto" w:fill="FFFFFF"/>
        </w:rPr>
        <w:t xml:space="preserve"> </w:t>
      </w:r>
      <w:proofErr w:type="spellStart"/>
      <w:r w:rsidRPr="000011A3">
        <w:rPr>
          <w:rFonts w:ascii="Times New Roman" w:hAnsi="Times New Roman"/>
          <w:color w:val="222222"/>
          <w:sz w:val="20"/>
          <w:szCs w:val="20"/>
          <w:shd w:val="clear" w:color="auto" w:fill="FFFFFF"/>
        </w:rPr>
        <w:t>Lamiokor</w:t>
      </w:r>
      <w:proofErr w:type="spellEnd"/>
      <w:r w:rsidRPr="000011A3">
        <w:rPr>
          <w:rFonts w:ascii="Times New Roman" w:hAnsi="Times New Roman"/>
          <w:color w:val="222222"/>
          <w:sz w:val="20"/>
          <w:szCs w:val="20"/>
          <w:shd w:val="clear" w:color="auto" w:fill="FFFFFF"/>
        </w:rPr>
        <w:t xml:space="preserve"> </w:t>
      </w:r>
      <w:proofErr w:type="spellStart"/>
      <w:r w:rsidRPr="000011A3">
        <w:rPr>
          <w:rFonts w:ascii="Times New Roman" w:hAnsi="Times New Roman"/>
          <w:color w:val="222222"/>
          <w:sz w:val="20"/>
          <w:szCs w:val="20"/>
          <w:shd w:val="clear" w:color="auto" w:fill="FFFFFF"/>
        </w:rPr>
        <w:t>Lamptey</w:t>
      </w:r>
      <w:proofErr w:type="spellEnd"/>
      <w:r w:rsidRPr="000011A3">
        <w:rPr>
          <w:rFonts w:ascii="Times New Roman" w:hAnsi="Times New Roman"/>
          <w:color w:val="222222"/>
          <w:sz w:val="20"/>
          <w:szCs w:val="20"/>
          <w:shd w:val="clear" w:color="auto" w:fill="FFFFFF"/>
        </w:rPr>
        <w:t>, J. (2022). Effects of coronavirus pandemic on expanded program on immunization in Weija Gbawe Municipality (Accra-Ghana). </w:t>
      </w:r>
      <w:r w:rsidRPr="000011A3">
        <w:rPr>
          <w:rFonts w:ascii="Times New Roman" w:hAnsi="Times New Roman"/>
          <w:i/>
          <w:iCs/>
          <w:color w:val="222222"/>
          <w:sz w:val="20"/>
          <w:szCs w:val="20"/>
          <w:shd w:val="clear" w:color="auto" w:fill="FFFFFF"/>
        </w:rPr>
        <w:t xml:space="preserve">Human Vaccines &amp; </w:t>
      </w:r>
      <w:proofErr w:type="spellStart"/>
      <w:r w:rsidRPr="000011A3">
        <w:rPr>
          <w:rFonts w:ascii="Times New Roman" w:hAnsi="Times New Roman"/>
          <w:i/>
          <w:iCs/>
          <w:color w:val="222222"/>
          <w:sz w:val="20"/>
          <w:szCs w:val="20"/>
          <w:shd w:val="clear" w:color="auto" w:fill="FFFFFF"/>
        </w:rPr>
        <w:t>Immunotherapeutics</w:t>
      </w:r>
      <w:proofErr w:type="spellEnd"/>
      <w:r w:rsidRPr="000011A3">
        <w:rPr>
          <w:rFonts w:ascii="Times New Roman" w:hAnsi="Times New Roman"/>
          <w:color w:val="222222"/>
          <w:sz w:val="20"/>
          <w:szCs w:val="20"/>
          <w:shd w:val="clear" w:color="auto" w:fill="FFFFFF"/>
        </w:rPr>
        <w:t>, 2129830.</w:t>
      </w:r>
    </w:p>
    <w:p w:rsidR="000011A3" w:rsidRPr="000011A3" w:rsidRDefault="000011A3" w:rsidP="000011A3">
      <w:pPr>
        <w:pStyle w:val="ListParagraph"/>
        <w:widowControl/>
        <w:numPr>
          <w:ilvl w:val="0"/>
          <w:numId w:val="3"/>
        </w:numPr>
        <w:spacing w:before="0" w:after="200" w:line="360" w:lineRule="auto"/>
        <w:contextualSpacing/>
        <w:jc w:val="left"/>
        <w:rPr>
          <w:rFonts w:ascii="Times New Roman" w:hAnsi="Times New Roman"/>
          <w:color w:val="222222"/>
          <w:sz w:val="20"/>
          <w:szCs w:val="20"/>
          <w:shd w:val="clear" w:color="auto" w:fill="FFFFFF"/>
        </w:rPr>
      </w:pPr>
      <w:proofErr w:type="spellStart"/>
      <w:r w:rsidRPr="000011A3">
        <w:rPr>
          <w:rFonts w:ascii="Times New Roman" w:hAnsi="Times New Roman"/>
          <w:b/>
          <w:bCs/>
          <w:color w:val="222222"/>
          <w:sz w:val="20"/>
          <w:szCs w:val="20"/>
          <w:shd w:val="clear" w:color="auto" w:fill="FFFFFF"/>
        </w:rPr>
        <w:t>Kissi</w:t>
      </w:r>
      <w:proofErr w:type="spellEnd"/>
      <w:r w:rsidRPr="000011A3">
        <w:rPr>
          <w:rFonts w:ascii="Times New Roman" w:hAnsi="Times New Roman"/>
          <w:b/>
          <w:bCs/>
          <w:color w:val="222222"/>
          <w:sz w:val="20"/>
          <w:szCs w:val="20"/>
          <w:shd w:val="clear" w:color="auto" w:fill="FFFFFF"/>
        </w:rPr>
        <w:t>, J.,</w:t>
      </w:r>
      <w:r w:rsidRPr="000011A3">
        <w:rPr>
          <w:rFonts w:ascii="Times New Roman" w:hAnsi="Times New Roman"/>
          <w:color w:val="222222"/>
          <w:sz w:val="20"/>
          <w:szCs w:val="20"/>
          <w:shd w:val="clear" w:color="auto" w:fill="FFFFFF"/>
        </w:rPr>
        <w:t xml:space="preserve"> </w:t>
      </w:r>
      <w:proofErr w:type="spellStart"/>
      <w:r w:rsidRPr="000011A3">
        <w:rPr>
          <w:rFonts w:ascii="Times New Roman" w:hAnsi="Times New Roman"/>
          <w:color w:val="222222"/>
          <w:sz w:val="20"/>
          <w:szCs w:val="20"/>
          <w:shd w:val="clear" w:color="auto" w:fill="FFFFFF"/>
        </w:rPr>
        <w:t>Quansah</w:t>
      </w:r>
      <w:proofErr w:type="spellEnd"/>
      <w:r w:rsidRPr="000011A3">
        <w:rPr>
          <w:rFonts w:ascii="Times New Roman" w:hAnsi="Times New Roman"/>
          <w:color w:val="222222"/>
          <w:sz w:val="20"/>
          <w:szCs w:val="20"/>
          <w:shd w:val="clear" w:color="auto" w:fill="FFFFFF"/>
        </w:rPr>
        <w:t xml:space="preserve">, D. K. K., </w:t>
      </w:r>
      <w:proofErr w:type="spellStart"/>
      <w:r w:rsidRPr="000011A3">
        <w:rPr>
          <w:rFonts w:ascii="Times New Roman" w:hAnsi="Times New Roman"/>
          <w:color w:val="222222"/>
          <w:sz w:val="20"/>
          <w:szCs w:val="20"/>
          <w:shd w:val="clear" w:color="auto" w:fill="FFFFFF"/>
        </w:rPr>
        <w:t>Nutakor</w:t>
      </w:r>
      <w:proofErr w:type="spellEnd"/>
      <w:r w:rsidRPr="000011A3">
        <w:rPr>
          <w:rFonts w:ascii="Times New Roman" w:hAnsi="Times New Roman"/>
          <w:color w:val="222222"/>
          <w:sz w:val="20"/>
          <w:szCs w:val="20"/>
          <w:shd w:val="clear" w:color="auto" w:fill="FFFFFF"/>
        </w:rPr>
        <w:t xml:space="preserve">, J. A., </w:t>
      </w:r>
      <w:proofErr w:type="spellStart"/>
      <w:r w:rsidRPr="000011A3">
        <w:rPr>
          <w:rFonts w:ascii="Times New Roman" w:hAnsi="Times New Roman"/>
          <w:color w:val="222222"/>
          <w:sz w:val="20"/>
          <w:szCs w:val="20"/>
          <w:shd w:val="clear" w:color="auto" w:fill="FFFFFF"/>
        </w:rPr>
        <w:t>Dankyi</w:t>
      </w:r>
      <w:proofErr w:type="spellEnd"/>
      <w:r w:rsidRPr="000011A3">
        <w:rPr>
          <w:rFonts w:ascii="Times New Roman" w:hAnsi="Times New Roman"/>
          <w:color w:val="222222"/>
          <w:sz w:val="20"/>
          <w:szCs w:val="20"/>
          <w:shd w:val="clear" w:color="auto" w:fill="FFFFFF"/>
        </w:rPr>
        <w:t xml:space="preserve">, A. B., &amp; </w:t>
      </w:r>
      <w:proofErr w:type="spellStart"/>
      <w:r w:rsidRPr="000011A3">
        <w:rPr>
          <w:rFonts w:ascii="Times New Roman" w:hAnsi="Times New Roman"/>
          <w:color w:val="222222"/>
          <w:sz w:val="20"/>
          <w:szCs w:val="20"/>
          <w:shd w:val="clear" w:color="auto" w:fill="FFFFFF"/>
        </w:rPr>
        <w:t>Adu-Gyamfi</w:t>
      </w:r>
      <w:proofErr w:type="spellEnd"/>
      <w:r w:rsidRPr="000011A3">
        <w:rPr>
          <w:rFonts w:ascii="Times New Roman" w:hAnsi="Times New Roman"/>
          <w:color w:val="222222"/>
          <w:sz w:val="20"/>
          <w:szCs w:val="20"/>
          <w:shd w:val="clear" w:color="auto" w:fill="FFFFFF"/>
        </w:rPr>
        <w:t>, Y. (2022). Telehealth during COVID-19 pandemic era: a systematic review. </w:t>
      </w:r>
      <w:r w:rsidRPr="000011A3">
        <w:rPr>
          <w:rFonts w:ascii="Times New Roman" w:hAnsi="Times New Roman"/>
          <w:i/>
          <w:iCs/>
          <w:color w:val="222222"/>
          <w:sz w:val="20"/>
          <w:szCs w:val="20"/>
          <w:shd w:val="clear" w:color="auto" w:fill="FFFFFF"/>
        </w:rPr>
        <w:t>AIMS Medical Science</w:t>
      </w:r>
      <w:r w:rsidRPr="000011A3">
        <w:rPr>
          <w:rFonts w:ascii="Times New Roman" w:hAnsi="Times New Roman"/>
          <w:color w:val="222222"/>
          <w:sz w:val="20"/>
          <w:szCs w:val="20"/>
          <w:shd w:val="clear" w:color="auto" w:fill="FFFFFF"/>
        </w:rPr>
        <w:t>, </w:t>
      </w:r>
      <w:r w:rsidRPr="000011A3">
        <w:rPr>
          <w:rFonts w:ascii="Times New Roman" w:hAnsi="Times New Roman"/>
          <w:i/>
          <w:iCs/>
          <w:color w:val="222222"/>
          <w:sz w:val="20"/>
          <w:szCs w:val="20"/>
          <w:shd w:val="clear" w:color="auto" w:fill="FFFFFF"/>
        </w:rPr>
        <w:t>9</w:t>
      </w:r>
      <w:r w:rsidRPr="000011A3">
        <w:rPr>
          <w:rFonts w:ascii="Times New Roman" w:hAnsi="Times New Roman"/>
          <w:color w:val="222222"/>
          <w:sz w:val="20"/>
          <w:szCs w:val="20"/>
          <w:shd w:val="clear" w:color="auto" w:fill="FFFFFF"/>
        </w:rPr>
        <w:t>(1), 81-97.</w:t>
      </w:r>
    </w:p>
    <w:p w:rsidR="000011A3" w:rsidRPr="000011A3" w:rsidRDefault="000011A3" w:rsidP="000011A3">
      <w:pPr>
        <w:pStyle w:val="ListParagraph"/>
        <w:widowControl/>
        <w:numPr>
          <w:ilvl w:val="0"/>
          <w:numId w:val="3"/>
        </w:numPr>
        <w:spacing w:before="0" w:after="200" w:line="360" w:lineRule="auto"/>
        <w:contextualSpacing/>
        <w:jc w:val="left"/>
        <w:rPr>
          <w:rFonts w:ascii="Times New Roman" w:hAnsi="Times New Roman"/>
          <w:color w:val="222222"/>
          <w:sz w:val="20"/>
          <w:szCs w:val="20"/>
          <w:shd w:val="clear" w:color="auto" w:fill="FFFFFF"/>
        </w:rPr>
      </w:pPr>
      <w:proofErr w:type="spellStart"/>
      <w:r w:rsidRPr="000011A3">
        <w:rPr>
          <w:rFonts w:ascii="Times New Roman" w:hAnsi="Times New Roman"/>
          <w:b/>
          <w:bCs/>
          <w:color w:val="222222"/>
          <w:sz w:val="20"/>
          <w:szCs w:val="20"/>
          <w:shd w:val="clear" w:color="auto" w:fill="FFFFFF"/>
        </w:rPr>
        <w:t>Kissi</w:t>
      </w:r>
      <w:proofErr w:type="spellEnd"/>
      <w:r w:rsidRPr="000011A3">
        <w:rPr>
          <w:rFonts w:ascii="Times New Roman" w:hAnsi="Times New Roman"/>
          <w:b/>
          <w:bCs/>
          <w:color w:val="222222"/>
          <w:sz w:val="20"/>
          <w:szCs w:val="20"/>
          <w:shd w:val="clear" w:color="auto" w:fill="FFFFFF"/>
        </w:rPr>
        <w:t>, J.,</w:t>
      </w:r>
      <w:r w:rsidRPr="000011A3">
        <w:rPr>
          <w:rFonts w:ascii="Times New Roman" w:hAnsi="Times New Roman"/>
          <w:color w:val="222222"/>
          <w:sz w:val="20"/>
          <w:szCs w:val="20"/>
          <w:shd w:val="clear" w:color="auto" w:fill="FFFFFF"/>
        </w:rPr>
        <w:t xml:space="preserve"> Dai, B., </w:t>
      </w:r>
      <w:proofErr w:type="spellStart"/>
      <w:r w:rsidRPr="000011A3">
        <w:rPr>
          <w:rFonts w:ascii="Times New Roman" w:hAnsi="Times New Roman"/>
          <w:color w:val="222222"/>
          <w:sz w:val="20"/>
          <w:szCs w:val="20"/>
          <w:shd w:val="clear" w:color="auto" w:fill="FFFFFF"/>
        </w:rPr>
        <w:t>Dogbe</w:t>
      </w:r>
      <w:proofErr w:type="spellEnd"/>
      <w:r w:rsidRPr="000011A3">
        <w:rPr>
          <w:rFonts w:ascii="Times New Roman" w:hAnsi="Times New Roman"/>
          <w:color w:val="222222"/>
          <w:sz w:val="20"/>
          <w:szCs w:val="20"/>
          <w:shd w:val="clear" w:color="auto" w:fill="FFFFFF"/>
        </w:rPr>
        <w:t xml:space="preserve">, C. S., </w:t>
      </w:r>
      <w:proofErr w:type="spellStart"/>
      <w:r w:rsidRPr="000011A3">
        <w:rPr>
          <w:rFonts w:ascii="Times New Roman" w:hAnsi="Times New Roman"/>
          <w:color w:val="222222"/>
          <w:sz w:val="20"/>
          <w:szCs w:val="20"/>
          <w:shd w:val="clear" w:color="auto" w:fill="FFFFFF"/>
        </w:rPr>
        <w:t>Banahene</w:t>
      </w:r>
      <w:proofErr w:type="spellEnd"/>
      <w:r w:rsidRPr="000011A3">
        <w:rPr>
          <w:rFonts w:ascii="Times New Roman" w:hAnsi="Times New Roman"/>
          <w:color w:val="222222"/>
          <w:sz w:val="20"/>
          <w:szCs w:val="20"/>
          <w:shd w:val="clear" w:color="auto" w:fill="FFFFFF"/>
        </w:rPr>
        <w:t>, J., &amp; Ernest, O. (2020). Predictive factors of physicians’ satisfaction with telemedicine services acceptance. </w:t>
      </w:r>
      <w:r w:rsidRPr="000011A3">
        <w:rPr>
          <w:rFonts w:ascii="Times New Roman" w:hAnsi="Times New Roman"/>
          <w:i/>
          <w:iCs/>
          <w:color w:val="222222"/>
          <w:sz w:val="20"/>
          <w:szCs w:val="20"/>
          <w:shd w:val="clear" w:color="auto" w:fill="FFFFFF"/>
        </w:rPr>
        <w:t>Health informatics journal</w:t>
      </w:r>
      <w:r w:rsidRPr="000011A3">
        <w:rPr>
          <w:rFonts w:ascii="Times New Roman" w:hAnsi="Times New Roman"/>
          <w:color w:val="222222"/>
          <w:sz w:val="20"/>
          <w:szCs w:val="20"/>
          <w:shd w:val="clear" w:color="auto" w:fill="FFFFFF"/>
        </w:rPr>
        <w:t>, </w:t>
      </w:r>
      <w:r w:rsidRPr="000011A3">
        <w:rPr>
          <w:rFonts w:ascii="Times New Roman" w:hAnsi="Times New Roman"/>
          <w:i/>
          <w:iCs/>
          <w:color w:val="222222"/>
          <w:sz w:val="20"/>
          <w:szCs w:val="20"/>
          <w:shd w:val="clear" w:color="auto" w:fill="FFFFFF"/>
        </w:rPr>
        <w:t>26</w:t>
      </w:r>
      <w:r w:rsidRPr="000011A3">
        <w:rPr>
          <w:rFonts w:ascii="Times New Roman" w:hAnsi="Times New Roman"/>
          <w:color w:val="222222"/>
          <w:sz w:val="20"/>
          <w:szCs w:val="20"/>
          <w:shd w:val="clear" w:color="auto" w:fill="FFFFFF"/>
        </w:rPr>
        <w:t>(3), 1866-1880.</w:t>
      </w:r>
    </w:p>
    <w:p w:rsidR="000011A3" w:rsidRPr="000011A3" w:rsidRDefault="000011A3" w:rsidP="000011A3">
      <w:pPr>
        <w:pStyle w:val="ListParagraph"/>
        <w:widowControl/>
        <w:numPr>
          <w:ilvl w:val="0"/>
          <w:numId w:val="3"/>
        </w:numPr>
        <w:spacing w:before="0" w:after="200" w:line="360" w:lineRule="auto"/>
        <w:contextualSpacing/>
        <w:jc w:val="left"/>
        <w:rPr>
          <w:rFonts w:ascii="Times New Roman" w:hAnsi="Times New Roman"/>
          <w:color w:val="222222"/>
          <w:sz w:val="20"/>
          <w:szCs w:val="20"/>
          <w:shd w:val="clear" w:color="auto" w:fill="FFFFFF"/>
        </w:rPr>
      </w:pPr>
      <w:proofErr w:type="spellStart"/>
      <w:r w:rsidRPr="000011A3">
        <w:rPr>
          <w:rFonts w:ascii="Times New Roman" w:hAnsi="Times New Roman"/>
          <w:color w:val="222222"/>
          <w:sz w:val="20"/>
          <w:szCs w:val="20"/>
          <w:shd w:val="clear" w:color="auto" w:fill="FFFFFF"/>
        </w:rPr>
        <w:t>Agbi</w:t>
      </w:r>
      <w:proofErr w:type="spellEnd"/>
      <w:r w:rsidRPr="000011A3">
        <w:rPr>
          <w:rFonts w:ascii="Times New Roman" w:hAnsi="Times New Roman"/>
          <w:color w:val="222222"/>
          <w:sz w:val="20"/>
          <w:szCs w:val="20"/>
          <w:shd w:val="clear" w:color="auto" w:fill="FFFFFF"/>
        </w:rPr>
        <w:t xml:space="preserve">, F. A., </w:t>
      </w:r>
      <w:proofErr w:type="spellStart"/>
      <w:r w:rsidRPr="000011A3">
        <w:rPr>
          <w:rFonts w:ascii="Times New Roman" w:hAnsi="Times New Roman"/>
          <w:color w:val="222222"/>
          <w:sz w:val="20"/>
          <w:szCs w:val="20"/>
          <w:shd w:val="clear" w:color="auto" w:fill="FFFFFF"/>
        </w:rPr>
        <w:t>Lulin</w:t>
      </w:r>
      <w:proofErr w:type="spellEnd"/>
      <w:r w:rsidRPr="000011A3">
        <w:rPr>
          <w:rFonts w:ascii="Times New Roman" w:hAnsi="Times New Roman"/>
          <w:color w:val="222222"/>
          <w:sz w:val="20"/>
          <w:szCs w:val="20"/>
          <w:shd w:val="clear" w:color="auto" w:fill="FFFFFF"/>
        </w:rPr>
        <w:t xml:space="preserve">, Z., </w:t>
      </w:r>
      <w:proofErr w:type="spellStart"/>
      <w:r w:rsidRPr="000011A3">
        <w:rPr>
          <w:rFonts w:ascii="Times New Roman" w:hAnsi="Times New Roman"/>
          <w:color w:val="222222"/>
          <w:sz w:val="20"/>
          <w:szCs w:val="20"/>
          <w:shd w:val="clear" w:color="auto" w:fill="FFFFFF"/>
        </w:rPr>
        <w:t>Asamoah</w:t>
      </w:r>
      <w:proofErr w:type="spellEnd"/>
      <w:r w:rsidRPr="000011A3">
        <w:rPr>
          <w:rFonts w:ascii="Times New Roman" w:hAnsi="Times New Roman"/>
          <w:color w:val="222222"/>
          <w:sz w:val="20"/>
          <w:szCs w:val="20"/>
          <w:shd w:val="clear" w:color="auto" w:fill="FFFFFF"/>
        </w:rPr>
        <w:t xml:space="preserve">, E. O., &amp; </w:t>
      </w:r>
      <w:proofErr w:type="spellStart"/>
      <w:r w:rsidRPr="000011A3">
        <w:rPr>
          <w:rFonts w:ascii="Times New Roman" w:hAnsi="Times New Roman"/>
          <w:b/>
          <w:bCs/>
          <w:color w:val="222222"/>
          <w:sz w:val="20"/>
          <w:szCs w:val="20"/>
          <w:shd w:val="clear" w:color="auto" w:fill="FFFFFF"/>
        </w:rPr>
        <w:t>Kissi</w:t>
      </w:r>
      <w:proofErr w:type="spellEnd"/>
      <w:r w:rsidRPr="000011A3">
        <w:rPr>
          <w:rFonts w:ascii="Times New Roman" w:hAnsi="Times New Roman"/>
          <w:b/>
          <w:bCs/>
          <w:color w:val="222222"/>
          <w:sz w:val="20"/>
          <w:szCs w:val="20"/>
          <w:shd w:val="clear" w:color="auto" w:fill="FFFFFF"/>
        </w:rPr>
        <w:t>, J.</w:t>
      </w:r>
      <w:r w:rsidRPr="000011A3">
        <w:rPr>
          <w:rFonts w:ascii="Times New Roman" w:hAnsi="Times New Roman"/>
          <w:color w:val="222222"/>
          <w:sz w:val="20"/>
          <w:szCs w:val="20"/>
          <w:shd w:val="clear" w:color="auto" w:fill="FFFFFF"/>
        </w:rPr>
        <w:t xml:space="preserve"> (2022). The Importance of Empathy in Maternal Healthcare Delivery. </w:t>
      </w:r>
      <w:r w:rsidRPr="000011A3">
        <w:rPr>
          <w:rFonts w:ascii="Times New Roman" w:hAnsi="Times New Roman"/>
          <w:i/>
          <w:iCs/>
          <w:color w:val="222222"/>
          <w:sz w:val="20"/>
          <w:szCs w:val="20"/>
          <w:shd w:val="clear" w:color="auto" w:fill="FFFFFF"/>
        </w:rPr>
        <w:t>American Journal of Social Sciences and Humanities</w:t>
      </w:r>
      <w:r w:rsidRPr="000011A3">
        <w:rPr>
          <w:rFonts w:ascii="Times New Roman" w:hAnsi="Times New Roman"/>
          <w:color w:val="222222"/>
          <w:sz w:val="20"/>
          <w:szCs w:val="20"/>
          <w:shd w:val="clear" w:color="auto" w:fill="FFFFFF"/>
        </w:rPr>
        <w:t>, </w:t>
      </w:r>
      <w:r w:rsidRPr="000011A3">
        <w:rPr>
          <w:rFonts w:ascii="Times New Roman" w:hAnsi="Times New Roman"/>
          <w:i/>
          <w:iCs/>
          <w:color w:val="222222"/>
          <w:sz w:val="20"/>
          <w:szCs w:val="20"/>
          <w:shd w:val="clear" w:color="auto" w:fill="FFFFFF"/>
        </w:rPr>
        <w:t>7</w:t>
      </w:r>
      <w:r w:rsidRPr="000011A3">
        <w:rPr>
          <w:rFonts w:ascii="Times New Roman" w:hAnsi="Times New Roman"/>
          <w:color w:val="222222"/>
          <w:sz w:val="20"/>
          <w:szCs w:val="20"/>
          <w:shd w:val="clear" w:color="auto" w:fill="FFFFFF"/>
        </w:rPr>
        <w:t>(2), 56-68.</w:t>
      </w:r>
    </w:p>
    <w:p w:rsidR="000011A3" w:rsidRPr="000011A3" w:rsidRDefault="000011A3" w:rsidP="000011A3">
      <w:pPr>
        <w:pStyle w:val="ListParagraph"/>
        <w:widowControl/>
        <w:numPr>
          <w:ilvl w:val="0"/>
          <w:numId w:val="3"/>
        </w:numPr>
        <w:spacing w:before="0" w:after="200" w:line="360" w:lineRule="auto"/>
        <w:contextualSpacing/>
        <w:jc w:val="left"/>
        <w:rPr>
          <w:rFonts w:ascii="Times New Roman" w:hAnsi="Times New Roman"/>
          <w:color w:val="222222"/>
          <w:sz w:val="20"/>
          <w:szCs w:val="20"/>
          <w:shd w:val="clear" w:color="auto" w:fill="FFFFFF"/>
        </w:rPr>
      </w:pPr>
      <w:proofErr w:type="spellStart"/>
      <w:r w:rsidRPr="000011A3">
        <w:rPr>
          <w:rFonts w:ascii="Times New Roman" w:hAnsi="Times New Roman"/>
          <w:b/>
          <w:bCs/>
          <w:color w:val="222222"/>
          <w:sz w:val="20"/>
          <w:szCs w:val="20"/>
          <w:shd w:val="clear" w:color="auto" w:fill="FFFFFF"/>
        </w:rPr>
        <w:t>Kissi</w:t>
      </w:r>
      <w:proofErr w:type="spellEnd"/>
      <w:r w:rsidRPr="000011A3">
        <w:rPr>
          <w:rFonts w:ascii="Times New Roman" w:hAnsi="Times New Roman"/>
          <w:b/>
          <w:bCs/>
          <w:color w:val="222222"/>
          <w:sz w:val="20"/>
          <w:szCs w:val="20"/>
          <w:shd w:val="clear" w:color="auto" w:fill="FFFFFF"/>
        </w:rPr>
        <w:t>, J.,</w:t>
      </w:r>
      <w:r w:rsidRPr="000011A3">
        <w:rPr>
          <w:rFonts w:ascii="Times New Roman" w:hAnsi="Times New Roman"/>
          <w:color w:val="222222"/>
          <w:sz w:val="20"/>
          <w:szCs w:val="20"/>
          <w:shd w:val="clear" w:color="auto" w:fill="FFFFFF"/>
        </w:rPr>
        <w:t xml:space="preserve"> Dai, B., </w:t>
      </w:r>
      <w:proofErr w:type="spellStart"/>
      <w:r w:rsidRPr="000011A3">
        <w:rPr>
          <w:rFonts w:ascii="Times New Roman" w:hAnsi="Times New Roman"/>
          <w:color w:val="222222"/>
          <w:sz w:val="20"/>
          <w:szCs w:val="20"/>
          <w:shd w:val="clear" w:color="auto" w:fill="FFFFFF"/>
        </w:rPr>
        <w:t>Boamah</w:t>
      </w:r>
      <w:proofErr w:type="spellEnd"/>
      <w:r w:rsidRPr="000011A3">
        <w:rPr>
          <w:rFonts w:ascii="Times New Roman" w:hAnsi="Times New Roman"/>
          <w:color w:val="222222"/>
          <w:sz w:val="20"/>
          <w:szCs w:val="20"/>
          <w:shd w:val="clear" w:color="auto" w:fill="FFFFFF"/>
        </w:rPr>
        <w:t xml:space="preserve">, K. K. B., </w:t>
      </w:r>
      <w:proofErr w:type="spellStart"/>
      <w:r w:rsidRPr="000011A3">
        <w:rPr>
          <w:rFonts w:ascii="Times New Roman" w:hAnsi="Times New Roman"/>
          <w:color w:val="222222"/>
          <w:sz w:val="20"/>
          <w:szCs w:val="20"/>
          <w:shd w:val="clear" w:color="auto" w:fill="FFFFFF"/>
        </w:rPr>
        <w:t>Owusu-Marfo</w:t>
      </w:r>
      <w:proofErr w:type="spellEnd"/>
      <w:r w:rsidRPr="000011A3">
        <w:rPr>
          <w:rFonts w:ascii="Times New Roman" w:hAnsi="Times New Roman"/>
          <w:color w:val="222222"/>
          <w:sz w:val="20"/>
          <w:szCs w:val="20"/>
          <w:shd w:val="clear" w:color="auto" w:fill="FFFFFF"/>
        </w:rPr>
        <w:t xml:space="preserve">, J., &amp; </w:t>
      </w:r>
      <w:proofErr w:type="spellStart"/>
      <w:r w:rsidRPr="000011A3">
        <w:rPr>
          <w:rFonts w:ascii="Times New Roman" w:hAnsi="Times New Roman"/>
          <w:color w:val="222222"/>
          <w:sz w:val="20"/>
          <w:szCs w:val="20"/>
          <w:shd w:val="clear" w:color="auto" w:fill="FFFFFF"/>
        </w:rPr>
        <w:t>Asare</w:t>
      </w:r>
      <w:proofErr w:type="spellEnd"/>
      <w:r w:rsidRPr="000011A3">
        <w:rPr>
          <w:rFonts w:ascii="Times New Roman" w:hAnsi="Times New Roman"/>
          <w:color w:val="222222"/>
          <w:sz w:val="20"/>
          <w:szCs w:val="20"/>
          <w:shd w:val="clear" w:color="auto" w:fill="FFFFFF"/>
        </w:rPr>
        <w:t>, I. (2018). Integrated cloud-based platform for managing employees’ pension schemes; case of Ghana. </w:t>
      </w:r>
      <w:r w:rsidRPr="000011A3">
        <w:rPr>
          <w:rFonts w:ascii="Times New Roman" w:hAnsi="Times New Roman"/>
          <w:i/>
          <w:iCs/>
          <w:color w:val="222222"/>
          <w:sz w:val="20"/>
          <w:szCs w:val="20"/>
          <w:shd w:val="clear" w:color="auto" w:fill="FFFFFF"/>
        </w:rPr>
        <w:t>Australian Journal of Economics and Management Sciences</w:t>
      </w:r>
      <w:r w:rsidRPr="000011A3">
        <w:rPr>
          <w:rFonts w:ascii="Times New Roman" w:hAnsi="Times New Roman"/>
          <w:color w:val="222222"/>
          <w:sz w:val="20"/>
          <w:szCs w:val="20"/>
          <w:shd w:val="clear" w:color="auto" w:fill="FFFFFF"/>
        </w:rPr>
        <w:t>, </w:t>
      </w:r>
      <w:r w:rsidRPr="000011A3">
        <w:rPr>
          <w:rFonts w:ascii="Times New Roman" w:hAnsi="Times New Roman"/>
          <w:i/>
          <w:iCs/>
          <w:color w:val="222222"/>
          <w:sz w:val="20"/>
          <w:szCs w:val="20"/>
          <w:shd w:val="clear" w:color="auto" w:fill="FFFFFF"/>
        </w:rPr>
        <w:t>8</w:t>
      </w:r>
      <w:r w:rsidRPr="000011A3">
        <w:rPr>
          <w:rFonts w:ascii="Times New Roman" w:hAnsi="Times New Roman"/>
          <w:color w:val="222222"/>
          <w:sz w:val="20"/>
          <w:szCs w:val="20"/>
          <w:shd w:val="clear" w:color="auto" w:fill="FFFFFF"/>
        </w:rPr>
        <w:t>(1).</w:t>
      </w:r>
    </w:p>
    <w:p w:rsidR="000011A3" w:rsidRPr="00E04DFF" w:rsidRDefault="000011A3" w:rsidP="000011A3">
      <w:pPr>
        <w:rPr>
          <w:rFonts w:ascii="Times New Roman" w:hAnsi="Times New Roman" w:cs="Times New Roman"/>
          <w:b/>
          <w:sz w:val="24"/>
          <w:szCs w:val="24"/>
        </w:rPr>
      </w:pPr>
    </w:p>
    <w:p w:rsidR="000011A3" w:rsidRDefault="000011A3" w:rsidP="0028392B">
      <w:pPr>
        <w:tabs>
          <w:tab w:val="left" w:pos="384"/>
        </w:tabs>
        <w:jc w:val="both"/>
        <w:rPr>
          <w:rFonts w:ascii="Times New Roman" w:eastAsia="SimSun" w:hAnsi="Times New Roman" w:cs="Times New Roman"/>
          <w:sz w:val="20"/>
          <w:szCs w:val="20"/>
          <w:lang w:val="en-US" w:eastAsia="zh-CN"/>
        </w:rPr>
      </w:pPr>
    </w:p>
    <w:p w:rsidR="005C0C86" w:rsidRDefault="005C0C86" w:rsidP="0028392B">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916288" w:rsidRDefault="005E03E1" w:rsidP="006435D8">
      <w:pPr>
        <w:rPr>
          <w:rFonts w:ascii="Times New Roman" w:hAnsi="Times New Roman" w:cs="Times New Roman"/>
          <w:color w:val="000000"/>
          <w:sz w:val="20"/>
          <w:szCs w:val="20"/>
        </w:rPr>
      </w:pPr>
      <w:proofErr w:type="spellStart"/>
      <w:r w:rsidRPr="005E03E1">
        <w:rPr>
          <w:rFonts w:ascii="Times New Roman" w:hAnsi="Times New Roman" w:cs="Times New Roman"/>
          <w:color w:val="000000"/>
          <w:sz w:val="20"/>
          <w:szCs w:val="20"/>
        </w:rPr>
        <w:lastRenderedPageBreak/>
        <w:t>Dr</w:t>
      </w:r>
      <w:proofErr w:type="spellEnd"/>
      <w:r w:rsidRPr="005E03E1">
        <w:rPr>
          <w:rFonts w:ascii="Times New Roman" w:hAnsi="Times New Roman" w:cs="Times New Roman"/>
          <w:color w:val="000000"/>
          <w:sz w:val="20"/>
          <w:szCs w:val="20"/>
        </w:rPr>
        <w:t xml:space="preserve"> Jonathan </w:t>
      </w:r>
      <w:proofErr w:type="spellStart"/>
      <w:r w:rsidRPr="005E03E1">
        <w:rPr>
          <w:rFonts w:ascii="Times New Roman" w:hAnsi="Times New Roman" w:cs="Times New Roman"/>
          <w:color w:val="000000"/>
          <w:sz w:val="20"/>
          <w:szCs w:val="20"/>
        </w:rPr>
        <w:t>Kissi</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is</w:t>
      </w:r>
      <w:proofErr w:type="spellEnd"/>
      <w:r w:rsidRPr="005E03E1">
        <w:rPr>
          <w:rFonts w:ascii="Times New Roman" w:hAnsi="Times New Roman" w:cs="Times New Roman"/>
          <w:color w:val="000000"/>
          <w:sz w:val="20"/>
          <w:szCs w:val="20"/>
        </w:rPr>
        <w:t xml:space="preserve"> a </w:t>
      </w:r>
      <w:proofErr w:type="spellStart"/>
      <w:r w:rsidRPr="005E03E1">
        <w:rPr>
          <w:rFonts w:ascii="Times New Roman" w:hAnsi="Times New Roman" w:cs="Times New Roman"/>
          <w:color w:val="000000"/>
          <w:sz w:val="20"/>
          <w:szCs w:val="20"/>
        </w:rPr>
        <w:t>Lecturer</w:t>
      </w:r>
      <w:proofErr w:type="spellEnd"/>
      <w:r w:rsidRPr="005E03E1">
        <w:rPr>
          <w:rFonts w:ascii="Times New Roman" w:hAnsi="Times New Roman" w:cs="Times New Roman"/>
          <w:color w:val="000000"/>
          <w:sz w:val="20"/>
          <w:szCs w:val="20"/>
        </w:rPr>
        <w:t xml:space="preserve"> at </w:t>
      </w:r>
      <w:proofErr w:type="spellStart"/>
      <w:r w:rsidRPr="005E03E1">
        <w:rPr>
          <w:rFonts w:ascii="Times New Roman" w:hAnsi="Times New Roman" w:cs="Times New Roman"/>
          <w:color w:val="000000"/>
          <w:sz w:val="20"/>
          <w:szCs w:val="20"/>
        </w:rPr>
        <w:t>the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Department</w:t>
      </w:r>
      <w:proofErr w:type="spellEnd"/>
      <w:r w:rsidRPr="005E03E1">
        <w:rPr>
          <w:rFonts w:ascii="Times New Roman" w:hAnsi="Times New Roman" w:cs="Times New Roman"/>
          <w:color w:val="000000"/>
          <w:sz w:val="20"/>
          <w:szCs w:val="20"/>
        </w:rPr>
        <w:t xml:space="preserve"> of </w:t>
      </w:r>
      <w:proofErr w:type="spellStart"/>
      <w:r w:rsidRPr="005E03E1">
        <w:rPr>
          <w:rFonts w:ascii="Times New Roman" w:hAnsi="Times New Roman" w:cs="Times New Roman"/>
          <w:color w:val="000000"/>
          <w:sz w:val="20"/>
          <w:szCs w:val="20"/>
        </w:rPr>
        <w:t>Health</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Information</w:t>
      </w:r>
      <w:proofErr w:type="spellEnd"/>
      <w:r w:rsidRPr="005E03E1">
        <w:rPr>
          <w:rFonts w:ascii="Times New Roman" w:hAnsi="Times New Roman" w:cs="Times New Roman"/>
          <w:color w:val="000000"/>
          <w:sz w:val="20"/>
          <w:szCs w:val="20"/>
        </w:rPr>
        <w:t xml:space="preserve"> Management, </w:t>
      </w:r>
      <w:proofErr w:type="spellStart"/>
      <w:r w:rsidRPr="005E03E1">
        <w:rPr>
          <w:rFonts w:ascii="Times New Roman" w:hAnsi="Times New Roman" w:cs="Times New Roman"/>
          <w:color w:val="000000"/>
          <w:sz w:val="20"/>
          <w:szCs w:val="20"/>
        </w:rPr>
        <w:t>School</w:t>
      </w:r>
      <w:proofErr w:type="spellEnd"/>
      <w:r w:rsidRPr="005E03E1">
        <w:rPr>
          <w:rFonts w:ascii="Times New Roman" w:hAnsi="Times New Roman" w:cs="Times New Roman"/>
          <w:color w:val="000000"/>
          <w:sz w:val="20"/>
          <w:szCs w:val="20"/>
        </w:rPr>
        <w:t xml:space="preserve"> of </w:t>
      </w:r>
      <w:proofErr w:type="spellStart"/>
      <w:r w:rsidRPr="005E03E1">
        <w:rPr>
          <w:rFonts w:ascii="Times New Roman" w:hAnsi="Times New Roman" w:cs="Times New Roman"/>
          <w:color w:val="000000"/>
          <w:sz w:val="20"/>
          <w:szCs w:val="20"/>
        </w:rPr>
        <w:t>Allied</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Health</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Sciences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University</w:t>
      </w:r>
      <w:proofErr w:type="spellEnd"/>
      <w:r w:rsidRPr="005E03E1">
        <w:rPr>
          <w:rFonts w:ascii="Times New Roman" w:hAnsi="Times New Roman" w:cs="Times New Roman"/>
          <w:color w:val="000000"/>
          <w:sz w:val="20"/>
          <w:szCs w:val="20"/>
        </w:rPr>
        <w:t xml:space="preserve"> of Cape </w:t>
      </w:r>
      <w:proofErr w:type="spellStart"/>
      <w:r w:rsidRPr="005E03E1">
        <w:rPr>
          <w:rFonts w:ascii="Times New Roman" w:hAnsi="Times New Roman" w:cs="Times New Roman"/>
          <w:color w:val="000000"/>
          <w:sz w:val="20"/>
          <w:szCs w:val="20"/>
        </w:rPr>
        <w:t>Coast</w:t>
      </w:r>
      <w:proofErr w:type="spellEnd"/>
      <w:r w:rsidRPr="005E03E1">
        <w:rPr>
          <w:rFonts w:ascii="Times New Roman" w:hAnsi="Times New Roman" w:cs="Times New Roman"/>
          <w:color w:val="000000"/>
          <w:sz w:val="20"/>
          <w:szCs w:val="20"/>
        </w:rPr>
        <w:t xml:space="preserve"> – Ghana. </w:t>
      </w:r>
      <w:proofErr w:type="spellStart"/>
      <w:r w:rsidRPr="005E03E1">
        <w:rPr>
          <w:rFonts w:ascii="Times New Roman" w:hAnsi="Times New Roman" w:cs="Times New Roman"/>
          <w:color w:val="000000"/>
          <w:sz w:val="20"/>
          <w:szCs w:val="20"/>
        </w:rPr>
        <w:t>Jonathan’s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research</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area</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is</w:t>
      </w:r>
      <w:proofErr w:type="spellEnd"/>
      <w:r w:rsidRPr="005E03E1">
        <w:rPr>
          <w:rFonts w:ascii="Times New Roman" w:hAnsi="Times New Roman" w:cs="Times New Roman"/>
          <w:color w:val="000000"/>
          <w:sz w:val="20"/>
          <w:szCs w:val="20"/>
        </w:rPr>
        <w:t xml:space="preserve"> a </w:t>
      </w:r>
      <w:proofErr w:type="spellStart"/>
      <w:r w:rsidRPr="005E03E1">
        <w:rPr>
          <w:rFonts w:ascii="Times New Roman" w:hAnsi="Times New Roman" w:cs="Times New Roman"/>
          <w:color w:val="000000"/>
          <w:sz w:val="20"/>
          <w:szCs w:val="20"/>
        </w:rPr>
        <w:t>scientific</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field</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that</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comprises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electronic</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health</w:t>
      </w:r>
      <w:proofErr w:type="spellEnd"/>
      <w:r w:rsidRPr="005E03E1">
        <w:rPr>
          <w:rFonts w:ascii="Times New Roman" w:hAnsi="Times New Roman" w:cs="Times New Roman"/>
          <w:color w:val="000000"/>
          <w:sz w:val="20"/>
          <w:szCs w:val="20"/>
        </w:rPr>
        <w:t xml:space="preserve"> records, </w:t>
      </w:r>
      <w:proofErr w:type="spellStart"/>
      <w:r w:rsidRPr="005E03E1">
        <w:rPr>
          <w:rFonts w:ascii="Times New Roman" w:hAnsi="Times New Roman" w:cs="Times New Roman"/>
          <w:color w:val="000000"/>
          <w:sz w:val="20"/>
          <w:szCs w:val="20"/>
        </w:rPr>
        <w:t>telehealth</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services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Information</w:t>
      </w:r>
      <w:proofErr w:type="spellEnd"/>
      <w:r w:rsidRPr="005E03E1">
        <w:rPr>
          <w:rFonts w:ascii="Times New Roman" w:hAnsi="Times New Roman" w:cs="Times New Roman"/>
          <w:color w:val="000000"/>
          <w:sz w:val="20"/>
          <w:szCs w:val="20"/>
        </w:rPr>
        <w:t xml:space="preserve"> and </w:t>
      </w:r>
      <w:proofErr w:type="spellStart"/>
      <w:r w:rsidRPr="005E03E1">
        <w:rPr>
          <w:rFonts w:ascii="Times New Roman" w:hAnsi="Times New Roman" w:cs="Times New Roman"/>
          <w:color w:val="000000"/>
          <w:sz w:val="20"/>
          <w:szCs w:val="20"/>
        </w:rPr>
        <w:t>Communication</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Technology</w:t>
      </w:r>
      <w:proofErr w:type="spellEnd"/>
      <w:r w:rsidRPr="005E03E1">
        <w:rPr>
          <w:rFonts w:ascii="Times New Roman" w:hAnsi="Times New Roman" w:cs="Times New Roman"/>
          <w:color w:val="000000"/>
          <w:sz w:val="20"/>
          <w:szCs w:val="20"/>
        </w:rPr>
        <w:t xml:space="preserve"> in </w:t>
      </w:r>
      <w:proofErr w:type="spellStart"/>
      <w:r w:rsidRPr="005E03E1">
        <w:rPr>
          <w:rFonts w:ascii="Times New Roman" w:hAnsi="Times New Roman" w:cs="Times New Roman"/>
          <w:color w:val="000000"/>
          <w:sz w:val="20"/>
          <w:szCs w:val="20"/>
        </w:rPr>
        <w:t>healthcare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services</w:t>
      </w:r>
      <w:proofErr w:type="spellEnd"/>
      <w:r w:rsidRPr="005E03E1">
        <w:rPr>
          <w:rFonts w:ascii="Times New Roman" w:hAnsi="Times New Roman" w:cs="Times New Roman"/>
          <w:color w:val="000000"/>
          <w:sz w:val="20"/>
          <w:szCs w:val="20"/>
        </w:rPr>
        <w:t xml:space="preserve"> and Management </w:t>
      </w:r>
      <w:proofErr w:type="spellStart"/>
      <w:r w:rsidRPr="005E03E1">
        <w:rPr>
          <w:rFonts w:ascii="Times New Roman" w:hAnsi="Times New Roman" w:cs="Times New Roman"/>
          <w:color w:val="000000"/>
          <w:sz w:val="20"/>
          <w:szCs w:val="20"/>
        </w:rPr>
        <w:t>Information</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Systems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The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research</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area</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enlightens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individuals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on</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the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interpretations</w:t>
      </w:r>
      <w:proofErr w:type="spellEnd"/>
      <w:r w:rsidRPr="005E03E1">
        <w:rPr>
          <w:rFonts w:ascii="Times New Roman" w:hAnsi="Times New Roman" w:cs="Times New Roman"/>
          <w:color w:val="000000"/>
          <w:sz w:val="20"/>
          <w:szCs w:val="20"/>
        </w:rPr>
        <w:t xml:space="preserve"> of </w:t>
      </w:r>
      <w:proofErr w:type="spellStart"/>
      <w:r w:rsidRPr="005E03E1">
        <w:rPr>
          <w:rFonts w:ascii="Times New Roman" w:hAnsi="Times New Roman" w:cs="Times New Roman"/>
          <w:color w:val="000000"/>
          <w:sz w:val="20"/>
          <w:szCs w:val="20"/>
        </w:rPr>
        <w:t>scientific</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research</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that</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emphasizes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healthcare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policy</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formulation</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development</w:t>
      </w:r>
      <w:proofErr w:type="spellEnd"/>
      <w:r w:rsidRPr="005E03E1">
        <w:rPr>
          <w:rFonts w:ascii="Times New Roman" w:hAnsi="Times New Roman" w:cs="Times New Roman"/>
          <w:color w:val="000000"/>
          <w:sz w:val="20"/>
          <w:szCs w:val="20"/>
        </w:rPr>
        <w:t xml:space="preserve"> and </w:t>
      </w:r>
      <w:proofErr w:type="spellStart"/>
      <w:r w:rsidRPr="005E03E1">
        <w:rPr>
          <w:rFonts w:ascii="Times New Roman" w:hAnsi="Times New Roman" w:cs="Times New Roman"/>
          <w:color w:val="000000"/>
          <w:sz w:val="20"/>
          <w:szCs w:val="20"/>
        </w:rPr>
        <w:t>management</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The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area</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also</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provides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immense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contributions</w:t>
      </w:r>
      <w:proofErr w:type="spellEnd"/>
      <w:r w:rsidRPr="005E03E1">
        <w:rPr>
          <w:rFonts w:ascii="Times New Roman" w:hAnsi="Times New Roman" w:cs="Times New Roman"/>
          <w:color w:val="000000"/>
          <w:sz w:val="20"/>
          <w:szCs w:val="20"/>
        </w:rPr>
        <w:t xml:space="preserve"> to </w:t>
      </w:r>
      <w:proofErr w:type="spellStart"/>
      <w:r w:rsidRPr="005E03E1">
        <w:rPr>
          <w:rFonts w:ascii="Times New Roman" w:hAnsi="Times New Roman" w:cs="Times New Roman"/>
          <w:color w:val="000000"/>
          <w:sz w:val="20"/>
          <w:szCs w:val="20"/>
        </w:rPr>
        <w:t>complex</w:t>
      </w:r>
      <w:proofErr w:type="spellEnd"/>
      <w:r w:rsidRPr="005E03E1">
        <w:rPr>
          <w:rFonts w:ascii="Times New Roman" w:hAnsi="Times New Roman" w:cs="Times New Roman"/>
          <w:color w:val="000000"/>
          <w:sz w:val="20"/>
          <w:szCs w:val="20"/>
        </w:rPr>
        <w:t xml:space="preserve"> structures of </w:t>
      </w:r>
      <w:proofErr w:type="spellStart"/>
      <w:r w:rsidRPr="005E03E1">
        <w:rPr>
          <w:rFonts w:ascii="Times New Roman" w:hAnsi="Times New Roman" w:cs="Times New Roman"/>
          <w:color w:val="000000"/>
          <w:sz w:val="20"/>
          <w:szCs w:val="20"/>
        </w:rPr>
        <w:t>healthcare</w:t>
      </w:r>
      <w:proofErr w:type="spellEnd"/>
      <w:r w:rsidRPr="005E03E1">
        <w:rPr>
          <w:rFonts w:ascii="Times New Roman" w:hAnsi="Times New Roman" w:cs="Times New Roman"/>
          <w:color w:val="000000"/>
          <w:sz w:val="20"/>
          <w:szCs w:val="20"/>
        </w:rPr>
        <w:t xml:space="preserve"> and </w:t>
      </w:r>
      <w:proofErr w:type="spellStart"/>
      <w:r w:rsidRPr="005E03E1">
        <w:rPr>
          <w:rFonts w:ascii="Times New Roman" w:hAnsi="Times New Roman" w:cs="Times New Roman"/>
          <w:color w:val="000000"/>
          <w:sz w:val="20"/>
          <w:szCs w:val="20"/>
        </w:rPr>
        <w:t>broadens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management</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strategies</w:t>
      </w:r>
      <w:proofErr w:type="spellEnd"/>
      <w:r w:rsidRPr="005E03E1">
        <w:rPr>
          <w:rFonts w:ascii="Times New Roman" w:hAnsi="Times New Roman" w:cs="Times New Roman"/>
          <w:color w:val="000000"/>
          <w:sz w:val="20"/>
          <w:szCs w:val="20"/>
        </w:rPr>
        <w:t xml:space="preserve"> in </w:t>
      </w:r>
      <w:proofErr w:type="spellStart"/>
      <w:r w:rsidRPr="005E03E1">
        <w:rPr>
          <w:rFonts w:ascii="Times New Roman" w:hAnsi="Times New Roman" w:cs="Times New Roman"/>
          <w:color w:val="000000"/>
          <w:sz w:val="20"/>
          <w:szCs w:val="20"/>
        </w:rPr>
        <w:t>healthcare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systems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for</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protecting</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under-served</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communities</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around</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the</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world</w:t>
      </w:r>
      <w:proofErr w:type="spellEnd"/>
      <w:r w:rsidRPr="005E03E1">
        <w:rPr>
          <w:rFonts w:ascii="Times New Roman" w:hAnsi="Times New Roman" w:cs="Times New Roman"/>
          <w:color w:val="000000"/>
          <w:sz w:val="20"/>
          <w:szCs w:val="20"/>
        </w:rPr>
        <w:t xml:space="preserve">. He has </w:t>
      </w:r>
      <w:proofErr w:type="spellStart"/>
      <w:r w:rsidRPr="005E03E1">
        <w:rPr>
          <w:rFonts w:ascii="Times New Roman" w:hAnsi="Times New Roman" w:cs="Times New Roman"/>
          <w:color w:val="000000"/>
          <w:sz w:val="20"/>
          <w:szCs w:val="20"/>
        </w:rPr>
        <w:t>published</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several</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papers</w:t>
      </w:r>
      <w:proofErr w:type="spellEnd"/>
      <w:r w:rsidRPr="005E03E1">
        <w:rPr>
          <w:rFonts w:ascii="Times New Roman" w:hAnsi="Times New Roman" w:cs="Times New Roman"/>
          <w:color w:val="000000"/>
          <w:sz w:val="20"/>
          <w:szCs w:val="20"/>
        </w:rPr>
        <w:t xml:space="preserve"> in </w:t>
      </w:r>
      <w:proofErr w:type="spellStart"/>
      <w:r w:rsidRPr="005E03E1">
        <w:rPr>
          <w:rFonts w:ascii="Times New Roman" w:hAnsi="Times New Roman" w:cs="Times New Roman"/>
          <w:color w:val="000000"/>
          <w:sz w:val="20"/>
          <w:szCs w:val="20"/>
        </w:rPr>
        <w:t>reputed</w:t>
      </w:r>
      <w:proofErr w:type="spellEnd"/>
      <w:r w:rsidRPr="005E03E1">
        <w:rPr>
          <w:rFonts w:ascii="Times New Roman" w:hAnsi="Times New Roman" w:cs="Times New Roman"/>
          <w:color w:val="000000"/>
          <w:sz w:val="20"/>
          <w:szCs w:val="20"/>
        </w:rPr>
        <w:t xml:space="preserve"> </w:t>
      </w:r>
      <w:proofErr w:type="spellStart"/>
      <w:r w:rsidRPr="005E03E1">
        <w:rPr>
          <w:rFonts w:ascii="Times New Roman" w:hAnsi="Times New Roman" w:cs="Times New Roman"/>
          <w:color w:val="000000"/>
          <w:sz w:val="20"/>
          <w:szCs w:val="20"/>
        </w:rPr>
        <w:t>journals</w:t>
      </w:r>
      <w:proofErr w:type="spellEnd"/>
      <w:r w:rsidRPr="005E03E1">
        <w:rPr>
          <w:rFonts w:ascii="Times New Roman" w:hAnsi="Times New Roman" w:cs="Times New Roman"/>
          <w:color w:val="000000"/>
          <w:sz w:val="20"/>
          <w:szCs w:val="20"/>
        </w:rPr>
        <w:t xml:space="preserve">. </w:t>
      </w:r>
    </w:p>
    <w:p w:rsidR="000011A3" w:rsidRPr="005E03E1" w:rsidRDefault="000011A3" w:rsidP="006435D8">
      <w:pPr>
        <w:rPr>
          <w:rFonts w:ascii="Times New Roman" w:hAnsi="Times New Roman" w:cs="Times New Roman"/>
          <w:sz w:val="20"/>
          <w:szCs w:val="20"/>
          <w:lang w:val="en-US"/>
        </w:rPr>
      </w:pP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273E11"/>
    <w:rsid w:val="0028392B"/>
    <w:rsid w:val="002913E9"/>
    <w:rsid w:val="002D6E03"/>
    <w:rsid w:val="002E3F5E"/>
    <w:rsid w:val="00386076"/>
    <w:rsid w:val="004335D6"/>
    <w:rsid w:val="00435B41"/>
    <w:rsid w:val="005C0C86"/>
    <w:rsid w:val="005E03E1"/>
    <w:rsid w:val="006435D8"/>
    <w:rsid w:val="008077D4"/>
    <w:rsid w:val="00843870"/>
    <w:rsid w:val="008B305B"/>
    <w:rsid w:val="008E2495"/>
    <w:rsid w:val="008E65F6"/>
    <w:rsid w:val="008F26D4"/>
    <w:rsid w:val="00AF14F1"/>
    <w:rsid w:val="00B252FC"/>
    <w:rsid w:val="00B44ABA"/>
    <w:rsid w:val="00C05C91"/>
    <w:rsid w:val="00C93882"/>
    <w:rsid w:val="00E87D64"/>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1AB17-9844-4CAA-A704-500733203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2022-10-27T03:24:00Z</dcterms:created>
  <dcterms:modified xsi:type="dcterms:W3CDTF">2022-10-27T03:24:00Z</dcterms:modified>
</cp:coreProperties>
</file>