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077F1B" w14:textId="3656DC3A" w:rsidR="00AE3E37" w:rsidRDefault="00951EC2" w:rsidP="00494130">
      <w:pPr>
        <w:pStyle w:val="Heading1"/>
        <w:spacing w:before="170"/>
        <w:ind w:left="0"/>
      </w:pPr>
      <w:r>
        <w:rPr>
          <w:color w:val="337AB7"/>
        </w:rPr>
        <w:t>Digital Hybrid Orthodontic Treatment: A Case Study</w:t>
      </w:r>
    </w:p>
    <w:p w14:paraId="6FA4136F" w14:textId="26A6B019" w:rsidR="0078738A" w:rsidRDefault="0078738A" w:rsidP="005973B9">
      <w:pPr>
        <w:pStyle w:val="BodyText"/>
        <w:spacing w:before="73" w:line="198" w:lineRule="exact"/>
        <w:ind w:left="100" w:right="5987"/>
        <w:rPr>
          <w:rFonts w:ascii="Arial"/>
        </w:rPr>
      </w:pPr>
      <w:r>
        <w:rPr>
          <w:rFonts w:ascii="Arial"/>
        </w:rPr>
        <w:t xml:space="preserve">Dr </w:t>
      </w:r>
      <w:r w:rsidR="00951EC2">
        <w:rPr>
          <w:rFonts w:ascii="Arial"/>
        </w:rPr>
        <w:t xml:space="preserve">Khaled </w:t>
      </w:r>
      <w:proofErr w:type="spellStart"/>
      <w:r w:rsidR="00951EC2">
        <w:rPr>
          <w:rFonts w:ascii="Arial"/>
        </w:rPr>
        <w:t>Kasem</w:t>
      </w:r>
      <w:proofErr w:type="spellEnd"/>
      <w:r w:rsidR="00951EC2">
        <w:rPr>
          <w:rFonts w:ascii="Arial"/>
        </w:rPr>
        <w:t>, Chief Orthodontist at Impress</w:t>
      </w:r>
      <w:r w:rsidR="005973B9">
        <w:rPr>
          <w:rFonts w:ascii="Arial"/>
        </w:rPr>
        <w:t xml:space="preserve"> </w:t>
      </w:r>
    </w:p>
    <w:p w14:paraId="6EE7F3C8" w14:textId="77777777" w:rsidR="00AE3E37" w:rsidRDefault="00AE3E37">
      <w:pPr>
        <w:pStyle w:val="BodyText"/>
        <w:spacing w:before="3"/>
        <w:rPr>
          <w:rFonts w:ascii="Arial"/>
          <w:sz w:val="21"/>
        </w:rPr>
      </w:pPr>
    </w:p>
    <w:p w14:paraId="53802123"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12835452" w14:textId="45FBCCC9" w:rsidR="001B03C5" w:rsidRDefault="00A9710C" w:rsidP="001B03C5">
      <w:pPr>
        <w:pStyle w:val="Heading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0D733FD8" w14:textId="4867F158" w:rsidR="001B03C5" w:rsidRDefault="001B03C5" w:rsidP="001B03C5">
      <w:pPr>
        <w:pStyle w:val="BodyText"/>
        <w:spacing w:before="90" w:line="280" w:lineRule="auto"/>
        <w:jc w:val="both"/>
      </w:pPr>
      <w:r>
        <w:t>Hybrid application of clear aligners can be a rational and efficient approach for treating malocclusions</w:t>
      </w:r>
      <w:r w:rsidR="00951EC2">
        <w:t>, as compared with a clear aligner therapy alone option in which the magnitude of some movements would require a higher number of aligners and likely further refinement</w:t>
      </w:r>
      <w:r>
        <w:t>.</w:t>
      </w:r>
    </w:p>
    <w:p w14:paraId="56A2984E" w14:textId="36B9D249" w:rsidR="001B03C5" w:rsidRDefault="001B03C5" w:rsidP="001B03C5">
      <w:pPr>
        <w:pStyle w:val="BodyText"/>
        <w:spacing w:before="90" w:line="280" w:lineRule="auto"/>
        <w:jc w:val="both"/>
      </w:pPr>
    </w:p>
    <w:p w14:paraId="0316C89D" w14:textId="18BBBFEE" w:rsidR="001B03C5" w:rsidRDefault="001B03C5" w:rsidP="001B03C5">
      <w:pPr>
        <w:pStyle w:val="BodyText"/>
        <w:spacing w:before="90" w:line="280" w:lineRule="auto"/>
        <w:jc w:val="both"/>
      </w:pPr>
      <w:r>
        <w:t>A case study patient, with no medical problems, underwent a hybrid digital treatment with two phases to treat Class II div 2, brachycephalic pattern and a retrognathic mandible: an extraction of two first premolars with fixed orthodontic as a first phase and clear alignment treatment as a second phase.</w:t>
      </w:r>
    </w:p>
    <w:p w14:paraId="66AF902E" w14:textId="77777777" w:rsidR="001B03C5" w:rsidRDefault="001B03C5" w:rsidP="001B03C5">
      <w:pPr>
        <w:pStyle w:val="BodyText"/>
        <w:spacing w:before="90" w:line="280" w:lineRule="auto"/>
        <w:jc w:val="both"/>
      </w:pPr>
    </w:p>
    <w:p w14:paraId="5414C83D" w14:textId="77777777" w:rsidR="00951EC2" w:rsidRDefault="00951EC2" w:rsidP="001B03C5">
      <w:pPr>
        <w:pStyle w:val="BodyText"/>
        <w:spacing w:before="90" w:line="280" w:lineRule="auto"/>
        <w:jc w:val="both"/>
      </w:pPr>
      <w:r>
        <w:t>The findings? A combined use of aligners and fixed orthodontic treatment is an efficacious means of resolving orthodontic issues such as class II, dental cross-bite, and crowding within a relative short time-frame comparable to conventional orthodontic methods, and with excellent esthetics and functional results.</w:t>
      </w:r>
    </w:p>
    <w:p w14:paraId="16B75A36" w14:textId="3C529DE8" w:rsidR="00951EC2" w:rsidRDefault="00951EC2">
      <w:pPr>
        <w:pStyle w:val="BodyText"/>
        <w:spacing w:before="90" w:line="280" w:lineRule="auto"/>
        <w:ind w:left="100"/>
        <w:jc w:val="both"/>
      </w:pPr>
    </w:p>
    <w:p w14:paraId="41F451A7" w14:textId="77777777" w:rsidR="00AE3E37" w:rsidRDefault="00A9710C">
      <w:pPr>
        <w:pStyle w:val="Heading3"/>
        <w:spacing w:before="74"/>
      </w:pPr>
      <w:r>
        <w:rPr>
          <w:b w:val="0"/>
        </w:rPr>
        <w:br w:type="column"/>
      </w:r>
      <w:r>
        <w:rPr>
          <w:color w:val="BF5A14"/>
        </w:rPr>
        <w:t>Image</w:t>
      </w:r>
    </w:p>
    <w:p w14:paraId="54ED5839" w14:textId="7D6EB7B4" w:rsidR="00AE3E37" w:rsidRDefault="00951EC2">
      <w:pPr>
        <w:pStyle w:val="BodyText"/>
        <w:spacing w:before="2"/>
        <w:rPr>
          <w:rFonts w:ascii="Arial"/>
          <w:b/>
          <w:sz w:val="16"/>
        </w:rPr>
      </w:pPr>
      <w:r>
        <w:rPr>
          <w:rFonts w:ascii="Arial"/>
          <w:b/>
          <w:noProof/>
          <w:sz w:val="16"/>
        </w:rPr>
        <w:drawing>
          <wp:inline distT="0" distB="0" distL="0" distR="0" wp14:anchorId="1B8A7498" wp14:editId="7392F6FE">
            <wp:extent cx="3165475" cy="1774190"/>
            <wp:effectExtent l="0" t="0" r="0" b="3810"/>
            <wp:docPr id="4" name="Picture 4"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text, application&#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65475" cy="1774190"/>
                    </a:xfrm>
                    <a:prstGeom prst="rect">
                      <a:avLst/>
                    </a:prstGeom>
                  </pic:spPr>
                </pic:pic>
              </a:graphicData>
            </a:graphic>
          </wp:inline>
        </w:drawing>
      </w:r>
    </w:p>
    <w:p w14:paraId="305E5368" w14:textId="77777777" w:rsidR="005973B9" w:rsidRDefault="005973B9" w:rsidP="005973B9">
      <w:pPr>
        <w:spacing w:line="204" w:lineRule="exact"/>
        <w:rPr>
          <w:rFonts w:ascii="Arial"/>
          <w:b/>
          <w:sz w:val="20"/>
        </w:rPr>
      </w:pPr>
      <w:r>
        <w:rPr>
          <w:rFonts w:ascii="Arial"/>
          <w:b/>
          <w:color w:val="BF5A14"/>
          <w:sz w:val="20"/>
        </w:rPr>
        <w:br/>
        <w:t>Recent Publications (minimum 5)</w:t>
      </w:r>
    </w:p>
    <w:p w14:paraId="5CC49045" w14:textId="218DC0B6" w:rsidR="00AE3E37" w:rsidRDefault="00951EC2" w:rsidP="00951EC2">
      <w:pPr>
        <w:pStyle w:val="ListParagraph"/>
        <w:numPr>
          <w:ilvl w:val="0"/>
          <w:numId w:val="3"/>
        </w:numPr>
        <w:tabs>
          <w:tab w:val="left" w:pos="384"/>
        </w:tabs>
        <w:spacing w:before="103" w:line="216" w:lineRule="exact"/>
        <w:ind w:right="138" w:hanging="283"/>
        <w:rPr>
          <w:sz w:val="18"/>
        </w:rPr>
      </w:pPr>
      <w:r>
        <w:rPr>
          <w:sz w:val="18"/>
        </w:rPr>
        <w:t xml:space="preserve">Carvalho-Lobato P, Garcia VJ, </w:t>
      </w:r>
      <w:proofErr w:type="spellStart"/>
      <w:r>
        <w:rPr>
          <w:sz w:val="18"/>
        </w:rPr>
        <w:t>Kasem</w:t>
      </w:r>
      <w:proofErr w:type="spellEnd"/>
      <w:r>
        <w:rPr>
          <w:sz w:val="18"/>
        </w:rPr>
        <w:t xml:space="preserve"> K, </w:t>
      </w:r>
      <w:proofErr w:type="spellStart"/>
      <w:r>
        <w:rPr>
          <w:sz w:val="18"/>
        </w:rPr>
        <w:t>Ustrell</w:t>
      </w:r>
      <w:proofErr w:type="spellEnd"/>
      <w:r>
        <w:rPr>
          <w:sz w:val="18"/>
        </w:rPr>
        <w:t xml:space="preserve">-Torrent JM, </w:t>
      </w:r>
      <w:proofErr w:type="spellStart"/>
      <w:r>
        <w:rPr>
          <w:sz w:val="18"/>
        </w:rPr>
        <w:t>Tallón</w:t>
      </w:r>
      <w:proofErr w:type="spellEnd"/>
      <w:r>
        <w:rPr>
          <w:sz w:val="18"/>
        </w:rPr>
        <w:t>-Walton V, Manzanares-</w:t>
      </w:r>
      <w:proofErr w:type="spellStart"/>
      <w:r>
        <w:rPr>
          <w:sz w:val="18"/>
        </w:rPr>
        <w:t>Céspedes</w:t>
      </w:r>
      <w:proofErr w:type="spellEnd"/>
      <w:r>
        <w:rPr>
          <w:sz w:val="18"/>
        </w:rPr>
        <w:t xml:space="preserve"> MC (2014), Tooth movement in orthodontic treatment with low-level laser therapy: a systematic review of human and animal studies. </w:t>
      </w:r>
      <w:proofErr w:type="spellStart"/>
      <w:r>
        <w:rPr>
          <w:sz w:val="18"/>
        </w:rPr>
        <w:t>Photomed</w:t>
      </w:r>
      <w:proofErr w:type="spellEnd"/>
      <w:r>
        <w:rPr>
          <w:sz w:val="18"/>
        </w:rPr>
        <w:t xml:space="preserve"> Laser Surge. 2014 May; 32(5):302-9.</w:t>
      </w:r>
    </w:p>
    <w:p w14:paraId="7F189674" w14:textId="461DDF63" w:rsidR="00951EC2" w:rsidRDefault="00951EC2" w:rsidP="00951EC2">
      <w:pPr>
        <w:pStyle w:val="ListParagraph"/>
        <w:numPr>
          <w:ilvl w:val="0"/>
          <w:numId w:val="3"/>
        </w:numPr>
        <w:tabs>
          <w:tab w:val="left" w:pos="384"/>
        </w:tabs>
        <w:spacing w:before="103" w:line="216" w:lineRule="exact"/>
        <w:ind w:right="138" w:hanging="283"/>
        <w:rPr>
          <w:sz w:val="18"/>
        </w:rPr>
      </w:pPr>
      <w:r>
        <w:rPr>
          <w:sz w:val="18"/>
        </w:rPr>
        <w:t>Garcia VJ, López-</w:t>
      </w:r>
      <w:proofErr w:type="spellStart"/>
      <w:r>
        <w:rPr>
          <w:sz w:val="18"/>
        </w:rPr>
        <w:t>Cancelos</w:t>
      </w:r>
      <w:proofErr w:type="spellEnd"/>
      <w:r>
        <w:rPr>
          <w:sz w:val="18"/>
        </w:rPr>
        <w:t xml:space="preserve"> R, </w:t>
      </w:r>
      <w:proofErr w:type="spellStart"/>
      <w:r>
        <w:rPr>
          <w:sz w:val="18"/>
        </w:rPr>
        <w:t>Riveiro</w:t>
      </w:r>
      <w:proofErr w:type="spellEnd"/>
      <w:r>
        <w:rPr>
          <w:sz w:val="18"/>
        </w:rPr>
        <w:t xml:space="preserve"> A, </w:t>
      </w:r>
      <w:proofErr w:type="spellStart"/>
      <w:r>
        <w:rPr>
          <w:sz w:val="18"/>
        </w:rPr>
        <w:t>Comesaña</w:t>
      </w:r>
      <w:proofErr w:type="spellEnd"/>
      <w:r>
        <w:rPr>
          <w:sz w:val="18"/>
        </w:rPr>
        <w:t xml:space="preserve"> R, </w:t>
      </w:r>
      <w:proofErr w:type="spellStart"/>
      <w:r>
        <w:rPr>
          <w:sz w:val="18"/>
        </w:rPr>
        <w:t>Ustrell</w:t>
      </w:r>
      <w:proofErr w:type="spellEnd"/>
      <w:r>
        <w:rPr>
          <w:sz w:val="18"/>
        </w:rPr>
        <w:t xml:space="preserve"> I Torrent JM, </w:t>
      </w:r>
      <w:proofErr w:type="spellStart"/>
      <w:r>
        <w:rPr>
          <w:sz w:val="18"/>
        </w:rPr>
        <w:t>Kasem</w:t>
      </w:r>
      <w:proofErr w:type="spellEnd"/>
      <w:r>
        <w:rPr>
          <w:sz w:val="18"/>
        </w:rPr>
        <w:t xml:space="preserve"> K, </w:t>
      </w:r>
      <w:proofErr w:type="spellStart"/>
      <w:r>
        <w:rPr>
          <w:sz w:val="18"/>
        </w:rPr>
        <w:t>Badaoui</w:t>
      </w:r>
      <w:proofErr w:type="spellEnd"/>
      <w:r>
        <w:rPr>
          <w:sz w:val="18"/>
        </w:rPr>
        <w:t xml:space="preserve"> A, Manzanares-</w:t>
      </w:r>
      <w:proofErr w:type="spellStart"/>
      <w:r>
        <w:rPr>
          <w:sz w:val="18"/>
        </w:rPr>
        <w:t>Céspedes</w:t>
      </w:r>
      <w:proofErr w:type="spellEnd"/>
      <w:r>
        <w:rPr>
          <w:sz w:val="18"/>
        </w:rPr>
        <w:t xml:space="preserve"> MC, Carvalho-Lobato P (2017) Determination of forces on a split palatal screw after rapid maxillary expansion. J </w:t>
      </w:r>
      <w:proofErr w:type="spellStart"/>
      <w:r>
        <w:rPr>
          <w:sz w:val="18"/>
        </w:rPr>
        <w:t>Orofac</w:t>
      </w:r>
      <w:proofErr w:type="spellEnd"/>
      <w:r>
        <w:rPr>
          <w:sz w:val="18"/>
        </w:rPr>
        <w:t xml:space="preserve"> </w:t>
      </w:r>
      <w:proofErr w:type="spellStart"/>
      <w:r>
        <w:rPr>
          <w:sz w:val="18"/>
        </w:rPr>
        <w:t>Orthop</w:t>
      </w:r>
      <w:proofErr w:type="spellEnd"/>
      <w:r>
        <w:rPr>
          <w:sz w:val="18"/>
        </w:rPr>
        <w:t>. 2017 Sep;78(5):371-384.</w:t>
      </w:r>
    </w:p>
    <w:p w14:paraId="030FBA4D" w14:textId="462D2C3F" w:rsidR="00951EC2" w:rsidRDefault="00951EC2" w:rsidP="00951EC2">
      <w:pPr>
        <w:pStyle w:val="ListParagraph"/>
        <w:numPr>
          <w:ilvl w:val="0"/>
          <w:numId w:val="3"/>
        </w:numPr>
        <w:tabs>
          <w:tab w:val="left" w:pos="384"/>
        </w:tabs>
        <w:spacing w:before="103" w:line="216" w:lineRule="exact"/>
        <w:ind w:right="138" w:hanging="283"/>
        <w:rPr>
          <w:sz w:val="18"/>
        </w:rPr>
      </w:pPr>
      <w:r>
        <w:rPr>
          <w:sz w:val="18"/>
        </w:rPr>
        <w:t xml:space="preserve">Garcia VJ, </w:t>
      </w:r>
      <w:proofErr w:type="spellStart"/>
      <w:r>
        <w:rPr>
          <w:sz w:val="18"/>
        </w:rPr>
        <w:t>Arnabat</w:t>
      </w:r>
      <w:proofErr w:type="spellEnd"/>
      <w:r>
        <w:rPr>
          <w:sz w:val="18"/>
        </w:rPr>
        <w:t xml:space="preserve"> J, </w:t>
      </w:r>
      <w:proofErr w:type="spellStart"/>
      <w:r>
        <w:rPr>
          <w:sz w:val="18"/>
        </w:rPr>
        <w:t>Comesaña</w:t>
      </w:r>
      <w:proofErr w:type="spellEnd"/>
      <w:r>
        <w:rPr>
          <w:sz w:val="18"/>
        </w:rPr>
        <w:t xml:space="preserve"> R, </w:t>
      </w:r>
      <w:proofErr w:type="spellStart"/>
      <w:r>
        <w:rPr>
          <w:sz w:val="18"/>
        </w:rPr>
        <w:t>Kasem</w:t>
      </w:r>
      <w:proofErr w:type="spellEnd"/>
      <w:r>
        <w:rPr>
          <w:sz w:val="18"/>
        </w:rPr>
        <w:t xml:space="preserve"> K, </w:t>
      </w:r>
      <w:proofErr w:type="spellStart"/>
      <w:r>
        <w:rPr>
          <w:sz w:val="18"/>
        </w:rPr>
        <w:t>Ustrell</w:t>
      </w:r>
      <w:proofErr w:type="spellEnd"/>
      <w:r>
        <w:rPr>
          <w:sz w:val="18"/>
        </w:rPr>
        <w:t xml:space="preserve"> JM, </w:t>
      </w:r>
      <w:proofErr w:type="spellStart"/>
      <w:r>
        <w:rPr>
          <w:sz w:val="18"/>
        </w:rPr>
        <w:t>Pasetto</w:t>
      </w:r>
      <w:proofErr w:type="spellEnd"/>
      <w:r>
        <w:rPr>
          <w:sz w:val="18"/>
        </w:rPr>
        <w:t xml:space="preserve"> S, Segura OP, Manzanares-</w:t>
      </w:r>
      <w:proofErr w:type="spellStart"/>
      <w:r>
        <w:rPr>
          <w:sz w:val="18"/>
        </w:rPr>
        <w:t>Céspedes</w:t>
      </w:r>
      <w:proofErr w:type="spellEnd"/>
      <w:r>
        <w:rPr>
          <w:sz w:val="18"/>
        </w:rPr>
        <w:t xml:space="preserve"> MC, Carvalho-Lobato P (2016) Effect of low-level laser therapy after rapid maxillary expansion: a clinical investigation. Lasers Med Sci. 2016 Aug;31(6): 1185-94.</w:t>
      </w:r>
    </w:p>
    <w:p w14:paraId="4E0748D3" w14:textId="4B1E781D" w:rsidR="00951EC2" w:rsidRDefault="00951EC2" w:rsidP="00951EC2">
      <w:pPr>
        <w:pStyle w:val="ListParagraph"/>
        <w:numPr>
          <w:ilvl w:val="0"/>
          <w:numId w:val="3"/>
        </w:numPr>
        <w:tabs>
          <w:tab w:val="left" w:pos="384"/>
        </w:tabs>
        <w:spacing w:before="103" w:line="216" w:lineRule="exact"/>
        <w:ind w:right="138" w:hanging="283"/>
        <w:rPr>
          <w:sz w:val="18"/>
        </w:rPr>
      </w:pPr>
      <w:r>
        <w:rPr>
          <w:sz w:val="18"/>
        </w:rPr>
        <w:t xml:space="preserve">Garcia VJ, </w:t>
      </w:r>
      <w:proofErr w:type="spellStart"/>
      <w:r>
        <w:rPr>
          <w:sz w:val="18"/>
        </w:rPr>
        <w:t>Comesaña</w:t>
      </w:r>
      <w:proofErr w:type="spellEnd"/>
      <w:r>
        <w:rPr>
          <w:sz w:val="18"/>
        </w:rPr>
        <w:t xml:space="preserve"> R, </w:t>
      </w:r>
      <w:proofErr w:type="spellStart"/>
      <w:r>
        <w:rPr>
          <w:sz w:val="18"/>
        </w:rPr>
        <w:t>Kasem</w:t>
      </w:r>
      <w:proofErr w:type="spellEnd"/>
      <w:r>
        <w:rPr>
          <w:sz w:val="18"/>
        </w:rPr>
        <w:t xml:space="preserve"> K, </w:t>
      </w:r>
      <w:proofErr w:type="spellStart"/>
      <w:r>
        <w:rPr>
          <w:sz w:val="18"/>
        </w:rPr>
        <w:t>Ustrell</w:t>
      </w:r>
      <w:proofErr w:type="spellEnd"/>
      <w:r>
        <w:rPr>
          <w:sz w:val="18"/>
        </w:rPr>
        <w:t xml:space="preserve">-Torrent JM, </w:t>
      </w:r>
      <w:proofErr w:type="spellStart"/>
      <w:r>
        <w:rPr>
          <w:sz w:val="18"/>
        </w:rPr>
        <w:t>Badaoui</w:t>
      </w:r>
      <w:proofErr w:type="spellEnd"/>
      <w:r>
        <w:rPr>
          <w:sz w:val="18"/>
        </w:rPr>
        <w:t xml:space="preserve"> A, Manzanares-</w:t>
      </w:r>
      <w:proofErr w:type="spellStart"/>
      <w:r>
        <w:rPr>
          <w:sz w:val="18"/>
        </w:rPr>
        <w:t>Céspedes</w:t>
      </w:r>
      <w:proofErr w:type="spellEnd"/>
      <w:r>
        <w:rPr>
          <w:sz w:val="18"/>
        </w:rPr>
        <w:t xml:space="preserve"> MC, Carvalho-Lobato P (2015) Short-term effects of strain produced on a split palatal screw-type hyrax appliance after rapid maxillary expansion: a clinical trial. Am J </w:t>
      </w:r>
      <w:proofErr w:type="spellStart"/>
      <w:r>
        <w:rPr>
          <w:sz w:val="18"/>
        </w:rPr>
        <w:t>Orthod</w:t>
      </w:r>
      <w:proofErr w:type="spellEnd"/>
      <w:r>
        <w:rPr>
          <w:sz w:val="18"/>
        </w:rPr>
        <w:t xml:space="preserve"> Dentofacial </w:t>
      </w:r>
      <w:proofErr w:type="spellStart"/>
      <w:r>
        <w:rPr>
          <w:sz w:val="18"/>
        </w:rPr>
        <w:t>Orthop</w:t>
      </w:r>
      <w:proofErr w:type="spellEnd"/>
      <w:r>
        <w:rPr>
          <w:sz w:val="18"/>
        </w:rPr>
        <w:t>. 2015 Dec;148(6):990-8.</w:t>
      </w:r>
    </w:p>
    <w:p w14:paraId="7BDF9522" w14:textId="4B466559" w:rsidR="00AE3E37" w:rsidRPr="00951EC2" w:rsidRDefault="00951EC2" w:rsidP="00951EC2">
      <w:pPr>
        <w:pStyle w:val="ListParagraph"/>
        <w:numPr>
          <w:ilvl w:val="0"/>
          <w:numId w:val="3"/>
        </w:numPr>
        <w:tabs>
          <w:tab w:val="left" w:pos="384"/>
        </w:tabs>
        <w:spacing w:before="103" w:line="216" w:lineRule="exact"/>
        <w:ind w:right="138" w:hanging="283"/>
        <w:rPr>
          <w:sz w:val="18"/>
          <w:szCs w:val="18"/>
        </w:rPr>
        <w:sectPr w:rsidR="00AE3E37" w:rsidRPr="00951EC2">
          <w:type w:val="continuous"/>
          <w:pgSz w:w="11910" w:h="16840"/>
          <w:pgMar w:top="1740" w:right="600" w:bottom="840" w:left="620" w:header="720" w:footer="720" w:gutter="0"/>
          <w:cols w:num="2" w:space="720" w:equalWidth="0">
            <w:col w:w="5214" w:space="138"/>
            <w:col w:w="5338"/>
          </w:cols>
        </w:sectPr>
      </w:pPr>
      <w:r>
        <w:rPr>
          <w:sz w:val="18"/>
        </w:rPr>
        <w:t xml:space="preserve">Garcia VJ, </w:t>
      </w:r>
      <w:proofErr w:type="spellStart"/>
      <w:r>
        <w:rPr>
          <w:sz w:val="18"/>
        </w:rPr>
        <w:t>Comesaña</w:t>
      </w:r>
      <w:proofErr w:type="spellEnd"/>
      <w:r>
        <w:rPr>
          <w:sz w:val="18"/>
        </w:rPr>
        <w:t xml:space="preserve"> R, Barro O, </w:t>
      </w:r>
      <w:proofErr w:type="spellStart"/>
      <w:r>
        <w:rPr>
          <w:sz w:val="18"/>
        </w:rPr>
        <w:t>Riveiro</w:t>
      </w:r>
      <w:proofErr w:type="spellEnd"/>
      <w:r>
        <w:rPr>
          <w:sz w:val="18"/>
        </w:rPr>
        <w:t xml:space="preserve"> A, </w:t>
      </w:r>
      <w:proofErr w:type="spellStart"/>
      <w:r>
        <w:rPr>
          <w:sz w:val="18"/>
        </w:rPr>
        <w:t>Ustrell</w:t>
      </w:r>
      <w:proofErr w:type="spellEnd"/>
      <w:r>
        <w:rPr>
          <w:sz w:val="18"/>
        </w:rPr>
        <w:t xml:space="preserve">-Torrent JM, </w:t>
      </w:r>
      <w:proofErr w:type="spellStart"/>
      <w:r>
        <w:rPr>
          <w:sz w:val="18"/>
        </w:rPr>
        <w:t>Kasem</w:t>
      </w:r>
      <w:proofErr w:type="spellEnd"/>
      <w:r>
        <w:rPr>
          <w:sz w:val="18"/>
        </w:rPr>
        <w:t xml:space="preserve"> K, </w:t>
      </w:r>
      <w:proofErr w:type="spellStart"/>
      <w:r>
        <w:rPr>
          <w:sz w:val="18"/>
        </w:rPr>
        <w:t>Badaoui</w:t>
      </w:r>
      <w:proofErr w:type="spellEnd"/>
      <w:r>
        <w:rPr>
          <w:sz w:val="18"/>
        </w:rPr>
        <w:t xml:space="preserve"> </w:t>
      </w:r>
      <w:r w:rsidRPr="00951EC2">
        <w:rPr>
          <w:sz w:val="18"/>
          <w:szCs w:val="18"/>
        </w:rPr>
        <w:t>A, Manzanares-</w:t>
      </w:r>
      <w:proofErr w:type="spellStart"/>
      <w:r w:rsidRPr="00951EC2">
        <w:rPr>
          <w:sz w:val="18"/>
          <w:szCs w:val="18"/>
        </w:rPr>
        <w:t>Céspedes</w:t>
      </w:r>
      <w:proofErr w:type="spellEnd"/>
      <w:r w:rsidRPr="00951EC2">
        <w:rPr>
          <w:sz w:val="18"/>
          <w:szCs w:val="18"/>
        </w:rPr>
        <w:t xml:space="preserve"> MC, Carvalho-Lobato P (2018) Strain monitoring and molar load determination during maxillary expansion. Proceedings of the 1st Iberic Conference on Theoretical and Experimental Mechanics and Materials / 11th National Congress on Experimental Mechanics. Porto/Portugal 4-7 November 2018. Ed. J.F. Silva Gomes. INEGI/FEUP (2018); ISBN: 978-989-20-8771-9; pp. 893-898.</w:t>
      </w:r>
    </w:p>
    <w:p w14:paraId="4B693309" w14:textId="01D846FD" w:rsidR="00AE3E37" w:rsidRPr="00D62425" w:rsidRDefault="00D62425">
      <w:pPr>
        <w:pStyle w:val="BodyText"/>
        <w:rPr>
          <w:rFonts w:ascii="Calibri"/>
          <w:b/>
          <w:sz w:val="20"/>
        </w:rPr>
      </w:pPr>
      <w:r w:rsidRPr="00D62425">
        <w:rPr>
          <w:rFonts w:ascii="Calibri"/>
          <w:b/>
          <w:sz w:val="20"/>
        </w:rPr>
        <w:t>Photograph</w:t>
      </w:r>
    </w:p>
    <w:p w14:paraId="1DD7B983" w14:textId="77777777" w:rsidR="00AE3E37" w:rsidRDefault="00AE3E37">
      <w:pPr>
        <w:pStyle w:val="BodyText"/>
        <w:spacing w:line="40" w:lineRule="exact"/>
        <w:ind w:left="2202"/>
        <w:rPr>
          <w:rFonts w:ascii="Calibri"/>
          <w:sz w:val="4"/>
        </w:rPr>
      </w:pPr>
    </w:p>
    <w:p w14:paraId="0F7B3C9A" w14:textId="06A68D33" w:rsidR="00AE3E37" w:rsidRPr="00951EC2" w:rsidRDefault="008756E6" w:rsidP="00404E5B">
      <w:pPr>
        <w:spacing w:before="92"/>
        <w:ind w:right="4234"/>
        <w:rPr>
          <w:noProof/>
        </w:rPr>
      </w:pPr>
      <w:r>
        <w:rPr>
          <w:noProof/>
        </w:rPr>
        <w:t xml:space="preserve">   </w:t>
      </w:r>
      <w:r w:rsidR="00951EC2">
        <w:rPr>
          <w:noProof/>
          <w:sz w:val="18"/>
          <w:szCs w:val="18"/>
        </w:rPr>
        <w:drawing>
          <wp:inline distT="0" distB="0" distL="0" distR="0" wp14:anchorId="61934504" wp14:editId="0A84F82F">
            <wp:extent cx="1212051" cy="1817225"/>
            <wp:effectExtent l="0" t="0" r="0" b="0"/>
            <wp:docPr id="3" name="Picture 3" descr="A picture containing text, person, person, w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person, person, wall&#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25761" cy="1837781"/>
                    </a:xfrm>
                    <a:prstGeom prst="rect">
                      <a:avLst/>
                    </a:prstGeom>
                  </pic:spPr>
                </pic:pic>
              </a:graphicData>
            </a:graphic>
          </wp:inline>
        </w:drawing>
      </w:r>
      <w:r w:rsidR="00951EC2">
        <w:rPr>
          <w:noProof/>
        </w:rPr>
        <w:br/>
      </w:r>
      <w:r w:rsidR="00A9710C">
        <w:rPr>
          <w:rFonts w:ascii="Arial"/>
          <w:color w:val="BF5A14"/>
        </w:rPr>
        <w:lastRenderedPageBreak/>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5F1D1B1D" w14:textId="294057D5" w:rsidR="00951EC2" w:rsidRPr="00951EC2" w:rsidRDefault="00951EC2" w:rsidP="00951EC2">
      <w:pPr>
        <w:spacing w:before="41" w:line="154" w:lineRule="exact"/>
        <w:ind w:right="231"/>
        <w:rPr>
          <w:rFonts w:ascii="Arial"/>
          <w:sz w:val="14"/>
        </w:rPr>
      </w:pPr>
      <w:r w:rsidRPr="00951EC2">
        <w:rPr>
          <w:rFonts w:ascii="Arial" w:hAnsi="Arial" w:cs="Arial"/>
          <w:color w:val="222222"/>
          <w:sz w:val="15"/>
          <w:szCs w:val="15"/>
          <w:shd w:val="clear" w:color="auto" w:fill="FFFFFF"/>
        </w:rPr>
        <w:t xml:space="preserve">Dr. Khaled </w:t>
      </w:r>
      <w:proofErr w:type="spellStart"/>
      <w:r w:rsidRPr="00951EC2">
        <w:rPr>
          <w:rFonts w:ascii="Arial" w:hAnsi="Arial" w:cs="Arial"/>
          <w:color w:val="222222"/>
          <w:sz w:val="15"/>
          <w:szCs w:val="15"/>
          <w:shd w:val="clear" w:color="auto" w:fill="FFFFFF"/>
        </w:rPr>
        <w:t>Kasem</w:t>
      </w:r>
      <w:proofErr w:type="spellEnd"/>
      <w:r w:rsidRPr="00951EC2">
        <w:rPr>
          <w:rFonts w:ascii="Arial" w:hAnsi="Arial" w:cs="Arial"/>
          <w:color w:val="222222"/>
          <w:sz w:val="15"/>
          <w:szCs w:val="15"/>
          <w:shd w:val="clear" w:color="auto" w:fill="FFFFFF"/>
        </w:rPr>
        <w:t xml:space="preserve"> has more than 15 years of experience in his field. He currently works exclusively in orthodontics being the chief of orthodontists at Impress while also combining his work at the University of Barcelona as a research coordinator in the orthodontic department. He has studied for a master's degree in Orthodontics and has a diploma in advanced techniques in dentistry. He has publications in renowned journals such as the American Journal of Orthodontics &amp; Dentofacial Orthopedics or Photomedicine &amp; Laser Surgery.</w:t>
      </w:r>
      <w:r w:rsidRPr="00951EC2">
        <w:rPr>
          <w:rFonts w:ascii="Arial" w:hAnsi="Arial" w:cs="Arial"/>
          <w:color w:val="222222"/>
          <w:sz w:val="15"/>
          <w:szCs w:val="15"/>
          <w:shd w:val="clear" w:color="auto" w:fill="FFFFFF"/>
        </w:rPr>
        <w:br/>
      </w:r>
      <w:r w:rsidRPr="00951EC2">
        <w:rPr>
          <w:rFonts w:ascii="Arial" w:hAnsi="Arial" w:cs="Arial"/>
          <w:color w:val="222222"/>
          <w:sz w:val="15"/>
          <w:szCs w:val="15"/>
          <w:shd w:val="clear" w:color="auto" w:fill="FFFFFF"/>
        </w:rPr>
        <w:br/>
        <w:t>Impress is the #1 European digital orthodontic brand. The company was established in Barcelona in 2019, and since then it has revolutionized the invisible orthodontic sector with the best team of professionals specialized in making people smile and the latest technology applied to the diagnosis, treatment, and follow-up of all cases. In 3 years, Impress has managed to position itself as the European leader in the orthodontic sector with its award-winning invisible orthodontic treatment.</w:t>
      </w:r>
      <w:r w:rsidRPr="00951EC2">
        <w:rPr>
          <w:rFonts w:ascii="Arial" w:hAnsi="Arial" w:cs="Arial"/>
          <w:color w:val="222222"/>
          <w:sz w:val="15"/>
          <w:szCs w:val="15"/>
          <w:shd w:val="clear" w:color="auto" w:fill="FFFFFF"/>
        </w:rPr>
        <w:br/>
      </w:r>
      <w:r w:rsidRPr="00951EC2">
        <w:rPr>
          <w:rFonts w:ascii="Arial" w:hAnsi="Arial" w:cs="Arial"/>
          <w:color w:val="222222"/>
          <w:sz w:val="15"/>
          <w:szCs w:val="15"/>
          <w:shd w:val="clear" w:color="auto" w:fill="FFFFFF"/>
        </w:rPr>
        <w:br/>
        <w:t>After raising $125 million earlier in 2022, the funding was earmarked to further expand its presence across Europe, as well as propel the orthodontic experience further into the digital realm. Impress is currently present in more than 130 cities in 9 different countries: Spain, Portugal, Italy, the United Kingdom, France, Ukraine, Switzerland, the United States, and Germany.</w:t>
      </w:r>
    </w:p>
    <w:p w14:paraId="30DF0370" w14:textId="5C6EF9B4" w:rsidR="00AE3E37" w:rsidRPr="004C10D5" w:rsidRDefault="00A9710C" w:rsidP="004C10D5">
      <w:pPr>
        <w:spacing w:before="62"/>
        <w:ind w:left="4217" w:right="4235"/>
        <w:jc w:val="center"/>
        <w:rPr>
          <w:rFonts w:ascii="Arial"/>
          <w:sz w:val="14"/>
        </w:rPr>
        <w:sectPr w:rsidR="00AE3E37" w:rsidRPr="004C10D5">
          <w:type w:val="continuous"/>
          <w:pgSz w:w="11910" w:h="16840"/>
          <w:pgMar w:top="1740" w:right="600" w:bottom="840" w:left="620" w:header="720" w:footer="720" w:gutter="0"/>
          <w:cols w:space="720"/>
        </w:sectPr>
      </w:pPr>
      <w:r>
        <w:rPr>
          <w:rFonts w:ascii="Arial"/>
          <w:sz w:val="14"/>
        </w:rPr>
        <w:t xml:space="preserve">Email: </w:t>
      </w:r>
      <w:r w:rsidR="00951EC2">
        <w:rPr>
          <w:rFonts w:ascii="Arial"/>
          <w:sz w:val="14"/>
        </w:rPr>
        <w:t xml:space="preserve">  impress@fullvolumepr.co.uk</w:t>
      </w:r>
    </w:p>
    <w:p w14:paraId="4D7DAD21" w14:textId="33B61034" w:rsidR="00350FCC" w:rsidRDefault="00350FCC" w:rsidP="004C10D5">
      <w:pPr>
        <w:pStyle w:val="BodyText"/>
        <w:spacing w:before="3"/>
        <w:rPr>
          <w:rFonts w:ascii="Minion Pro"/>
          <w:sz w:val="26"/>
        </w:rPr>
      </w:pPr>
    </w:p>
    <w:p w14:paraId="6967B5FC" w14:textId="77777777" w:rsidR="00350FCC" w:rsidRDefault="00350FCC" w:rsidP="004C10D5">
      <w:pPr>
        <w:pStyle w:val="BodyText"/>
        <w:spacing w:before="3"/>
        <w:rPr>
          <w:rFonts w:ascii="Minion Pro"/>
          <w:sz w:val="26"/>
        </w:rPr>
      </w:pPr>
    </w:p>
    <w:p w14:paraId="4ABD6D12" w14:textId="77777777" w:rsidR="00350FCC" w:rsidRDefault="00350FCC" w:rsidP="004C10D5">
      <w:pPr>
        <w:pStyle w:val="BodyText"/>
        <w:spacing w:before="3"/>
        <w:rPr>
          <w:rFonts w:ascii="Minion Pro"/>
          <w:sz w:val="26"/>
        </w:rPr>
      </w:pPr>
    </w:p>
    <w:p w14:paraId="600E344A" w14:textId="77777777" w:rsidR="00350FCC" w:rsidRDefault="00350FCC" w:rsidP="004C10D5">
      <w:pPr>
        <w:pStyle w:val="BodyText"/>
        <w:spacing w:before="3"/>
        <w:rPr>
          <w:rFonts w:ascii="Minion Pro"/>
          <w:sz w:val="26"/>
        </w:rPr>
      </w:pPr>
    </w:p>
    <w:p w14:paraId="1BF8D22D" w14:textId="77777777" w:rsidR="00350FCC" w:rsidRDefault="00350FCC" w:rsidP="004C10D5">
      <w:pPr>
        <w:pStyle w:val="BodyText"/>
        <w:spacing w:before="3"/>
        <w:rPr>
          <w:rFonts w:ascii="Minion Pro"/>
          <w:sz w:val="26"/>
        </w:rPr>
      </w:pPr>
    </w:p>
    <w:sectPr w:rsidR="00350FCC"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F6054C" w14:textId="77777777" w:rsidR="000022BB" w:rsidRDefault="000022BB">
      <w:r>
        <w:separator/>
      </w:r>
    </w:p>
  </w:endnote>
  <w:endnote w:type="continuationSeparator" w:id="0">
    <w:p w14:paraId="4885551C" w14:textId="77777777" w:rsidR="000022BB" w:rsidRDefault="000022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C2221"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3C73F3D" wp14:editId="5DD1B2B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8F344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1D6116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0C11E98" wp14:editId="1BBF957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97329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D7BC67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1FD5034B" wp14:editId="49EC15A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7E8DB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110580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A0923B" w14:textId="77777777" w:rsidR="000022BB" w:rsidRDefault="000022BB">
      <w:r>
        <w:separator/>
      </w:r>
    </w:p>
  </w:footnote>
  <w:footnote w:type="continuationSeparator" w:id="0">
    <w:p w14:paraId="4EBFF048" w14:textId="77777777" w:rsidR="000022BB" w:rsidRDefault="000022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AC0C1"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1C974B54" wp14:editId="73319760">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07BDD4" w14:textId="77777777"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5089311D" wp14:editId="3A2E0D76">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BF2FEE"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D9E91D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517474223">
    <w:abstractNumId w:val="0"/>
  </w:num>
  <w:num w:numId="2" w16cid:durableId="1274288177">
    <w:abstractNumId w:val="1"/>
  </w:num>
  <w:num w:numId="3" w16cid:durableId="1535654264">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022BB"/>
    <w:rsid w:val="00095FC7"/>
    <w:rsid w:val="000E2911"/>
    <w:rsid w:val="001263DF"/>
    <w:rsid w:val="001A5482"/>
    <w:rsid w:val="001B03C5"/>
    <w:rsid w:val="001E763C"/>
    <w:rsid w:val="00292ED9"/>
    <w:rsid w:val="00314AFB"/>
    <w:rsid w:val="00350FCC"/>
    <w:rsid w:val="003B76D9"/>
    <w:rsid w:val="00404E5B"/>
    <w:rsid w:val="00414F7B"/>
    <w:rsid w:val="004355DC"/>
    <w:rsid w:val="004749B4"/>
    <w:rsid w:val="00494130"/>
    <w:rsid w:val="004C10D5"/>
    <w:rsid w:val="004F3523"/>
    <w:rsid w:val="00567406"/>
    <w:rsid w:val="005973B9"/>
    <w:rsid w:val="005B3A56"/>
    <w:rsid w:val="006060CE"/>
    <w:rsid w:val="0063497F"/>
    <w:rsid w:val="00664EA7"/>
    <w:rsid w:val="0078738A"/>
    <w:rsid w:val="00861E8E"/>
    <w:rsid w:val="00873DF0"/>
    <w:rsid w:val="008756E6"/>
    <w:rsid w:val="008C583B"/>
    <w:rsid w:val="00951EC2"/>
    <w:rsid w:val="00956AB7"/>
    <w:rsid w:val="009B2D44"/>
    <w:rsid w:val="00A07E82"/>
    <w:rsid w:val="00A9710C"/>
    <w:rsid w:val="00AE3E37"/>
    <w:rsid w:val="00B21A57"/>
    <w:rsid w:val="00C33602"/>
    <w:rsid w:val="00CD6F55"/>
    <w:rsid w:val="00D62425"/>
    <w:rsid w:val="00DE3104"/>
    <w:rsid w:val="00F52BE5"/>
    <w:rsid w:val="00F72EEA"/>
    <w:rsid w:val="00F74AB0"/>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08F7DF"/>
  <w15:docId w15:val="{FC759B53-BC70-AD46-803C-4EAB8BD91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4757672">
      <w:bodyDiv w:val="1"/>
      <w:marLeft w:val="0"/>
      <w:marRight w:val="0"/>
      <w:marTop w:val="0"/>
      <w:marBottom w:val="0"/>
      <w:divBdr>
        <w:top w:val="none" w:sz="0" w:space="0" w:color="auto"/>
        <w:left w:val="none" w:sz="0" w:space="0" w:color="auto"/>
        <w:bottom w:val="none" w:sz="0" w:space="0" w:color="auto"/>
        <w:right w:val="none" w:sz="0" w:space="0" w:color="auto"/>
      </w:divBdr>
      <w:divsChild>
        <w:div w:id="316615580">
          <w:marLeft w:val="0"/>
          <w:marRight w:val="0"/>
          <w:marTop w:val="0"/>
          <w:marBottom w:val="0"/>
          <w:divBdr>
            <w:top w:val="none" w:sz="0" w:space="0" w:color="auto"/>
            <w:left w:val="none" w:sz="0" w:space="0" w:color="auto"/>
            <w:bottom w:val="none" w:sz="0" w:space="0" w:color="auto"/>
            <w:right w:val="none" w:sz="0" w:space="0" w:color="auto"/>
          </w:divBdr>
          <w:divsChild>
            <w:div w:id="998535774">
              <w:marLeft w:val="0"/>
              <w:marRight w:val="0"/>
              <w:marTop w:val="0"/>
              <w:marBottom w:val="0"/>
              <w:divBdr>
                <w:top w:val="none" w:sz="0" w:space="0" w:color="auto"/>
                <w:left w:val="none" w:sz="0" w:space="0" w:color="auto"/>
                <w:bottom w:val="none" w:sz="0" w:space="0" w:color="auto"/>
                <w:right w:val="none" w:sz="0" w:space="0" w:color="auto"/>
              </w:divBdr>
            </w:div>
            <w:div w:id="737674552">
              <w:marLeft w:val="0"/>
              <w:marRight w:val="0"/>
              <w:marTop w:val="0"/>
              <w:marBottom w:val="0"/>
              <w:divBdr>
                <w:top w:val="none" w:sz="0" w:space="0" w:color="auto"/>
                <w:left w:val="none" w:sz="0" w:space="0" w:color="auto"/>
                <w:bottom w:val="none" w:sz="0" w:space="0" w:color="auto"/>
                <w:right w:val="none" w:sz="0" w:space="0" w:color="auto"/>
              </w:divBdr>
            </w:div>
            <w:div w:id="980158066">
              <w:marLeft w:val="0"/>
              <w:marRight w:val="0"/>
              <w:marTop w:val="0"/>
              <w:marBottom w:val="0"/>
              <w:divBdr>
                <w:top w:val="none" w:sz="0" w:space="0" w:color="auto"/>
                <w:left w:val="none" w:sz="0" w:space="0" w:color="auto"/>
                <w:bottom w:val="none" w:sz="0" w:space="0" w:color="auto"/>
                <w:right w:val="none" w:sz="0" w:space="0" w:color="auto"/>
              </w:divBdr>
            </w:div>
            <w:div w:id="1304696722">
              <w:marLeft w:val="0"/>
              <w:marRight w:val="0"/>
              <w:marTop w:val="0"/>
              <w:marBottom w:val="0"/>
              <w:divBdr>
                <w:top w:val="none" w:sz="0" w:space="0" w:color="auto"/>
                <w:left w:val="none" w:sz="0" w:space="0" w:color="auto"/>
                <w:bottom w:val="none" w:sz="0" w:space="0" w:color="auto"/>
                <w:right w:val="none" w:sz="0" w:space="0" w:color="auto"/>
              </w:divBdr>
            </w:div>
            <w:div w:id="1129009864">
              <w:marLeft w:val="0"/>
              <w:marRight w:val="0"/>
              <w:marTop w:val="0"/>
              <w:marBottom w:val="0"/>
              <w:divBdr>
                <w:top w:val="none" w:sz="0" w:space="0" w:color="auto"/>
                <w:left w:val="none" w:sz="0" w:space="0" w:color="auto"/>
                <w:bottom w:val="none" w:sz="0" w:space="0" w:color="auto"/>
                <w:right w:val="none" w:sz="0" w:space="0" w:color="auto"/>
              </w:divBdr>
            </w:div>
            <w:div w:id="1562866610">
              <w:marLeft w:val="0"/>
              <w:marRight w:val="0"/>
              <w:marTop w:val="0"/>
              <w:marBottom w:val="0"/>
              <w:divBdr>
                <w:top w:val="none" w:sz="0" w:space="0" w:color="auto"/>
                <w:left w:val="none" w:sz="0" w:space="0" w:color="auto"/>
                <w:bottom w:val="none" w:sz="0" w:space="0" w:color="auto"/>
                <w:right w:val="none" w:sz="0" w:space="0" w:color="auto"/>
              </w:divBdr>
            </w:div>
            <w:div w:id="622226438">
              <w:marLeft w:val="0"/>
              <w:marRight w:val="0"/>
              <w:marTop w:val="0"/>
              <w:marBottom w:val="0"/>
              <w:divBdr>
                <w:top w:val="none" w:sz="0" w:space="0" w:color="auto"/>
                <w:left w:val="none" w:sz="0" w:space="0" w:color="auto"/>
                <w:bottom w:val="none" w:sz="0" w:space="0" w:color="auto"/>
                <w:right w:val="none" w:sz="0" w:space="0" w:color="auto"/>
              </w:divBdr>
            </w:div>
            <w:div w:id="1068651123">
              <w:marLeft w:val="0"/>
              <w:marRight w:val="0"/>
              <w:marTop w:val="0"/>
              <w:marBottom w:val="0"/>
              <w:divBdr>
                <w:top w:val="none" w:sz="0" w:space="0" w:color="auto"/>
                <w:left w:val="none" w:sz="0" w:space="0" w:color="auto"/>
                <w:bottom w:val="none" w:sz="0" w:space="0" w:color="auto"/>
                <w:right w:val="none" w:sz="0" w:space="0" w:color="auto"/>
              </w:divBdr>
            </w:div>
            <w:div w:id="774518456">
              <w:marLeft w:val="0"/>
              <w:marRight w:val="0"/>
              <w:marTop w:val="0"/>
              <w:marBottom w:val="0"/>
              <w:divBdr>
                <w:top w:val="none" w:sz="0" w:space="0" w:color="auto"/>
                <w:left w:val="none" w:sz="0" w:space="0" w:color="auto"/>
                <w:bottom w:val="none" w:sz="0" w:space="0" w:color="auto"/>
                <w:right w:val="none" w:sz="0" w:space="0" w:color="auto"/>
              </w:divBdr>
            </w:div>
            <w:div w:id="1274290334">
              <w:marLeft w:val="0"/>
              <w:marRight w:val="0"/>
              <w:marTop w:val="0"/>
              <w:marBottom w:val="0"/>
              <w:divBdr>
                <w:top w:val="none" w:sz="0" w:space="0" w:color="auto"/>
                <w:left w:val="none" w:sz="0" w:space="0" w:color="auto"/>
                <w:bottom w:val="none" w:sz="0" w:space="0" w:color="auto"/>
                <w:right w:val="none" w:sz="0" w:space="0" w:color="auto"/>
              </w:divBdr>
            </w:div>
            <w:div w:id="1862888398">
              <w:marLeft w:val="0"/>
              <w:marRight w:val="0"/>
              <w:marTop w:val="0"/>
              <w:marBottom w:val="0"/>
              <w:divBdr>
                <w:top w:val="none" w:sz="0" w:space="0" w:color="auto"/>
                <w:left w:val="none" w:sz="0" w:space="0" w:color="auto"/>
                <w:bottom w:val="none" w:sz="0" w:space="0" w:color="auto"/>
                <w:right w:val="none" w:sz="0" w:space="0" w:color="auto"/>
              </w:divBdr>
            </w:div>
            <w:div w:id="1856921885">
              <w:marLeft w:val="0"/>
              <w:marRight w:val="0"/>
              <w:marTop w:val="0"/>
              <w:marBottom w:val="0"/>
              <w:divBdr>
                <w:top w:val="none" w:sz="0" w:space="0" w:color="auto"/>
                <w:left w:val="none" w:sz="0" w:space="0" w:color="auto"/>
                <w:bottom w:val="none" w:sz="0" w:space="0" w:color="auto"/>
                <w:right w:val="none" w:sz="0" w:space="0" w:color="auto"/>
              </w:divBdr>
            </w:div>
            <w:div w:id="684794210">
              <w:marLeft w:val="0"/>
              <w:marRight w:val="0"/>
              <w:marTop w:val="0"/>
              <w:marBottom w:val="0"/>
              <w:divBdr>
                <w:top w:val="none" w:sz="0" w:space="0" w:color="auto"/>
                <w:left w:val="none" w:sz="0" w:space="0" w:color="auto"/>
                <w:bottom w:val="none" w:sz="0" w:space="0" w:color="auto"/>
                <w:right w:val="none" w:sz="0" w:space="0" w:color="auto"/>
              </w:divBdr>
            </w:div>
            <w:div w:id="111825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81320924">
      <w:bodyDiv w:val="1"/>
      <w:marLeft w:val="0"/>
      <w:marRight w:val="0"/>
      <w:marTop w:val="0"/>
      <w:marBottom w:val="0"/>
      <w:divBdr>
        <w:top w:val="none" w:sz="0" w:space="0" w:color="auto"/>
        <w:left w:val="none" w:sz="0" w:space="0" w:color="auto"/>
        <w:bottom w:val="none" w:sz="0" w:space="0" w:color="auto"/>
        <w:right w:val="none" w:sz="0" w:space="0" w:color="auto"/>
      </w:divBdr>
      <w:divsChild>
        <w:div w:id="991642850">
          <w:marLeft w:val="0"/>
          <w:marRight w:val="0"/>
          <w:marTop w:val="0"/>
          <w:marBottom w:val="0"/>
          <w:divBdr>
            <w:top w:val="none" w:sz="0" w:space="0" w:color="auto"/>
            <w:left w:val="none" w:sz="0" w:space="0" w:color="auto"/>
            <w:bottom w:val="none" w:sz="0" w:space="0" w:color="auto"/>
            <w:right w:val="none" w:sz="0" w:space="0" w:color="auto"/>
          </w:divBdr>
          <w:divsChild>
            <w:div w:id="522406031">
              <w:marLeft w:val="0"/>
              <w:marRight w:val="0"/>
              <w:marTop w:val="0"/>
              <w:marBottom w:val="0"/>
              <w:divBdr>
                <w:top w:val="none" w:sz="0" w:space="0" w:color="auto"/>
                <w:left w:val="none" w:sz="0" w:space="0" w:color="auto"/>
                <w:bottom w:val="none" w:sz="0" w:space="0" w:color="auto"/>
                <w:right w:val="none" w:sz="0" w:space="0" w:color="auto"/>
              </w:divBdr>
            </w:div>
            <w:div w:id="1134983501">
              <w:marLeft w:val="0"/>
              <w:marRight w:val="0"/>
              <w:marTop w:val="0"/>
              <w:marBottom w:val="0"/>
              <w:divBdr>
                <w:top w:val="none" w:sz="0" w:space="0" w:color="auto"/>
                <w:left w:val="none" w:sz="0" w:space="0" w:color="auto"/>
                <w:bottom w:val="none" w:sz="0" w:space="0" w:color="auto"/>
                <w:right w:val="none" w:sz="0" w:space="0" w:color="auto"/>
              </w:divBdr>
            </w:div>
            <w:div w:id="732002347">
              <w:marLeft w:val="0"/>
              <w:marRight w:val="0"/>
              <w:marTop w:val="0"/>
              <w:marBottom w:val="0"/>
              <w:divBdr>
                <w:top w:val="none" w:sz="0" w:space="0" w:color="auto"/>
                <w:left w:val="none" w:sz="0" w:space="0" w:color="auto"/>
                <w:bottom w:val="none" w:sz="0" w:space="0" w:color="auto"/>
                <w:right w:val="none" w:sz="0" w:space="0" w:color="auto"/>
              </w:divBdr>
            </w:div>
            <w:div w:id="917207776">
              <w:marLeft w:val="0"/>
              <w:marRight w:val="0"/>
              <w:marTop w:val="0"/>
              <w:marBottom w:val="0"/>
              <w:divBdr>
                <w:top w:val="none" w:sz="0" w:space="0" w:color="auto"/>
                <w:left w:val="none" w:sz="0" w:space="0" w:color="auto"/>
                <w:bottom w:val="none" w:sz="0" w:space="0" w:color="auto"/>
                <w:right w:val="none" w:sz="0" w:space="0" w:color="auto"/>
              </w:divBdr>
            </w:div>
            <w:div w:id="495537021">
              <w:marLeft w:val="0"/>
              <w:marRight w:val="0"/>
              <w:marTop w:val="0"/>
              <w:marBottom w:val="0"/>
              <w:divBdr>
                <w:top w:val="none" w:sz="0" w:space="0" w:color="auto"/>
                <w:left w:val="none" w:sz="0" w:space="0" w:color="auto"/>
                <w:bottom w:val="none" w:sz="0" w:space="0" w:color="auto"/>
                <w:right w:val="none" w:sz="0" w:space="0" w:color="auto"/>
              </w:divBdr>
            </w:div>
            <w:div w:id="673385743">
              <w:marLeft w:val="0"/>
              <w:marRight w:val="0"/>
              <w:marTop w:val="0"/>
              <w:marBottom w:val="0"/>
              <w:divBdr>
                <w:top w:val="none" w:sz="0" w:space="0" w:color="auto"/>
                <w:left w:val="none" w:sz="0" w:space="0" w:color="auto"/>
                <w:bottom w:val="none" w:sz="0" w:space="0" w:color="auto"/>
                <w:right w:val="none" w:sz="0" w:space="0" w:color="auto"/>
              </w:divBdr>
            </w:div>
            <w:div w:id="2028288043">
              <w:marLeft w:val="0"/>
              <w:marRight w:val="0"/>
              <w:marTop w:val="0"/>
              <w:marBottom w:val="0"/>
              <w:divBdr>
                <w:top w:val="none" w:sz="0" w:space="0" w:color="auto"/>
                <w:left w:val="none" w:sz="0" w:space="0" w:color="auto"/>
                <w:bottom w:val="none" w:sz="0" w:space="0" w:color="auto"/>
                <w:right w:val="none" w:sz="0" w:space="0" w:color="auto"/>
              </w:divBdr>
            </w:div>
            <w:div w:id="1950046693">
              <w:marLeft w:val="0"/>
              <w:marRight w:val="0"/>
              <w:marTop w:val="0"/>
              <w:marBottom w:val="0"/>
              <w:divBdr>
                <w:top w:val="none" w:sz="0" w:space="0" w:color="auto"/>
                <w:left w:val="none" w:sz="0" w:space="0" w:color="auto"/>
                <w:bottom w:val="none" w:sz="0" w:space="0" w:color="auto"/>
                <w:right w:val="none" w:sz="0" w:space="0" w:color="auto"/>
              </w:divBdr>
            </w:div>
            <w:div w:id="1056392446">
              <w:marLeft w:val="0"/>
              <w:marRight w:val="0"/>
              <w:marTop w:val="0"/>
              <w:marBottom w:val="0"/>
              <w:divBdr>
                <w:top w:val="none" w:sz="0" w:space="0" w:color="auto"/>
                <w:left w:val="none" w:sz="0" w:space="0" w:color="auto"/>
                <w:bottom w:val="none" w:sz="0" w:space="0" w:color="auto"/>
                <w:right w:val="none" w:sz="0" w:space="0" w:color="auto"/>
              </w:divBdr>
            </w:div>
            <w:div w:id="1547063634">
              <w:marLeft w:val="0"/>
              <w:marRight w:val="0"/>
              <w:marTop w:val="0"/>
              <w:marBottom w:val="0"/>
              <w:divBdr>
                <w:top w:val="none" w:sz="0" w:space="0" w:color="auto"/>
                <w:left w:val="none" w:sz="0" w:space="0" w:color="auto"/>
                <w:bottom w:val="none" w:sz="0" w:space="0" w:color="auto"/>
                <w:right w:val="none" w:sz="0" w:space="0" w:color="auto"/>
              </w:divBdr>
            </w:div>
            <w:div w:id="1503159213">
              <w:marLeft w:val="0"/>
              <w:marRight w:val="0"/>
              <w:marTop w:val="0"/>
              <w:marBottom w:val="0"/>
              <w:divBdr>
                <w:top w:val="none" w:sz="0" w:space="0" w:color="auto"/>
                <w:left w:val="none" w:sz="0" w:space="0" w:color="auto"/>
                <w:bottom w:val="none" w:sz="0" w:space="0" w:color="auto"/>
                <w:right w:val="none" w:sz="0" w:space="0" w:color="auto"/>
              </w:divBdr>
            </w:div>
            <w:div w:id="312485943">
              <w:marLeft w:val="0"/>
              <w:marRight w:val="0"/>
              <w:marTop w:val="0"/>
              <w:marBottom w:val="0"/>
              <w:divBdr>
                <w:top w:val="none" w:sz="0" w:space="0" w:color="auto"/>
                <w:left w:val="none" w:sz="0" w:space="0" w:color="auto"/>
                <w:bottom w:val="none" w:sz="0" w:space="0" w:color="auto"/>
                <w:right w:val="none" w:sz="0" w:space="0" w:color="auto"/>
              </w:divBdr>
            </w:div>
            <w:div w:id="1421835091">
              <w:marLeft w:val="0"/>
              <w:marRight w:val="0"/>
              <w:marTop w:val="0"/>
              <w:marBottom w:val="0"/>
              <w:divBdr>
                <w:top w:val="none" w:sz="0" w:space="0" w:color="auto"/>
                <w:left w:val="none" w:sz="0" w:space="0" w:color="auto"/>
                <w:bottom w:val="none" w:sz="0" w:space="0" w:color="auto"/>
                <w:right w:val="none" w:sz="0" w:space="0" w:color="auto"/>
              </w:divBdr>
            </w:div>
            <w:div w:id="138105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2</Pages>
  <Words>615</Words>
  <Characters>3506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Laurissa Hackett</cp:lastModifiedBy>
  <cp:revision>14</cp:revision>
  <dcterms:created xsi:type="dcterms:W3CDTF">2016-08-31T13:10:00Z</dcterms:created>
  <dcterms:modified xsi:type="dcterms:W3CDTF">2022-10-17T13:13:00Z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