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235" w:rsidRDefault="00C06235" w:rsidP="0066532F">
      <w:pPr>
        <w:rPr>
          <w:rFonts w:ascii="Times New Roman" w:hAnsi="Times New Roman" w:cs="Times New Roman"/>
          <w:b/>
          <w:bCs/>
          <w:sz w:val="36"/>
          <w:szCs w:val="36"/>
        </w:rPr>
      </w:pPr>
      <w:proofErr w:type="spellStart"/>
      <w:r w:rsidRPr="00C06235">
        <w:rPr>
          <w:rFonts w:ascii="Times New Roman" w:hAnsi="Times New Roman" w:cs="Times New Roman"/>
          <w:b/>
          <w:bCs/>
          <w:sz w:val="36"/>
          <w:szCs w:val="36"/>
        </w:rPr>
        <w:t>Glomus</w:t>
      </w:r>
      <w:proofErr w:type="spellEnd"/>
      <w:r w:rsidRPr="00C06235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proofErr w:type="spellStart"/>
      <w:r w:rsidRPr="00C06235">
        <w:rPr>
          <w:rFonts w:ascii="Times New Roman" w:hAnsi="Times New Roman" w:cs="Times New Roman"/>
          <w:b/>
          <w:bCs/>
          <w:sz w:val="36"/>
          <w:szCs w:val="36"/>
        </w:rPr>
        <w:t>tumor</w:t>
      </w:r>
      <w:proofErr w:type="spellEnd"/>
      <w:r w:rsidRPr="00C06235">
        <w:rPr>
          <w:rFonts w:ascii="Times New Roman" w:hAnsi="Times New Roman" w:cs="Times New Roman"/>
          <w:b/>
          <w:bCs/>
          <w:sz w:val="36"/>
          <w:szCs w:val="36"/>
        </w:rPr>
        <w:t xml:space="preserve">- A rare lesion with a typical presentation </w:t>
      </w:r>
    </w:p>
    <w:p w:rsidR="0066532F" w:rsidRPr="0066532F" w:rsidRDefault="00C06235" w:rsidP="0066532F">
      <w:pPr>
        <w:rPr>
          <w:rFonts w:ascii="Times New Roman" w:hAnsi="Times New Roman" w:cs="Times New Roman"/>
          <w:iCs/>
          <w:sz w:val="20"/>
          <w:szCs w:val="20"/>
        </w:rPr>
      </w:pPr>
      <w:proofErr w:type="spellStart"/>
      <w:r w:rsidRPr="00C06235">
        <w:rPr>
          <w:rFonts w:ascii="Times New Roman" w:hAnsi="Times New Roman" w:cs="Times New Roman"/>
          <w:iCs/>
          <w:sz w:val="20"/>
          <w:szCs w:val="20"/>
        </w:rPr>
        <w:t>Javeriya</w:t>
      </w:r>
      <w:proofErr w:type="spellEnd"/>
      <w:r w:rsidRPr="00C06235">
        <w:rPr>
          <w:rFonts w:ascii="Times New Roman" w:hAnsi="Times New Roman" w:cs="Times New Roman"/>
          <w:iCs/>
          <w:sz w:val="20"/>
          <w:szCs w:val="20"/>
        </w:rPr>
        <w:t xml:space="preserve"> Fatima</w:t>
      </w:r>
      <w:r w:rsidR="0066532F" w:rsidRPr="0066532F">
        <w:rPr>
          <w:rFonts w:ascii="Times New Roman" w:hAnsi="Times New Roman" w:cs="Times New Roman"/>
          <w:iCs/>
          <w:sz w:val="20"/>
          <w:szCs w:val="20"/>
        </w:rPr>
        <w:t>*</w:t>
      </w:r>
    </w:p>
    <w:p w:rsidR="00B36112" w:rsidRDefault="00C06235" w:rsidP="0066532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Grant medical </w:t>
      </w:r>
      <w:proofErr w:type="spellStart"/>
      <w:r>
        <w:rPr>
          <w:rFonts w:ascii="Times New Roman" w:hAnsi="Times New Roman" w:cs="Times New Roman"/>
          <w:sz w:val="20"/>
          <w:szCs w:val="20"/>
        </w:rPr>
        <w:t>college</w:t>
      </w:r>
      <w:proofErr w:type="gramStart"/>
      <w:r>
        <w:rPr>
          <w:rFonts w:ascii="Times New Roman" w:hAnsi="Times New Roman" w:cs="Times New Roman"/>
          <w:sz w:val="20"/>
          <w:szCs w:val="20"/>
        </w:rPr>
        <w:t>,</w:t>
      </w:r>
      <w:r w:rsidRPr="00C06235">
        <w:rPr>
          <w:rFonts w:ascii="Times New Roman" w:hAnsi="Times New Roman" w:cs="Times New Roman"/>
          <w:sz w:val="20"/>
          <w:szCs w:val="20"/>
        </w:rPr>
        <w:t>Maharashtra</w:t>
      </w:r>
      <w:proofErr w:type="spellEnd"/>
      <w:proofErr w:type="gramEnd"/>
      <w:r w:rsidRPr="00C06235">
        <w:rPr>
          <w:rFonts w:ascii="Times New Roman" w:hAnsi="Times New Roman" w:cs="Times New Roman"/>
          <w:sz w:val="20"/>
          <w:szCs w:val="20"/>
        </w:rPr>
        <w:t>, India</w:t>
      </w:r>
    </w:p>
    <w:p w:rsidR="00B36112" w:rsidRDefault="00B36112" w:rsidP="0066532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</w:t>
      </w:r>
      <w:r w:rsidRPr="00E04DFF">
        <w:rPr>
          <w:rFonts w:ascii="Times New Roman" w:hAnsi="Times New Roman" w:cs="Times New Roman"/>
          <w:sz w:val="24"/>
          <w:szCs w:val="24"/>
        </w:rPr>
        <w:t>Abstract</w:t>
      </w:r>
    </w:p>
    <w:p w:rsidR="00C06235" w:rsidRPr="00C06235" w:rsidRDefault="00C06235" w:rsidP="00C06235">
      <w:pPr>
        <w:rPr>
          <w:rFonts w:ascii="Times New Roman" w:hAnsi="Times New Roman" w:cs="Times New Roman"/>
          <w:sz w:val="20"/>
          <w:szCs w:val="20"/>
        </w:rPr>
      </w:pPr>
    </w:p>
    <w:p w:rsidR="00C06235" w:rsidRPr="00C06235" w:rsidRDefault="00C06235" w:rsidP="00C06235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C06235">
        <w:rPr>
          <w:rFonts w:ascii="Times New Roman" w:hAnsi="Times New Roman" w:cs="Times New Roman"/>
          <w:sz w:val="20"/>
          <w:szCs w:val="20"/>
        </w:rPr>
        <w:t>ABSTRACT</w:t>
      </w:r>
      <w:r w:rsidR="00C92963">
        <w:rPr>
          <w:rFonts w:ascii="Times New Roman" w:hAnsi="Times New Roman" w:cs="Times New Roman"/>
          <w:sz w:val="20"/>
          <w:szCs w:val="20"/>
        </w:rPr>
        <w:t xml:space="preserve"> </w:t>
      </w:r>
      <w:r w:rsidRPr="00C06235">
        <w:rPr>
          <w:rFonts w:ascii="Times New Roman" w:hAnsi="Times New Roman" w:cs="Times New Roman"/>
          <w:sz w:val="20"/>
          <w:szCs w:val="20"/>
        </w:rPr>
        <w:t>:</w:t>
      </w:r>
      <w:proofErr w:type="gramEnd"/>
      <w:r w:rsidR="00C92963">
        <w:rPr>
          <w:rFonts w:ascii="Times New Roman" w:hAnsi="Times New Roman" w:cs="Times New Roman"/>
          <w:sz w:val="20"/>
          <w:szCs w:val="20"/>
        </w:rPr>
        <w:t xml:space="preserve"> </w:t>
      </w:r>
      <w:r w:rsidRPr="00C06235">
        <w:rPr>
          <w:rFonts w:ascii="Times New Roman" w:hAnsi="Times New Roman" w:cs="Times New Roman"/>
          <w:sz w:val="20"/>
          <w:szCs w:val="20"/>
        </w:rPr>
        <w:t xml:space="preserve">A young boy presented with tenderness of the index finger tip with pain on exposure to cold and reddish discoloration of the finger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pulp.A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clinical diagnosis of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glomus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tumor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was made and patient referred for preoperative radiological imaging. The exact location and size of the pulp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glomus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tumor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was identified on imaging which assisted complete removal safely. This case aims to reflect a rarely involved site </w:t>
      </w:r>
      <w:proofErr w:type="gramStart"/>
      <w:r w:rsidRPr="00C06235">
        <w:rPr>
          <w:rFonts w:ascii="Times New Roman" w:hAnsi="Times New Roman" w:cs="Times New Roman"/>
          <w:sz w:val="20"/>
          <w:szCs w:val="20"/>
        </w:rPr>
        <w:t xml:space="preserve">of 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g</w:t>
      </w:r>
      <w:r>
        <w:rPr>
          <w:rFonts w:ascii="Times New Roman" w:hAnsi="Times New Roman" w:cs="Times New Roman"/>
          <w:sz w:val="20"/>
          <w:szCs w:val="20"/>
        </w:rPr>
        <w:t>lomus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tumor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in the finger pulp.</w:t>
      </w:r>
    </w:p>
    <w:p w:rsidR="00C06235" w:rsidRPr="00C06235" w:rsidRDefault="00C06235" w:rsidP="00C06235">
      <w:pPr>
        <w:rPr>
          <w:rFonts w:ascii="Times New Roman" w:hAnsi="Times New Roman" w:cs="Times New Roman"/>
          <w:sz w:val="20"/>
          <w:szCs w:val="20"/>
        </w:rPr>
      </w:pPr>
      <w:r w:rsidRPr="00C06235">
        <w:rPr>
          <w:rFonts w:ascii="Times New Roman" w:hAnsi="Times New Roman" w:cs="Times New Roman"/>
          <w:sz w:val="20"/>
          <w:szCs w:val="20"/>
        </w:rPr>
        <w:t xml:space="preserve">CASE PRESENTATION: A young boy presented with tenderness of the index finger tip for more than 2 years. He also had also had attacks of pain with exposure to cold. There was red discoloration on the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finger tip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involving the pulp. Ultrasonography showed a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hypoechoic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nodular lesion showing vascularity on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color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doppler.Magnetic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resonance imaging showed a well-circumscribed mass at the same site. It was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isointense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to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hypointense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on the T1-weighted image and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hyperintense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on the T2-weighted image with intense post contrast enhancement. Radiography showed subtle volar bone erosion in the distal phalanx. Surgery was performed. Histologically the diagnosis of a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glomus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tumor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was made. </w:t>
      </w:r>
    </w:p>
    <w:p w:rsidR="00C06235" w:rsidRPr="00C06235" w:rsidRDefault="00C06235" w:rsidP="00C06235">
      <w:pPr>
        <w:rPr>
          <w:rFonts w:ascii="Times New Roman" w:hAnsi="Times New Roman" w:cs="Times New Roman"/>
          <w:sz w:val="20"/>
          <w:szCs w:val="20"/>
        </w:rPr>
      </w:pPr>
      <w:proofErr w:type="gramStart"/>
      <w:r w:rsidRPr="00C06235">
        <w:rPr>
          <w:rFonts w:ascii="Times New Roman" w:hAnsi="Times New Roman" w:cs="Times New Roman"/>
          <w:sz w:val="20"/>
          <w:szCs w:val="20"/>
        </w:rPr>
        <w:t>DISCUSSION</w:t>
      </w:r>
      <w:r w:rsidR="00C92963">
        <w:rPr>
          <w:rFonts w:ascii="Times New Roman" w:hAnsi="Times New Roman" w:cs="Times New Roman"/>
          <w:sz w:val="20"/>
          <w:szCs w:val="20"/>
        </w:rPr>
        <w:t xml:space="preserve"> </w:t>
      </w:r>
      <w:r w:rsidRPr="00C06235">
        <w:rPr>
          <w:rFonts w:ascii="Times New Roman" w:hAnsi="Times New Roman" w:cs="Times New Roman"/>
          <w:sz w:val="20"/>
          <w:szCs w:val="20"/>
        </w:rPr>
        <w:t>:</w:t>
      </w:r>
      <w:proofErr w:type="gramEnd"/>
      <w:r w:rsidR="00C929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Glomus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tumours are benign lesions with high morbidity with involvement in the order of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subungual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followed by median and lateral folds, pulp and lastly proximal nail folds. The preoperative knowledge of the exact site and the size of the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tumor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helps in selecting the surgical method with complete excision of the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tumor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, reducing the rate of recurrence.MR is very useful for differentiating a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glomus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tumor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from other important differential diagnoses like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hemangioma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angioleiomyoma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and epidermal inclusion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cyst.The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imaging characteristics of our case was of a typical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glomus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tumor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, but the site of involvement was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atypical.The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characteristic clinical and MR features helped in the diagnosis of this benign entity at a rare site involving finger pulp. </w:t>
      </w:r>
    </w:p>
    <w:p w:rsidR="00C06235" w:rsidRDefault="00C92963" w:rsidP="00C06235">
      <w:pPr>
        <w:rPr>
          <w:rFonts w:ascii="Times New Roman" w:hAnsi="Times New Roman" w:cs="Times New Roman"/>
          <w:sz w:val="20"/>
          <w:szCs w:val="20"/>
        </w:rPr>
      </w:pPr>
      <w:r>
        <w:rPr>
          <w:noProof/>
          <w:lang w:eastAsia="en-IN"/>
        </w:rPr>
        <w:drawing>
          <wp:inline distT="0" distB="0" distL="0" distR="0" wp14:anchorId="1DC7F177" wp14:editId="1A871901">
            <wp:extent cx="3375374" cy="2281748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38" cy="22986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963" w:rsidRDefault="00C92963" w:rsidP="00C06235">
      <w:pPr>
        <w:rPr>
          <w:rFonts w:ascii="Times New Roman" w:hAnsi="Times New Roman" w:cs="Times New Roman"/>
          <w:sz w:val="20"/>
          <w:szCs w:val="20"/>
        </w:rPr>
      </w:pPr>
      <w:r w:rsidRPr="00C92963">
        <w:rPr>
          <w:rFonts w:ascii="Times New Roman" w:hAnsi="Times New Roman" w:cs="Times New Roman"/>
          <w:sz w:val="20"/>
          <w:szCs w:val="20"/>
        </w:rPr>
        <w:t xml:space="preserve">T1 weighted, pre and post-gadolinium, fat saturation images demonstrating the 2x4mm enhancing </w:t>
      </w:r>
      <w:proofErr w:type="spellStart"/>
      <w:r w:rsidRPr="00C92963">
        <w:rPr>
          <w:rFonts w:ascii="Times New Roman" w:hAnsi="Times New Roman" w:cs="Times New Roman"/>
          <w:sz w:val="20"/>
          <w:szCs w:val="20"/>
        </w:rPr>
        <w:t>glomus</w:t>
      </w:r>
      <w:proofErr w:type="spellEnd"/>
      <w:r w:rsidRPr="00C92963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92963">
        <w:rPr>
          <w:rFonts w:ascii="Times New Roman" w:hAnsi="Times New Roman" w:cs="Times New Roman"/>
          <w:sz w:val="20"/>
          <w:szCs w:val="20"/>
        </w:rPr>
        <w:t>tumor</w:t>
      </w:r>
      <w:proofErr w:type="spellEnd"/>
      <w:r w:rsidRPr="00C92963">
        <w:rPr>
          <w:rFonts w:ascii="Times New Roman" w:hAnsi="Times New Roman" w:cs="Times New Roman"/>
          <w:sz w:val="20"/>
          <w:szCs w:val="20"/>
        </w:rPr>
        <w:t xml:space="preserve"> at the pulp of right index </w:t>
      </w:r>
      <w:proofErr w:type="spellStart"/>
      <w:r w:rsidRPr="00C92963">
        <w:rPr>
          <w:rFonts w:ascii="Times New Roman" w:hAnsi="Times New Roman" w:cs="Times New Roman"/>
          <w:sz w:val="20"/>
          <w:szCs w:val="20"/>
        </w:rPr>
        <w:t>finger.Lateral</w:t>
      </w:r>
      <w:proofErr w:type="spellEnd"/>
      <w:r w:rsidRPr="00C92963">
        <w:rPr>
          <w:rFonts w:ascii="Times New Roman" w:hAnsi="Times New Roman" w:cs="Times New Roman"/>
          <w:sz w:val="20"/>
          <w:szCs w:val="20"/>
        </w:rPr>
        <w:t xml:space="preserve"> radiograph depicting subtle erosion of underlying distal phalanx.</w:t>
      </w:r>
      <w:bookmarkStart w:id="0" w:name="_GoBack"/>
      <w:bookmarkEnd w:id="0"/>
    </w:p>
    <w:p w:rsidR="00C92963" w:rsidRPr="00C06235" w:rsidRDefault="00C92963" w:rsidP="00C0623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  <w:lang w:eastAsia="en-IN"/>
        </w:rPr>
        <w:lastRenderedPageBreak/>
        <w:drawing>
          <wp:inline distT="0" distB="0" distL="0" distR="0" wp14:anchorId="7BB04245">
            <wp:extent cx="1932305" cy="278638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2305" cy="2786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06235" w:rsidRDefault="00C06235" w:rsidP="00C06235">
      <w:pPr>
        <w:rPr>
          <w:rFonts w:ascii="Times New Roman" w:hAnsi="Times New Roman" w:cs="Times New Roman"/>
          <w:sz w:val="20"/>
          <w:szCs w:val="20"/>
        </w:rPr>
      </w:pPr>
      <w:r w:rsidRPr="00C06235">
        <w:rPr>
          <w:rFonts w:ascii="Times New Roman" w:hAnsi="Times New Roman" w:cs="Times New Roman"/>
          <w:sz w:val="20"/>
          <w:szCs w:val="20"/>
        </w:rPr>
        <w:t xml:space="preserve">CONCLUSION: The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glomus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C06235">
        <w:rPr>
          <w:rFonts w:ascii="Times New Roman" w:hAnsi="Times New Roman" w:cs="Times New Roman"/>
          <w:sz w:val="20"/>
          <w:szCs w:val="20"/>
        </w:rPr>
        <w:t>tumor</w:t>
      </w:r>
      <w:proofErr w:type="spellEnd"/>
      <w:r w:rsidRPr="00C06235">
        <w:rPr>
          <w:rFonts w:ascii="Times New Roman" w:hAnsi="Times New Roman" w:cs="Times New Roman"/>
          <w:sz w:val="20"/>
          <w:szCs w:val="20"/>
        </w:rPr>
        <w:t xml:space="preserve"> is a relatively rare yet characteristic abnormality that may present as a fingertip mass. Clinical presentation and specific MR imaging characteristics allow a definitive diagnosis. MR provides valuable confirmation and localization of the lesion prior to resection.</w:t>
      </w:r>
    </w:p>
    <w:p w:rsidR="00B36112" w:rsidRPr="00B36112" w:rsidRDefault="00B36112" w:rsidP="00C06235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36112">
        <w:rPr>
          <w:rFonts w:ascii="Times New Roman" w:hAnsi="Times New Roman" w:cs="Times New Roman"/>
          <w:b/>
          <w:bCs/>
          <w:sz w:val="20"/>
          <w:szCs w:val="20"/>
        </w:rPr>
        <w:t>References</w:t>
      </w:r>
    </w:p>
    <w:p w:rsidR="00A37AC1" w:rsidRPr="00A37AC1" w:rsidRDefault="00A37AC1" w:rsidP="00A37AC1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Pornchai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Phukpattaranont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and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Pleumjit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Boonyaphiphat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, ―Color Based Segmentation of Nuclear Stained Breast Cancer Cell Images‖, in ECTI Transactions on Electrical Engineering, Electronics, and Communications, vol. 5, no. 2, pp. 158, August 2007.</w:t>
      </w:r>
    </w:p>
    <w:p w:rsidR="00A37AC1" w:rsidRPr="00A37AC1" w:rsidRDefault="00A37AC1" w:rsidP="00A37AC1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proofErr w:type="gram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J. P.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Thiran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and B.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Macq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, ―Morphological feature extraction for the classification of digital images of cancerous tissues‖, in IEEE Transactions on Biomedical Engineering., vol. 43, no. 10, pp. 1011- 1020, October 1996.</w:t>
      </w:r>
      <w:proofErr w:type="gram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</w:t>
      </w:r>
    </w:p>
    <w:p w:rsidR="00A37AC1" w:rsidRPr="00A37AC1" w:rsidRDefault="00A37AC1" w:rsidP="00A37AC1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B. Fang, W. Hsu, and M. L. Lee, ―On the accurate counting of tumor cells‖, in IEEE Transactions on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Nanobioscience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., vol. 2, no. 2, pp. 94- 103, June 2003.</w:t>
      </w:r>
    </w:p>
    <w:p w:rsidR="00A37AC1" w:rsidRPr="00A37AC1" w:rsidRDefault="00A37AC1" w:rsidP="00A37AC1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S.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Petushi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C.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Katsinis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C. Coward, F. Garcia, and A.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Tozeren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, ―Automated identification of microstructures on histology slides‖, in IEEE International Symposium on Biomedical Imaging: Macro to Nano, vol. 1, pp. 424-427, 2004.</w:t>
      </w:r>
    </w:p>
    <w:p w:rsidR="00A37AC1" w:rsidRPr="00A37AC1" w:rsidRDefault="00A37AC1" w:rsidP="00A37AC1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P. L. Fitzgibbons, D. L. Page, D. Weaver, A. D. Thor, D. C. Allred, G.M. Clark, S. G. Ruby, F. O‘Malley, J. F. Simpson, J. L. Connolly, D.F. Hayes, S. B. Edge, A.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Lichter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and S. J.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Schnitt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―Prognostic factors in breast cancer: College of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americal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pathologists consensus statement 1999‖, in Archives of Pathology and Laboratory Medicine, vol. 124, pp. 966–978, 2000. </w:t>
      </w:r>
    </w:p>
    <w:p w:rsidR="00A37AC1" w:rsidRPr="00A37AC1" w:rsidRDefault="00A37AC1" w:rsidP="00A37AC1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J. S. Ross, G. P.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Linette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J.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Stec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E. Clark, M. Ayers, N.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Leschly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W. F.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Symmans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G. N.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Hortobagyi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and L.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Pusztai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, ―Breast cancer biomarkers and molecular medicine‖, in Expert Review of Molecular Diagnostics, vol. 3, pp. 573–585, 2003.</w:t>
      </w:r>
    </w:p>
    <w:p w:rsidR="00A37AC1" w:rsidRPr="00A37AC1" w:rsidRDefault="00A37AC1" w:rsidP="00A37AC1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M.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Colozza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E.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Azambuja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F. Cardoso, C.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Sotiriou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D.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Larsimont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and M. J.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Piccart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―Proliferative markers as prognostic and predictive tools in early breast cancer: Where are we now‖, in Annals of Oncology, vol. 16, pp. 1723–1739, </w:t>
      </w:r>
      <w:proofErr w:type="gram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2005.</w:t>
      </w:r>
      <w:proofErr w:type="gram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 </w:t>
      </w:r>
    </w:p>
    <w:p w:rsidR="00C92963" w:rsidRDefault="00A37AC1" w:rsidP="00B36112">
      <w:pPr>
        <w:jc w:val="both"/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S. P.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Linke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T. M. Bremer, C. D.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Herold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G.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Sauter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 xml:space="preserve">, and C. Diamond, ―A multi-marker model to predict outcome in </w:t>
      </w:r>
      <w:proofErr w:type="spellStart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tamoxifen</w:t>
      </w:r>
      <w:proofErr w:type="spellEnd"/>
      <w:r w:rsidRPr="00A37AC1">
        <w:rPr>
          <w:rStyle w:val="element-citation"/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  <w:t>-treated breast cancer patients‖, in Clinical Cancer Research, vol. 12, pp. 1175–1183, 2006.</w:t>
      </w:r>
    </w:p>
    <w:p w:rsidR="00B36112" w:rsidRPr="00C92963" w:rsidRDefault="00B36112" w:rsidP="00B36112">
      <w:pPr>
        <w:jc w:val="both"/>
        <w:rPr>
          <w:rFonts w:ascii="Times New Roman" w:hAnsi="Times New Roman" w:cs="Times New Roman"/>
          <w:color w:val="212121"/>
          <w:sz w:val="20"/>
          <w:szCs w:val="20"/>
          <w:shd w:val="clear" w:color="auto" w:fill="FFFFFF"/>
          <w:lang w:val="en-US"/>
        </w:rPr>
      </w:pPr>
      <w:r w:rsidRPr="00B36112">
        <w:rPr>
          <w:rFonts w:ascii="Times New Roman" w:hAnsi="Times New Roman" w:cs="Times New Roman"/>
          <w:b/>
          <w:bCs/>
          <w:sz w:val="20"/>
          <w:szCs w:val="20"/>
        </w:rPr>
        <w:t>Biography</w:t>
      </w:r>
    </w:p>
    <w:p w:rsidR="00B36112" w:rsidRPr="00B36112" w:rsidRDefault="00C92963" w:rsidP="00B36112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She has many</w:t>
      </w:r>
      <w:r w:rsidR="00A37AC1" w:rsidRPr="00A37AC1">
        <w:rPr>
          <w:rFonts w:ascii="Times New Roman" w:hAnsi="Times New Roman" w:cs="Times New Roman"/>
          <w:sz w:val="20"/>
          <w:szCs w:val="20"/>
        </w:rPr>
        <w:t xml:space="preserve"> years of academic experience in the field of Medical Radiology Imaging Technology. Research scholar, M.Sc. &amp; B.sc from </w:t>
      </w:r>
      <w:r w:rsidRPr="00C92963">
        <w:rPr>
          <w:rFonts w:ascii="Times New Roman" w:hAnsi="Times New Roman" w:cs="Times New Roman"/>
          <w:sz w:val="20"/>
          <w:szCs w:val="20"/>
        </w:rPr>
        <w:t xml:space="preserve">Grant medical </w:t>
      </w:r>
      <w:proofErr w:type="spellStart"/>
      <w:r w:rsidRPr="00C92963">
        <w:rPr>
          <w:rFonts w:ascii="Times New Roman" w:hAnsi="Times New Roman" w:cs="Times New Roman"/>
          <w:sz w:val="20"/>
          <w:szCs w:val="20"/>
        </w:rPr>
        <w:t>college</w:t>
      </w:r>
      <w:proofErr w:type="gramStart"/>
      <w:r w:rsidRPr="00C92963">
        <w:rPr>
          <w:rFonts w:ascii="Times New Roman" w:hAnsi="Times New Roman" w:cs="Times New Roman"/>
          <w:sz w:val="20"/>
          <w:szCs w:val="20"/>
        </w:rPr>
        <w:t>,Maharashtra</w:t>
      </w:r>
      <w:proofErr w:type="spellEnd"/>
      <w:proofErr w:type="gramEnd"/>
      <w:r w:rsidRPr="00C92963">
        <w:rPr>
          <w:rFonts w:ascii="Times New Roman" w:hAnsi="Times New Roman" w:cs="Times New Roman"/>
          <w:sz w:val="20"/>
          <w:szCs w:val="20"/>
        </w:rPr>
        <w:t>, India</w:t>
      </w:r>
      <w:r w:rsidR="00A37AC1" w:rsidRPr="00A37AC1">
        <w:rPr>
          <w:rFonts w:ascii="Times New Roman" w:hAnsi="Times New Roman" w:cs="Times New Roman"/>
          <w:sz w:val="20"/>
          <w:szCs w:val="20"/>
        </w:rPr>
        <w:t xml:space="preserve">. Presently working </w:t>
      </w:r>
      <w:r>
        <w:rPr>
          <w:rFonts w:ascii="Times New Roman" w:hAnsi="Times New Roman" w:cs="Times New Roman"/>
          <w:sz w:val="20"/>
          <w:szCs w:val="20"/>
        </w:rPr>
        <w:t xml:space="preserve">JJ </w:t>
      </w:r>
      <w:proofErr w:type="spellStart"/>
      <w:r>
        <w:rPr>
          <w:rFonts w:ascii="Times New Roman" w:hAnsi="Times New Roman" w:cs="Times New Roman"/>
          <w:sz w:val="20"/>
          <w:szCs w:val="20"/>
        </w:rPr>
        <w:t>hospital</w:t>
      </w:r>
      <w:proofErr w:type="gramStart"/>
      <w:r>
        <w:rPr>
          <w:rFonts w:ascii="Times New Roman" w:hAnsi="Times New Roman" w:cs="Times New Roman"/>
          <w:sz w:val="20"/>
          <w:szCs w:val="20"/>
        </w:rPr>
        <w:t>,</w:t>
      </w:r>
      <w:r w:rsidR="00A37AC1" w:rsidRPr="00A37AC1">
        <w:rPr>
          <w:rFonts w:ascii="Times New Roman" w:hAnsi="Times New Roman" w:cs="Times New Roman"/>
          <w:sz w:val="20"/>
          <w:szCs w:val="20"/>
        </w:rPr>
        <w:t>India</w:t>
      </w:r>
      <w:proofErr w:type="spellEnd"/>
      <w:proofErr w:type="gramEnd"/>
      <w:r w:rsidR="00A37AC1" w:rsidRPr="00A37AC1">
        <w:rPr>
          <w:rFonts w:ascii="Times New Roman" w:hAnsi="Times New Roman" w:cs="Times New Roman"/>
          <w:sz w:val="20"/>
          <w:szCs w:val="20"/>
        </w:rPr>
        <w:t xml:space="preserve">. </w:t>
      </w:r>
    </w:p>
    <w:p w:rsidR="00B36112" w:rsidRDefault="00B36112" w:rsidP="00B36112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B36112" w:rsidRPr="0066532F" w:rsidRDefault="00B36112" w:rsidP="0066532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</w:t>
      </w:r>
    </w:p>
    <w:sectPr w:rsidR="00B36112" w:rsidRPr="006653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EF11D0"/>
    <w:multiLevelType w:val="hybridMultilevel"/>
    <w:tmpl w:val="8C88D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532F"/>
    <w:rsid w:val="0066532F"/>
    <w:rsid w:val="00A37AC1"/>
    <w:rsid w:val="00B36112"/>
    <w:rsid w:val="00C06235"/>
    <w:rsid w:val="00C92963"/>
    <w:rsid w:val="00FF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6532F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6532F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6532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6532F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653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32F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32F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32F"/>
    <w:rPr>
      <w:rFonts w:ascii="Tahoma" w:hAnsi="Tahoma" w:cs="Tahoma"/>
      <w:sz w:val="16"/>
      <w:szCs w:val="16"/>
    </w:rPr>
  </w:style>
  <w:style w:type="character" w:customStyle="1" w:styleId="element-citation">
    <w:name w:val="element-citation"/>
    <w:basedOn w:val="DefaultParagraphFont"/>
    <w:rsid w:val="00B36112"/>
  </w:style>
  <w:style w:type="character" w:customStyle="1" w:styleId="ref-journal">
    <w:name w:val="ref-journal"/>
    <w:basedOn w:val="DefaultParagraphFont"/>
    <w:rsid w:val="00B36112"/>
  </w:style>
  <w:style w:type="character" w:customStyle="1" w:styleId="ref-vol">
    <w:name w:val="ref-vol"/>
    <w:basedOn w:val="DefaultParagraphFont"/>
    <w:rsid w:val="00B36112"/>
  </w:style>
  <w:style w:type="paragraph" w:styleId="ListParagraph">
    <w:name w:val="List Paragraph"/>
    <w:basedOn w:val="Normal"/>
    <w:uiPriority w:val="34"/>
    <w:qFormat/>
    <w:rsid w:val="00B36112"/>
    <w:pPr>
      <w:ind w:left="720"/>
      <w:contextualSpacing/>
    </w:pPr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66532F"/>
    <w:pPr>
      <w:widowControl w:val="0"/>
      <w:spacing w:before="47" w:after="0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6532F"/>
    <w:rPr>
      <w:rFonts w:ascii="Minion Pro" w:eastAsia="Minion Pro" w:hAnsi="Minion Pro" w:cs="Minion Pro"/>
      <w:b/>
      <w:bCs/>
      <w:sz w:val="36"/>
      <w:szCs w:val="36"/>
      <w:lang w:val="en-US"/>
    </w:rPr>
  </w:style>
  <w:style w:type="paragraph" w:styleId="BodyText">
    <w:name w:val="Body Text"/>
    <w:basedOn w:val="Normal"/>
    <w:link w:val="BodyTextChar"/>
    <w:uiPriority w:val="1"/>
    <w:qFormat/>
    <w:rsid w:val="0066532F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66532F"/>
    <w:rPr>
      <w:rFonts w:ascii="Tw Cen MT" w:eastAsia="Tw Cen MT" w:hAnsi="Tw Cen MT" w:cs="Tw Cen MT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653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532F"/>
    <w:pPr>
      <w:widowControl w:val="0"/>
      <w:spacing w:after="0" w:line="240" w:lineRule="auto"/>
    </w:pPr>
    <w:rPr>
      <w:rFonts w:ascii="Tw Cen MT" w:eastAsia="Tw Cen MT" w:hAnsi="Tw Cen MT" w:cs="Tw Cen MT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532F"/>
    <w:rPr>
      <w:rFonts w:ascii="Tw Cen MT" w:eastAsia="Tw Cen MT" w:hAnsi="Tw Cen MT" w:cs="Tw Cen MT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53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532F"/>
    <w:rPr>
      <w:rFonts w:ascii="Tahoma" w:hAnsi="Tahoma" w:cs="Tahoma"/>
      <w:sz w:val="16"/>
      <w:szCs w:val="16"/>
    </w:rPr>
  </w:style>
  <w:style w:type="character" w:customStyle="1" w:styleId="element-citation">
    <w:name w:val="element-citation"/>
    <w:basedOn w:val="DefaultParagraphFont"/>
    <w:rsid w:val="00B36112"/>
  </w:style>
  <w:style w:type="character" w:customStyle="1" w:styleId="ref-journal">
    <w:name w:val="ref-journal"/>
    <w:basedOn w:val="DefaultParagraphFont"/>
    <w:rsid w:val="00B36112"/>
  </w:style>
  <w:style w:type="character" w:customStyle="1" w:styleId="ref-vol">
    <w:name w:val="ref-vol"/>
    <w:basedOn w:val="DefaultParagraphFont"/>
    <w:rsid w:val="00B36112"/>
  </w:style>
  <w:style w:type="paragraph" w:styleId="ListParagraph">
    <w:name w:val="List Paragraph"/>
    <w:basedOn w:val="Normal"/>
    <w:uiPriority w:val="34"/>
    <w:qFormat/>
    <w:rsid w:val="00B36112"/>
    <w:pPr>
      <w:ind w:left="720"/>
      <w:contextualSpacing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714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omics@123</dc:creator>
  <cp:lastModifiedBy>omics@123</cp:lastModifiedBy>
  <cp:revision>2</cp:revision>
  <dcterms:created xsi:type="dcterms:W3CDTF">2022-10-25T08:12:00Z</dcterms:created>
  <dcterms:modified xsi:type="dcterms:W3CDTF">2022-10-25T08:12:00Z</dcterms:modified>
</cp:coreProperties>
</file>