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FCF" w:rsidRDefault="00AB0D03" w:rsidP="00AB0D03">
      <w:pPr>
        <w:rPr>
          <w:rFonts w:ascii="Times New Roman" w:hAnsi="Times New Roman" w:cs="Times New Roman"/>
          <w:b/>
          <w:color w:val="5B9BD5" w:themeColor="accent1"/>
          <w:sz w:val="32"/>
          <w:szCs w:val="32"/>
        </w:rPr>
      </w:pPr>
      <w:r w:rsidRPr="00AB0D03">
        <w:rPr>
          <w:rFonts w:ascii="Times New Roman" w:hAnsi="Times New Roman" w:cs="Times New Roman"/>
          <w:b/>
          <w:color w:val="5B9BD5" w:themeColor="accent1"/>
          <w:sz w:val="32"/>
          <w:szCs w:val="32"/>
        </w:rPr>
        <w:t>Evaluate the functional efficacy and patient satisfaction in PIVD patients with minimally invasive percutaneous endoscopic disc decompression (PEDD</w:t>
      </w:r>
      <w:r w:rsidRPr="00AB0D03">
        <w:rPr>
          <w:rFonts w:ascii="Times New Roman" w:hAnsi="Times New Roman" w:cs="Times New Roman"/>
          <w:b/>
          <w:color w:val="5B9BD5" w:themeColor="accent1"/>
          <w:sz w:val="32"/>
          <w:szCs w:val="32"/>
        </w:rPr>
        <w:t>).</w:t>
      </w:r>
    </w:p>
    <w:p w:rsidR="00AB0D03" w:rsidRDefault="00AB0D03" w:rsidP="00AB0D03">
      <w:pPr>
        <w:rPr>
          <w:rFonts w:ascii="Times New Roman" w:hAnsi="Times New Roman" w:cs="Times New Roman"/>
          <w:color w:val="000000" w:themeColor="text1"/>
          <w:sz w:val="24"/>
          <w:szCs w:val="24"/>
        </w:rPr>
      </w:pPr>
      <w:r w:rsidRPr="00AB0D03">
        <w:rPr>
          <w:rFonts w:ascii="Times New Roman" w:hAnsi="Times New Roman" w:cs="Times New Roman"/>
          <w:color w:val="000000" w:themeColor="text1"/>
          <w:sz w:val="24"/>
          <w:szCs w:val="24"/>
        </w:rPr>
        <w:t>Dr Anurag Agarwal*</w:t>
      </w:r>
    </w:p>
    <w:p w:rsidR="00AB0D03" w:rsidRDefault="00877F14" w:rsidP="00AB0D03">
      <w:pPr>
        <w:rPr>
          <w:rFonts w:ascii="Times New Roman" w:hAnsi="Times New Roman" w:cs="Times New Roman"/>
          <w:color w:val="000000" w:themeColor="text1"/>
        </w:rPr>
      </w:pPr>
      <w:r w:rsidRPr="00877F14">
        <w:rPr>
          <w:rFonts w:ascii="Times New Roman" w:hAnsi="Times New Roman" w:cs="Times New Roman"/>
          <w:color w:val="000000" w:themeColor="text1"/>
        </w:rPr>
        <w:t>Neurosurgeon,</w:t>
      </w:r>
      <w:r w:rsidR="00AB0D03" w:rsidRPr="00877F14">
        <w:rPr>
          <w:rFonts w:ascii="Times New Roman" w:hAnsi="Times New Roman" w:cs="Times New Roman"/>
          <w:color w:val="000000" w:themeColor="text1"/>
        </w:rPr>
        <w:t xml:space="preserve"> India </w:t>
      </w:r>
    </w:p>
    <w:p w:rsidR="00877F14" w:rsidRDefault="00877F14" w:rsidP="00877F14">
      <w:pPr>
        <w:jc w:val="center"/>
        <w:rPr>
          <w:rFonts w:ascii="Times New Roman" w:hAnsi="Times New Roman" w:cs="Times New Roman"/>
          <w:b/>
          <w:color w:val="000000" w:themeColor="text1"/>
          <w:sz w:val="24"/>
          <w:szCs w:val="24"/>
        </w:rPr>
      </w:pPr>
      <w:r w:rsidRPr="00877F14">
        <w:rPr>
          <w:rFonts w:ascii="Times New Roman" w:hAnsi="Times New Roman" w:cs="Times New Roman"/>
          <w:b/>
          <w:color w:val="000000" w:themeColor="text1"/>
          <w:sz w:val="24"/>
          <w:szCs w:val="24"/>
        </w:rPr>
        <w:t>Abstract</w:t>
      </w:r>
    </w:p>
    <w:p w:rsidR="00877F14" w:rsidRPr="00877F14" w:rsidRDefault="00877F14" w:rsidP="00877F14">
      <w:pPr>
        <w:pStyle w:val="NoSpacing"/>
        <w:jc w:val="both"/>
        <w:rPr>
          <w:rFonts w:ascii="Times New Roman" w:hAnsi="Times New Roman" w:cs="Times New Roman"/>
          <w:b/>
          <w:color w:val="000000" w:themeColor="text1"/>
          <w:sz w:val="20"/>
          <w:szCs w:val="20"/>
        </w:rPr>
      </w:pPr>
      <w:bookmarkStart w:id="0" w:name="_GoBack"/>
      <w:r w:rsidRPr="00877F14">
        <w:rPr>
          <w:rFonts w:ascii="Times New Roman" w:hAnsi="Times New Roman" w:cs="Times New Roman"/>
          <w:sz w:val="20"/>
          <w:szCs w:val="20"/>
        </w:rPr>
        <w:t xml:space="preserve">Low back pain is one of the most common musculoskeletal problems among developed and developing nations. The </w:t>
      </w:r>
      <w:bookmarkEnd w:id="0"/>
      <w:r w:rsidRPr="00877F14">
        <w:rPr>
          <w:rFonts w:ascii="Times New Roman" w:hAnsi="Times New Roman" w:cs="Times New Roman"/>
          <w:sz w:val="20"/>
          <w:szCs w:val="20"/>
        </w:rPr>
        <w:t>prolapsed intervertebral disc (PIVD) is the most common pathology associated with treatable low back pain. The management protocol for PIVD has evolved from conservative treatment to surgical and finally to minimally invasive pain and spine interventions.</w:t>
      </w:r>
    </w:p>
    <w:p w:rsidR="00877F14" w:rsidRPr="00877F14" w:rsidRDefault="00877F14" w:rsidP="00877F14">
      <w:pPr>
        <w:pStyle w:val="NoSpacing"/>
        <w:jc w:val="both"/>
        <w:rPr>
          <w:rFonts w:ascii="Times New Roman" w:hAnsi="Times New Roman" w:cs="Times New Roman"/>
          <w:sz w:val="20"/>
          <w:szCs w:val="20"/>
        </w:rPr>
      </w:pPr>
      <w:r w:rsidRPr="00877F14">
        <w:rPr>
          <w:rFonts w:ascii="Times New Roman" w:hAnsi="Times New Roman" w:cs="Times New Roman"/>
          <w:sz w:val="20"/>
          <w:szCs w:val="20"/>
        </w:rPr>
        <w:br/>
      </w:r>
      <w:r w:rsidRPr="00877F14">
        <w:rPr>
          <w:rFonts w:ascii="Times New Roman" w:hAnsi="Times New Roman" w:cs="Times New Roman"/>
          <w:b/>
          <w:sz w:val="20"/>
          <w:szCs w:val="20"/>
        </w:rPr>
        <w:t>MATERIALS AND METHODS.</w:t>
      </w:r>
      <w:r w:rsidRPr="00877F14">
        <w:rPr>
          <w:rFonts w:ascii="Times New Roman" w:hAnsi="Times New Roman" w:cs="Times New Roman"/>
          <w:sz w:val="20"/>
          <w:szCs w:val="20"/>
        </w:rPr>
        <w:t xml:space="preserve">  All data was obtained </w:t>
      </w:r>
      <w:r w:rsidRPr="00877F14">
        <w:rPr>
          <w:rFonts w:ascii="Times New Roman" w:hAnsi="Times New Roman" w:cs="Times New Roman"/>
          <w:sz w:val="20"/>
          <w:szCs w:val="20"/>
        </w:rPr>
        <w:t>from pain</w:t>
      </w:r>
      <w:r w:rsidRPr="00877F14">
        <w:rPr>
          <w:rFonts w:ascii="Times New Roman" w:hAnsi="Times New Roman" w:cs="Times New Roman"/>
          <w:sz w:val="20"/>
          <w:szCs w:val="20"/>
        </w:rPr>
        <w:t xml:space="preserve"> medicine OT records of tertiary </w:t>
      </w:r>
      <w:r w:rsidRPr="00877F14">
        <w:rPr>
          <w:rFonts w:ascii="Times New Roman" w:hAnsi="Times New Roman" w:cs="Times New Roman"/>
          <w:sz w:val="20"/>
          <w:szCs w:val="20"/>
        </w:rPr>
        <w:t>hospital regarding</w:t>
      </w:r>
      <w:r w:rsidRPr="00877F14">
        <w:rPr>
          <w:rFonts w:ascii="Times New Roman" w:hAnsi="Times New Roman" w:cs="Times New Roman"/>
          <w:sz w:val="20"/>
          <w:szCs w:val="20"/>
        </w:rPr>
        <w:t xml:space="preserve">   epidemiological data, VAS score for pain, ODI score for functional outcome and Modified </w:t>
      </w:r>
    </w:p>
    <w:p w:rsidR="00877F14" w:rsidRPr="00877F14" w:rsidRDefault="00877F14" w:rsidP="00877F14">
      <w:pPr>
        <w:pStyle w:val="NoSpacing"/>
        <w:jc w:val="both"/>
        <w:rPr>
          <w:rFonts w:ascii="Times New Roman" w:hAnsi="Times New Roman" w:cs="Times New Roman"/>
          <w:b/>
          <w:color w:val="000000" w:themeColor="text1"/>
          <w:sz w:val="20"/>
          <w:szCs w:val="20"/>
        </w:rPr>
      </w:pPr>
      <w:r w:rsidRPr="00877F14">
        <w:rPr>
          <w:rFonts w:ascii="Times New Roman" w:hAnsi="Times New Roman" w:cs="Times New Roman"/>
          <w:sz w:val="20"/>
          <w:szCs w:val="20"/>
        </w:rPr>
        <w:br/>
      </w:r>
      <w:r w:rsidRPr="00877F14">
        <w:rPr>
          <w:rFonts w:ascii="Times New Roman" w:hAnsi="Times New Roman" w:cs="Times New Roman"/>
          <w:b/>
          <w:sz w:val="20"/>
          <w:szCs w:val="20"/>
        </w:rPr>
        <w:t>RESULTS-</w:t>
      </w:r>
      <w:r w:rsidRPr="00877F14">
        <w:rPr>
          <w:rFonts w:ascii="Times New Roman" w:hAnsi="Times New Roman" w:cs="Times New Roman"/>
          <w:sz w:val="20"/>
          <w:szCs w:val="20"/>
        </w:rPr>
        <w:t xml:space="preserve"> There were 30 male and 26 female patients in our series with the mean age of the 42.09±10.57 years. The VAS score showed statistically significant improvement 3 months (P=0.034) and at 1 year (P=0.012) postoperative. The modified ODI score showed statistically significant improvement during 3 months (P= 0.015) and 1-year score (P=0.008). The modified MACNAB scores (P= 0.001) showed significant improvement in patient satisfaction. One patient had a recurrence and opted for conventional surgical management. Few patients had transient side effects (dysesthesia-7, mild weakness-1) which improved with conservative measures.</w:t>
      </w:r>
      <w:r w:rsidRPr="00877F14">
        <w:rPr>
          <w:rFonts w:ascii="Times New Roman" w:hAnsi="Times New Roman" w:cs="Times New Roman"/>
          <w:sz w:val="20"/>
          <w:szCs w:val="20"/>
        </w:rPr>
        <w:br/>
      </w:r>
      <w:r w:rsidRPr="00877F14">
        <w:rPr>
          <w:rFonts w:ascii="Times New Roman" w:hAnsi="Times New Roman" w:cs="Times New Roman"/>
          <w:sz w:val="20"/>
          <w:szCs w:val="20"/>
        </w:rPr>
        <w:br/>
      </w:r>
      <w:r w:rsidRPr="00877F14">
        <w:rPr>
          <w:rFonts w:ascii="Times New Roman" w:hAnsi="Times New Roman" w:cs="Times New Roman"/>
          <w:b/>
          <w:sz w:val="20"/>
          <w:szCs w:val="20"/>
        </w:rPr>
        <w:t>CONCLUSION</w:t>
      </w:r>
      <w:r w:rsidRPr="00877F14">
        <w:rPr>
          <w:rFonts w:ascii="Times New Roman" w:hAnsi="Times New Roman" w:cs="Times New Roman"/>
          <w:sz w:val="20"/>
          <w:szCs w:val="20"/>
        </w:rPr>
        <w:t>- We conclude that percutaneous endoscopic disc decompression for single-level lumbar disc herniation is a safe, effective and low-cost definitive treatment modality with minimal complications.</w:t>
      </w:r>
    </w:p>
    <w:p w:rsidR="00877F14" w:rsidRDefault="00877F14" w:rsidP="00877F14">
      <w:pPr>
        <w:rPr>
          <w:rFonts w:ascii="Times New Roman" w:hAnsi="Times New Roman" w:cs="Times New Roman"/>
          <w:b/>
          <w:color w:val="000000" w:themeColor="text1"/>
          <w:sz w:val="24"/>
          <w:szCs w:val="24"/>
        </w:rPr>
      </w:pPr>
    </w:p>
    <w:p w:rsidR="00877F14" w:rsidRDefault="00877F14" w:rsidP="00877F1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Biography-  </w:t>
      </w:r>
    </w:p>
    <w:p w:rsidR="00877F14" w:rsidRPr="00877F14" w:rsidRDefault="00877F14" w:rsidP="00877F14">
      <w:pPr>
        <w:jc w:val="both"/>
        <w:rPr>
          <w:rFonts w:ascii="Times New Roman" w:hAnsi="Times New Roman" w:cs="Times New Roman"/>
          <w:color w:val="000000" w:themeColor="text1"/>
          <w:sz w:val="20"/>
          <w:szCs w:val="20"/>
        </w:rPr>
      </w:pPr>
      <w:r w:rsidRPr="00877F14">
        <w:rPr>
          <w:rFonts w:ascii="Times New Roman" w:hAnsi="Times New Roman" w:cs="Times New Roman"/>
          <w:color w:val="000000" w:themeColor="text1"/>
          <w:sz w:val="20"/>
          <w:szCs w:val="20"/>
        </w:rPr>
        <w:t>Anurag Agrawal, born on 17 February 1972, joined the All India Institute of Medical Sciences, Delhi in 1989 for his MBBS after which</w:t>
      </w:r>
      <w:r w:rsidRPr="00877F14">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 xml:space="preserve">Anurag </w:t>
      </w:r>
      <w:r w:rsidRPr="00877F14">
        <w:rPr>
          <w:rFonts w:ascii="Times New Roman" w:hAnsi="Times New Roman" w:cs="Times New Roman"/>
          <w:color w:val="000000" w:themeColor="text1"/>
          <w:sz w:val="20"/>
          <w:szCs w:val="20"/>
        </w:rPr>
        <w:t xml:space="preserve">Agrawal </w:t>
      </w:r>
      <w:r>
        <w:rPr>
          <w:rFonts w:ascii="Times New Roman" w:hAnsi="Times New Roman" w:cs="Times New Roman"/>
          <w:color w:val="000000" w:themeColor="text1"/>
          <w:sz w:val="20"/>
          <w:szCs w:val="20"/>
        </w:rPr>
        <w:t>moved</w:t>
      </w:r>
      <w:r w:rsidRPr="00877F14">
        <w:rPr>
          <w:rFonts w:ascii="Times New Roman" w:hAnsi="Times New Roman" w:cs="Times New Roman"/>
          <w:color w:val="000000" w:themeColor="text1"/>
          <w:sz w:val="20"/>
          <w:szCs w:val="20"/>
        </w:rPr>
        <w:t xml:space="preserve"> to the US for his residency at the Baylor College of Medicine where Anurag Agrawal</w:t>
      </w:r>
      <w:r w:rsidRPr="00877F14">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 xml:space="preserve">also worked as a fellow at the Department of Pulmonary and Critical Care and as an assistant </w:t>
      </w:r>
      <w:r>
        <w:rPr>
          <w:rFonts w:ascii="Times New Roman" w:hAnsi="Times New Roman" w:cs="Times New Roman"/>
          <w:color w:val="000000" w:themeColor="text1"/>
          <w:sz w:val="20"/>
          <w:szCs w:val="20"/>
        </w:rPr>
        <w:t>professor.</w:t>
      </w:r>
      <w:r w:rsidRPr="00877F14">
        <w:rPr>
          <w:rFonts w:ascii="Times New Roman" w:hAnsi="Times New Roman" w:cs="Times New Roman"/>
          <w:color w:val="000000" w:themeColor="text1"/>
          <w:sz w:val="20"/>
          <w:szCs w:val="20"/>
        </w:rPr>
        <w:t xml:space="preserve"> In 2004,</w:t>
      </w:r>
      <w:r w:rsidRPr="00877F14">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Anurag Agrawal</w:t>
      </w:r>
      <w:r w:rsidRPr="00877F14">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 xml:space="preserve">enrolled for his doctoral studies at the Vallabhbhai Patel Chest Institute of the University of Delhi from where he secured a PhD in 2007. </w:t>
      </w:r>
      <w:r>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 xml:space="preserve">Anurag Agrawal's research covers the fields of lung diseases, asthma and functional issues related to mitochondria and he is credited with establishing a functional link between the three diseases, thereby elucidating how stem cells donated mitochondrial cells to human lung cells that had turned </w:t>
      </w:r>
      <w:r w:rsidRPr="00877F14">
        <w:rPr>
          <w:rFonts w:ascii="Times New Roman" w:hAnsi="Times New Roman" w:cs="Times New Roman"/>
          <w:color w:val="000000" w:themeColor="text1"/>
          <w:sz w:val="20"/>
          <w:szCs w:val="20"/>
        </w:rPr>
        <w:t>dysfunctional</w:t>
      </w:r>
      <w:r>
        <w:rPr>
          <w:rFonts w:ascii="Times New Roman" w:hAnsi="Times New Roman" w:cs="Times New Roman"/>
          <w:color w:val="000000" w:themeColor="text1"/>
          <w:sz w:val="20"/>
          <w:szCs w:val="20"/>
        </w:rPr>
        <w:t xml:space="preserve">. </w:t>
      </w:r>
      <w:r w:rsidRPr="00877F14">
        <w:rPr>
          <w:rFonts w:ascii="Times New Roman" w:hAnsi="Times New Roman" w:cs="Times New Roman"/>
          <w:color w:val="000000" w:themeColor="text1"/>
          <w:sz w:val="20"/>
          <w:szCs w:val="20"/>
        </w:rPr>
        <w:t>Anurag Agrawal</w:t>
      </w:r>
      <w:r w:rsidRPr="00877F14">
        <w:rPr>
          <w:rFonts w:ascii="Times New Roman" w:hAnsi="Times New Roman" w:cs="Times New Roman"/>
          <w:color w:val="000000" w:themeColor="text1"/>
          <w:sz w:val="20"/>
          <w:szCs w:val="20"/>
        </w:rPr>
        <w:t xml:space="preserve"> received the Lady Tata Young Researcher Award in 2010</w:t>
      </w:r>
      <w:r>
        <w:rPr>
          <w:rFonts w:ascii="Times New Roman" w:hAnsi="Times New Roman" w:cs="Times New Roman"/>
          <w:color w:val="000000" w:themeColor="text1"/>
          <w:sz w:val="20"/>
          <w:szCs w:val="20"/>
        </w:rPr>
        <w:t xml:space="preserve">. </w:t>
      </w:r>
    </w:p>
    <w:sectPr w:rsidR="00877F14" w:rsidRPr="00877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D03"/>
    <w:rsid w:val="004B6FCF"/>
    <w:rsid w:val="00877F14"/>
    <w:rsid w:val="00AB0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9D39"/>
  <w15:chartTrackingRefBased/>
  <w15:docId w15:val="{7D9A27CD-B106-442B-922E-F91C7143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7F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92266">
      <w:bodyDiv w:val="1"/>
      <w:marLeft w:val="0"/>
      <w:marRight w:val="0"/>
      <w:marTop w:val="0"/>
      <w:marBottom w:val="0"/>
      <w:divBdr>
        <w:top w:val="none" w:sz="0" w:space="0" w:color="auto"/>
        <w:left w:val="none" w:sz="0" w:space="0" w:color="auto"/>
        <w:bottom w:val="none" w:sz="0" w:space="0" w:color="auto"/>
        <w:right w:val="none" w:sz="0" w:space="0" w:color="auto"/>
      </w:divBdr>
    </w:div>
    <w:div w:id="138335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Supriya Pandey</cp:lastModifiedBy>
  <cp:revision>1</cp:revision>
  <dcterms:created xsi:type="dcterms:W3CDTF">2022-10-19T05:50:00Z</dcterms:created>
  <dcterms:modified xsi:type="dcterms:W3CDTF">2022-10-19T06:21:00Z</dcterms:modified>
</cp:coreProperties>
</file>