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3614A" w:rsidRPr="00931A8B" w:rsidRDefault="005E5914" w:rsidP="0093614A">
      <w:pPr>
        <w:rPr>
          <w:rFonts w:ascii="Times New Roman" w:hAnsi="Times New Roman" w:cs="Times New Roman"/>
          <w:b/>
          <w:color w:val="00B0F0"/>
          <w:sz w:val="32"/>
          <w:szCs w:val="32"/>
        </w:rPr>
      </w:pPr>
      <w:r w:rsidRPr="0093614A">
        <w:rPr>
          <w:rFonts w:ascii="Times New Roman" w:hAnsi="Times New Roman" w:cs="Times New Roman"/>
          <w:b/>
          <w:color w:val="00B0F0"/>
          <w:sz w:val="32"/>
          <w:szCs w:val="32"/>
        </w:rPr>
        <w:t>Towards zero methane emissions in Gas and Transportation</w:t>
      </w:r>
    </w:p>
    <w:p w:rsidR="0093614A" w:rsidRDefault="0093614A" w:rsidP="0093614A">
      <w:pPr>
        <w:rPr>
          <w:color w:val="000000" w:themeColor="text1"/>
          <w:sz w:val="24"/>
          <w:szCs w:val="24"/>
        </w:rPr>
      </w:pPr>
      <w:r w:rsidRPr="005056E9">
        <w:rPr>
          <w:rFonts w:ascii="Times New Roman" w:hAnsi="Times New Roman" w:cs="Times New Roman"/>
          <w:color w:val="000000" w:themeColor="text1"/>
          <w:sz w:val="24"/>
          <w:szCs w:val="24"/>
        </w:rPr>
        <w:t xml:space="preserve">Mr </w:t>
      </w:r>
      <w:proofErr w:type="spellStart"/>
      <w:r w:rsidRPr="005056E9">
        <w:rPr>
          <w:rFonts w:ascii="Times New Roman" w:hAnsi="Times New Roman" w:cs="Times New Roman"/>
          <w:color w:val="000000" w:themeColor="text1"/>
          <w:sz w:val="24"/>
          <w:szCs w:val="24"/>
        </w:rPr>
        <w:t>Chinmoy</w:t>
      </w:r>
      <w:proofErr w:type="spellEnd"/>
      <w:r w:rsidRPr="005056E9">
        <w:rPr>
          <w:rFonts w:ascii="Times New Roman" w:hAnsi="Times New Roman" w:cs="Times New Roman"/>
          <w:color w:val="000000" w:themeColor="text1"/>
          <w:sz w:val="24"/>
          <w:szCs w:val="24"/>
        </w:rPr>
        <w:t xml:space="preserve"> Mandal</w:t>
      </w:r>
      <w:r>
        <w:rPr>
          <w:color w:val="000000" w:themeColor="text1"/>
          <w:sz w:val="24"/>
          <w:szCs w:val="24"/>
        </w:rPr>
        <w:t xml:space="preserve"> *</w:t>
      </w:r>
    </w:p>
    <w:p w:rsidR="0093614A" w:rsidRPr="005056E9" w:rsidRDefault="0093614A" w:rsidP="0093614A">
      <w:pPr>
        <w:rPr>
          <w:rFonts w:ascii="Times New Roman" w:hAnsi="Times New Roman" w:cs="Times New Roman"/>
          <w:color w:val="000000" w:themeColor="text1"/>
          <w:szCs w:val="22"/>
        </w:rPr>
      </w:pPr>
      <w:r w:rsidRPr="005056E9">
        <w:rPr>
          <w:rFonts w:ascii="Times New Roman" w:hAnsi="Times New Roman" w:cs="Times New Roman"/>
          <w:color w:val="000000" w:themeColor="text1"/>
          <w:szCs w:val="22"/>
        </w:rPr>
        <w:t>GAIL (INDIA) LTD 16, BHIKAJI CAMA PLACE, NEW DELHI-110066</w:t>
      </w:r>
    </w:p>
    <w:p w:rsidR="004E2B12" w:rsidRDefault="005E5914" w:rsidP="005056E9">
      <w:pPr>
        <w:spacing w:line="240" w:lineRule="auto"/>
        <w:jc w:val="both"/>
        <w:rPr>
          <w:rFonts w:ascii="Times New Roman" w:hAnsi="Times New Roman" w:cs="Times New Roman"/>
          <w:sz w:val="20"/>
        </w:rPr>
      </w:pPr>
      <w:r w:rsidRPr="005056E9">
        <w:rPr>
          <w:rFonts w:ascii="Times New Roman" w:hAnsi="Times New Roman" w:cs="Times New Roman"/>
          <w:sz w:val="20"/>
        </w:rPr>
        <w:t xml:space="preserve">Increasing environmental pollution is one of greatest threat to human life in today’s world. Methane (CH4) contributes with 11% of GHG emissions. CH4 is much more powerful than CO2 when it comes to ability to absorb energy while being present in the atmosphere. This paper illustrates a technically possible, but highly challenging pathway to steering the domestic energy system towards net-zero emissions while achieving India’s economic development ambitions and Industrial Growth. According to the IEA, total methane emissions by the world’s oil and gas industry were estimated at 72 Mt in 2020. Onshore conventional oil and gas account for half of this amount, followed by downstream gas. Here a case study is presented based on actual leak data from over 4,000 leak detection and repair (LDAR) inspections of oil and gas facilities, such as well sites, transmission pipelines gas compressor stations, and gas processing plants. Leak detection and repair (LDAR) programmes are the key mechanism to mitigate fugitive emissions from the production, transmission or distribution segments of the value chain. The costs of inspection differ depending on the segment in question since it takes longer to inspect a compressor on a transmission pipeline than in a production facility. Leak detection and repair (LDAR) programmes are the key mechanism to mitigate fugitive emissions from the production, transmission or distribution segments of the value chain. The costs of inspection differ depending on the segment in question since it takes longer to inspect a compressor on a transmission pipeline than in a production facility. Methane control technologies highlighted in the paper will pay for themselves and be profitable within just a few months or years of installation. Technologies with potential to capture a large percentage of the industry’s methane emissions, such as Dry gas systems, green completions, and plunger lift systems, have very short payback periods and continue to generate profits for years. </w:t>
      </w:r>
      <w:r w:rsidR="005056E9" w:rsidRPr="005056E9">
        <w:rPr>
          <w:rFonts w:ascii="Times New Roman" w:hAnsi="Times New Roman" w:cs="Times New Roman"/>
          <w:sz w:val="20"/>
        </w:rPr>
        <w:t xml:space="preserve">Path for net zee   is </w:t>
      </w:r>
      <w:r w:rsidRPr="005056E9">
        <w:rPr>
          <w:rFonts w:ascii="Times New Roman" w:hAnsi="Times New Roman" w:cs="Times New Roman"/>
          <w:sz w:val="20"/>
        </w:rPr>
        <w:t>narrow and it requires immediate and massive deployment of all available clean and efficient energy technologies.</w:t>
      </w:r>
    </w:p>
    <w:p w:rsidR="005056E9" w:rsidRDefault="005056E9" w:rsidP="005056E9">
      <w:pPr>
        <w:spacing w:line="240" w:lineRule="auto"/>
        <w:jc w:val="both"/>
        <w:rPr>
          <w:rFonts w:ascii="Times New Roman" w:hAnsi="Times New Roman" w:cs="Times New Roman"/>
          <w:sz w:val="20"/>
        </w:rPr>
      </w:pPr>
    </w:p>
    <w:p w:rsidR="007A22DA" w:rsidRDefault="005056E9" w:rsidP="007A22DA">
      <w:pPr>
        <w:spacing w:line="240" w:lineRule="auto"/>
        <w:jc w:val="both"/>
        <w:rPr>
          <w:rFonts w:ascii="Times New Roman" w:hAnsi="Times New Roman" w:cs="Times New Roman"/>
          <w:b/>
          <w:sz w:val="24"/>
          <w:szCs w:val="24"/>
        </w:rPr>
      </w:pPr>
      <w:proofErr w:type="spellStart"/>
      <w:r w:rsidRPr="000466F3">
        <w:rPr>
          <w:rFonts w:ascii="Times New Roman" w:hAnsi="Times New Roman" w:cs="Times New Roman"/>
          <w:b/>
          <w:sz w:val="24"/>
          <w:szCs w:val="24"/>
        </w:rPr>
        <w:t>Biography</w:t>
      </w:r>
      <w:proofErr w:type="spellEnd"/>
    </w:p>
    <w:p w:rsidR="00CE0220" w:rsidRPr="00C13EBE" w:rsidRDefault="00CE0220" w:rsidP="007A22DA">
      <w:pPr>
        <w:spacing w:line="240" w:lineRule="auto"/>
        <w:jc w:val="both"/>
        <w:rPr>
          <w:rFonts w:ascii="Times New Roman" w:hAnsi="Times New Roman" w:cs="Times New Roman"/>
          <w:b/>
          <w:sz w:val="24"/>
          <w:szCs w:val="24"/>
        </w:rPr>
      </w:pPr>
      <w:proofErr w:type="spellStart"/>
      <w:r w:rsidRPr="00C13EBE">
        <w:rPr>
          <w:rFonts w:ascii="Times New Roman" w:eastAsia="Times New Roman" w:hAnsi="Times New Roman" w:cs="Times New Roman"/>
          <w:color w:val="000000"/>
          <w:sz w:val="20"/>
          <w:lang w:eastAsia="en-IN"/>
        </w:rPr>
        <w:t>Chinmoy</w:t>
      </w:r>
      <w:proofErr w:type="spellEnd"/>
      <w:r w:rsidRPr="00C13EBE">
        <w:rPr>
          <w:rFonts w:ascii="Times New Roman" w:eastAsia="Times New Roman" w:hAnsi="Times New Roman" w:cs="Times New Roman"/>
          <w:color w:val="000000"/>
          <w:sz w:val="20"/>
          <w:lang w:eastAsia="en-IN"/>
        </w:rPr>
        <w:t xml:space="preserve"> Mandal </w:t>
      </w:r>
      <w:r w:rsidRPr="00C13EBE">
        <w:rPr>
          <w:rFonts w:ascii="Times New Roman" w:eastAsia="Times New Roman" w:hAnsi="Times New Roman" w:cs="Times New Roman"/>
          <w:sz w:val="20"/>
          <w:lang w:eastAsia="en-IN"/>
        </w:rPr>
        <w:t xml:space="preserve">is working as Graduate Research Assistant at the University </w:t>
      </w:r>
      <w:proofErr w:type="gramStart"/>
      <w:r w:rsidRPr="00C13EBE">
        <w:rPr>
          <w:rFonts w:ascii="Times New Roman" w:eastAsia="Times New Roman" w:hAnsi="Times New Roman" w:cs="Times New Roman"/>
          <w:sz w:val="20"/>
          <w:lang w:eastAsia="en-IN"/>
        </w:rPr>
        <w:t>of</w:t>
      </w:r>
      <w:r w:rsidR="00A76D8F">
        <w:rPr>
          <w:rFonts w:ascii="Times New Roman" w:eastAsia="Times New Roman" w:hAnsi="Times New Roman" w:cs="Times New Roman"/>
          <w:sz w:val="20"/>
          <w:lang w:eastAsia="en-IN"/>
        </w:rPr>
        <w:t xml:space="preserve"> </w:t>
      </w:r>
      <w:r w:rsidRPr="00C13EBE">
        <w:rPr>
          <w:rFonts w:ascii="Times New Roman" w:eastAsia="Times New Roman" w:hAnsi="Times New Roman" w:cs="Times New Roman"/>
          <w:sz w:val="20"/>
          <w:lang w:eastAsia="en-IN"/>
        </w:rPr>
        <w:t xml:space="preserve"> </w:t>
      </w:r>
      <w:proofErr w:type="spellStart"/>
      <w:r w:rsidRPr="00C13EBE">
        <w:rPr>
          <w:rFonts w:ascii="Times New Roman" w:eastAsia="Times New Roman" w:hAnsi="Times New Roman" w:cs="Times New Roman"/>
          <w:sz w:val="20"/>
          <w:lang w:eastAsia="en-IN"/>
        </w:rPr>
        <w:t>Jadavpur</w:t>
      </w:r>
      <w:proofErr w:type="spellEnd"/>
      <w:proofErr w:type="gramEnd"/>
      <w:r w:rsidRPr="00C13EBE">
        <w:rPr>
          <w:rFonts w:ascii="Times New Roman" w:eastAsia="Times New Roman" w:hAnsi="Times New Roman" w:cs="Times New Roman"/>
          <w:sz w:val="20"/>
          <w:lang w:eastAsia="en-IN"/>
        </w:rPr>
        <w:t xml:space="preserve"> University, India .FMS Master of Business Administration (MBA), Marketing/Marketing Management, General </w:t>
      </w:r>
      <w:proofErr w:type="spellStart"/>
      <w:r w:rsidRPr="00C13EBE">
        <w:rPr>
          <w:rFonts w:ascii="Times New Roman" w:eastAsia="Times New Roman" w:hAnsi="Times New Roman" w:cs="Times New Roman"/>
          <w:color w:val="000000"/>
          <w:sz w:val="20"/>
          <w:lang w:eastAsia="en-IN"/>
        </w:rPr>
        <w:t>Chinmoy</w:t>
      </w:r>
      <w:proofErr w:type="spellEnd"/>
      <w:r w:rsidRPr="00C13EBE">
        <w:rPr>
          <w:rFonts w:ascii="Times New Roman" w:eastAsia="Times New Roman" w:hAnsi="Times New Roman" w:cs="Times New Roman"/>
          <w:color w:val="000000"/>
          <w:sz w:val="20"/>
          <w:lang w:eastAsia="en-IN"/>
        </w:rPr>
        <w:t xml:space="preserve"> Mandal</w:t>
      </w:r>
      <w:r w:rsidRPr="00C13EBE">
        <w:rPr>
          <w:rFonts w:ascii="Times New Roman" w:eastAsia="Times New Roman" w:hAnsi="Times New Roman" w:cs="Times New Roman"/>
          <w:sz w:val="20"/>
          <w:lang w:eastAsia="en-IN"/>
        </w:rPr>
        <w:t xml:space="preserve"> has worked on GAIL India Limited   DGM (Marketing) at Gail (India) ltd, for 20 years in LNG, Natural gas, and petrochemicals projects commissioning and maintenance</w:t>
      </w:r>
      <w:r>
        <w:rPr>
          <w:rFonts w:ascii="Times New Roman" w:eastAsia="Times New Roman" w:hAnsi="Times New Roman" w:cs="Times New Roman"/>
          <w:sz w:val="20"/>
          <w:lang w:eastAsia="en-IN"/>
        </w:rPr>
        <w:t>.</w:t>
      </w:r>
    </w:p>
    <w:p w:rsidR="000466F3" w:rsidRPr="000466F3" w:rsidRDefault="000466F3" w:rsidP="005056E9">
      <w:pPr>
        <w:spacing w:line="240" w:lineRule="auto"/>
        <w:jc w:val="both"/>
        <w:rPr>
          <w:rFonts w:ascii="Times New Roman" w:hAnsi="Times New Roman" w:cs="Times New Roman"/>
          <w:b/>
          <w:sz w:val="24"/>
          <w:szCs w:val="24"/>
        </w:rPr>
      </w:pPr>
    </w:p>
    <w:p w:rsidR="005056E9" w:rsidRPr="005056E9" w:rsidRDefault="005056E9" w:rsidP="005056E9">
      <w:pPr>
        <w:spacing w:line="240" w:lineRule="auto"/>
        <w:jc w:val="both"/>
        <w:rPr>
          <w:rFonts w:ascii="Times New Roman" w:hAnsi="Times New Roman" w:cs="Times New Roman"/>
          <w:b/>
          <w:sz w:val="24"/>
          <w:szCs w:val="24"/>
        </w:rPr>
      </w:pPr>
      <w:r w:rsidRPr="005056E9">
        <w:rPr>
          <w:rFonts w:ascii="Times New Roman" w:hAnsi="Times New Roman" w:cs="Times New Roman"/>
          <w:sz w:val="24"/>
          <w:szCs w:val="24"/>
        </w:rPr>
        <w:t xml:space="preserve"> </w:t>
      </w:r>
      <w:bookmarkStart w:id="0" w:name="_GoBack"/>
      <w:bookmarkEnd w:id="0"/>
    </w:p>
    <w:sectPr w:rsidR="005056E9" w:rsidRPr="005056E9">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Mangal">
    <w:altName w:val="Courier New"/>
    <w:panose1 w:val="00000400000000000000"/>
    <w:charset w:val="01"/>
    <w:family w:val="roman"/>
    <w:notTrueType/>
    <w:pitch w:val="variable"/>
    <w:sig w:usb0="00002000" w:usb1="00000000" w:usb2="00000000" w:usb3="00000000" w:csb0="0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8"/>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E5914"/>
    <w:rsid w:val="000466F3"/>
    <w:rsid w:val="00255961"/>
    <w:rsid w:val="004E2B12"/>
    <w:rsid w:val="005056E9"/>
    <w:rsid w:val="005E5914"/>
    <w:rsid w:val="0077468D"/>
    <w:rsid w:val="007A22DA"/>
    <w:rsid w:val="00931A8B"/>
    <w:rsid w:val="0093614A"/>
    <w:rsid w:val="00986897"/>
    <w:rsid w:val="00A66664"/>
    <w:rsid w:val="00A76D8F"/>
    <w:rsid w:val="00CE0220"/>
  </w:rsids>
  <m:mathPr>
    <m:mathFont m:val="Cambria Math"/>
    <m:brkBin m:val="before"/>
    <m:brkBinSub m:val="--"/>
    <m:smallFrac m:val="0"/>
    <m:dispDef/>
    <m:lMargin m:val="0"/>
    <m:rMargin m:val="0"/>
    <m:defJc m:val="centerGroup"/>
    <m:wrapIndent m:val="1440"/>
    <m:intLim m:val="subSup"/>
    <m:naryLim m:val="undOvr"/>
  </m:mathPr>
  <w:themeFontLang w:val="en-IN" w:bidi="hi-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lang w:val="en-IN" w:eastAsia="en-US" w:bidi="hi-IN"/>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lang w:val="en-IN" w:eastAsia="en-US" w:bidi="hi-IN"/>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14</TotalTime>
  <Pages>1</Pages>
  <Words>399</Words>
  <Characters>2275</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2669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Chinmoy Mandal (चिन्‍मय मंडल)</dc:creator>
  <cp:lastModifiedBy>Akash Kumar Singh</cp:lastModifiedBy>
  <cp:revision>14</cp:revision>
  <dcterms:created xsi:type="dcterms:W3CDTF">2022-10-14T10:10:00Z</dcterms:created>
  <dcterms:modified xsi:type="dcterms:W3CDTF">2022-10-17T10:03:00Z</dcterms:modified>
</cp:coreProperties>
</file>