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B62A3" w14:textId="6F5C1B15" w:rsidR="00FE26ED" w:rsidRPr="00EA479C" w:rsidRDefault="00AE43CB">
      <w:p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sz w:val="24"/>
          <w:szCs w:val="24"/>
        </w:rPr>
        <w:t>Risk profile of NAFLD: Prevention and amelioration through lifestyle changes</w:t>
      </w:r>
      <w:r w:rsidR="00DC4504" w:rsidRPr="00EA479C">
        <w:rPr>
          <w:rFonts w:ascii="Times New Roman" w:hAnsi="Times New Roman" w:cs="Times New Roman"/>
          <w:sz w:val="24"/>
          <w:szCs w:val="24"/>
        </w:rPr>
        <w:t>.</w:t>
      </w:r>
    </w:p>
    <w:p w14:paraId="3B87F1AF" w14:textId="65C03142" w:rsidR="00FC463E" w:rsidRPr="00EA479C" w:rsidRDefault="00FC463E">
      <w:p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sz w:val="24"/>
          <w:szCs w:val="24"/>
        </w:rPr>
        <w:t>Archana Burman</w:t>
      </w:r>
    </w:p>
    <w:p w14:paraId="192E98E8" w14:textId="31E58A30" w:rsidR="00FC463E" w:rsidRPr="00EA479C" w:rsidRDefault="00FC463E">
      <w:p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sz w:val="24"/>
          <w:szCs w:val="24"/>
        </w:rPr>
        <w:t>Institute of Economics, University of Delhi, India</w:t>
      </w:r>
    </w:p>
    <w:p w14:paraId="5348B235" w14:textId="26E976F8" w:rsidR="00AE43CB" w:rsidRPr="00EA479C" w:rsidRDefault="00AE43CB">
      <w:pPr>
        <w:rPr>
          <w:rFonts w:ascii="Times New Roman" w:hAnsi="Times New Roman" w:cs="Times New Roman"/>
          <w:sz w:val="24"/>
          <w:szCs w:val="24"/>
        </w:rPr>
      </w:pPr>
    </w:p>
    <w:p w14:paraId="6585C828" w14:textId="33429B9B" w:rsidR="00AE43CB" w:rsidRPr="00EA479C" w:rsidRDefault="00AE43CB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EA479C">
        <w:rPr>
          <w:rFonts w:ascii="Times New Roman" w:hAnsi="Times New Roman" w:cs="Times New Roman"/>
          <w:sz w:val="24"/>
          <w:szCs w:val="24"/>
        </w:rPr>
        <w:t>Non-alcoholic fatty liver disease (NAFLD) is emerging as the most frequent chronic liver disease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 worldwide, with a prevalence of 32% which is considerably higher than previously estimated and </w:t>
      </w:r>
      <w:r w:rsidR="001C0915">
        <w:rPr>
          <w:rFonts w:ascii="Times New Roman" w:hAnsi="Times New Roman" w:cs="Times New Roman"/>
          <w:sz w:val="24"/>
          <w:szCs w:val="24"/>
        </w:rPr>
        <w:t xml:space="preserve">it 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continues to rise at a disturbing rate.  </w:t>
      </w:r>
      <w:r w:rsidR="00FA28A0" w:rsidRPr="00EA479C">
        <w:rPr>
          <w:rFonts w:ascii="Times New Roman" w:hAnsi="Times New Roman" w:cs="Times New Roman"/>
          <w:sz w:val="24"/>
          <w:szCs w:val="24"/>
        </w:rPr>
        <w:t xml:space="preserve">Its meteoric rise is paralleled only by obesity and type </w:t>
      </w:r>
      <w:r w:rsidR="006C11E5" w:rsidRPr="00EA479C">
        <w:rPr>
          <w:rFonts w:ascii="Times New Roman" w:hAnsi="Times New Roman" w:cs="Times New Roman"/>
          <w:sz w:val="24"/>
          <w:szCs w:val="24"/>
        </w:rPr>
        <w:t>2 diabetes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. Broadly, NAFLD can be classified into two major subtypes, namely, non-alcoholic fatty liver (NAFL) which displays simple steatosis with a more </w:t>
      </w:r>
      <w:r w:rsidR="004A471E" w:rsidRPr="00EA479C">
        <w:rPr>
          <w:rFonts w:ascii="Times New Roman" w:hAnsi="Times New Roman" w:cs="Times New Roman"/>
          <w:sz w:val="24"/>
          <w:szCs w:val="24"/>
        </w:rPr>
        <w:t>benign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 course</w:t>
      </w:r>
      <w:r w:rsidR="00DC4504" w:rsidRPr="00EA479C">
        <w:rPr>
          <w:rFonts w:ascii="Times New Roman" w:hAnsi="Times New Roman" w:cs="Times New Roman"/>
          <w:sz w:val="24"/>
          <w:szCs w:val="24"/>
        </w:rPr>
        <w:t>,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 and non-alcoholic steatohepatitis (NASH), a more progressive disease </w:t>
      </w:r>
      <w:r w:rsidR="006C11E5" w:rsidRPr="00EA479C">
        <w:rPr>
          <w:rFonts w:ascii="Times New Roman" w:hAnsi="Times New Roman" w:cs="Times New Roman"/>
          <w:sz w:val="24"/>
          <w:szCs w:val="24"/>
        </w:rPr>
        <w:t>with a large inflammatory component,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 </w:t>
      </w:r>
      <w:r w:rsidR="006C11E5" w:rsidRPr="00EA479C">
        <w:rPr>
          <w:rFonts w:ascii="Times New Roman" w:hAnsi="Times New Roman" w:cs="Times New Roman"/>
          <w:sz w:val="24"/>
          <w:szCs w:val="24"/>
        </w:rPr>
        <w:t>which is a precursor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 to fibrosis, hepatocyte damage, ballooning, cirrhosis, and hepatocellular carcinoma.</w:t>
      </w:r>
      <w:r w:rsidR="00111193" w:rsidRPr="00EA479C">
        <w:rPr>
          <w:rFonts w:ascii="Times New Roman" w:hAnsi="Times New Roman" w:cs="Times New Roman"/>
          <w:sz w:val="24"/>
          <w:szCs w:val="24"/>
        </w:rPr>
        <w:t xml:space="preserve"> Although diagnostic parameters are available,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 NAFLD often remain</w:t>
      </w:r>
      <w:r w:rsidR="001C0915">
        <w:rPr>
          <w:rFonts w:ascii="Times New Roman" w:hAnsi="Times New Roman" w:cs="Times New Roman"/>
          <w:sz w:val="24"/>
          <w:szCs w:val="24"/>
        </w:rPr>
        <w:t>s</w:t>
      </w:r>
      <w:r w:rsidR="00F15CE5" w:rsidRPr="00EA479C">
        <w:rPr>
          <w:rFonts w:ascii="Times New Roman" w:hAnsi="Times New Roman" w:cs="Times New Roman"/>
          <w:sz w:val="24"/>
          <w:szCs w:val="24"/>
        </w:rPr>
        <w:t xml:space="preserve"> undiagnosed for extended periods of time.</w:t>
      </w:r>
      <w:r w:rsidR="00111193" w:rsidRPr="00EA479C">
        <w:rPr>
          <w:rFonts w:ascii="Times New Roman" w:hAnsi="Times New Roman" w:cs="Times New Roman"/>
          <w:sz w:val="24"/>
          <w:szCs w:val="24"/>
        </w:rPr>
        <w:t xml:space="preserve"> </w:t>
      </w:r>
      <w:r w:rsidR="00C8383E" w:rsidRPr="00EA479C">
        <w:rPr>
          <w:rFonts w:ascii="Times New Roman" w:hAnsi="Times New Roman" w:cs="Times New Roman"/>
          <w:sz w:val="24"/>
          <w:szCs w:val="24"/>
        </w:rPr>
        <w:t>Currently accepted risk factors for the development of NAFLD are dysregulat</w:t>
      </w:r>
      <w:r w:rsidR="00DC4504" w:rsidRPr="00EA479C">
        <w:rPr>
          <w:rFonts w:ascii="Times New Roman" w:hAnsi="Times New Roman" w:cs="Times New Roman"/>
          <w:sz w:val="24"/>
          <w:szCs w:val="24"/>
        </w:rPr>
        <w:t>ed</w:t>
      </w:r>
      <w:r w:rsidR="00C8383E" w:rsidRPr="00EA479C">
        <w:rPr>
          <w:rFonts w:ascii="Times New Roman" w:hAnsi="Times New Roman" w:cs="Times New Roman"/>
          <w:sz w:val="24"/>
          <w:szCs w:val="24"/>
        </w:rPr>
        <w:t xml:space="preserve"> lipid </w:t>
      </w:r>
      <w:r w:rsidR="00DC4504" w:rsidRPr="00EA479C">
        <w:rPr>
          <w:rFonts w:ascii="Times New Roman" w:hAnsi="Times New Roman" w:cs="Times New Roman"/>
          <w:sz w:val="24"/>
          <w:szCs w:val="24"/>
        </w:rPr>
        <w:t>metabolism</w:t>
      </w:r>
      <w:r w:rsidR="00C8383E" w:rsidRPr="00EA479C">
        <w:rPr>
          <w:rFonts w:ascii="Times New Roman" w:hAnsi="Times New Roman" w:cs="Times New Roman"/>
          <w:sz w:val="24"/>
          <w:szCs w:val="24"/>
        </w:rPr>
        <w:t xml:space="preserve">, insulin resistance, inflammation, ER stress and obesity. </w:t>
      </w:r>
      <w:r w:rsidR="00111193" w:rsidRPr="00EA479C">
        <w:rPr>
          <w:rFonts w:ascii="Times New Roman" w:hAnsi="Times New Roman" w:cs="Times New Roman"/>
          <w:sz w:val="24"/>
          <w:szCs w:val="24"/>
        </w:rPr>
        <w:t xml:space="preserve">Empirical data </w:t>
      </w:r>
      <w:r w:rsidR="00BA524B" w:rsidRPr="00EA479C">
        <w:rPr>
          <w:rFonts w:ascii="Times New Roman" w:hAnsi="Times New Roman" w:cs="Times New Roman"/>
          <w:sz w:val="24"/>
          <w:szCs w:val="24"/>
        </w:rPr>
        <w:t>suggest</w:t>
      </w:r>
      <w:r w:rsidR="001C0915">
        <w:rPr>
          <w:rFonts w:ascii="Times New Roman" w:hAnsi="Times New Roman" w:cs="Times New Roman"/>
          <w:sz w:val="24"/>
          <w:szCs w:val="24"/>
        </w:rPr>
        <w:t>s</w:t>
      </w:r>
      <w:r w:rsidR="00BA524B" w:rsidRPr="00EA479C">
        <w:rPr>
          <w:rFonts w:ascii="Times New Roman" w:hAnsi="Times New Roman" w:cs="Times New Roman"/>
          <w:sz w:val="24"/>
          <w:szCs w:val="24"/>
        </w:rPr>
        <w:t xml:space="preserve"> that increased </w:t>
      </w:r>
      <w:r w:rsidR="0033144E" w:rsidRPr="00EA479C">
        <w:rPr>
          <w:rFonts w:ascii="Times New Roman" w:hAnsi="Times New Roman" w:cs="Times New Roman"/>
          <w:sz w:val="24"/>
          <w:szCs w:val="24"/>
        </w:rPr>
        <w:t>visceral adipo</w:t>
      </w:r>
      <w:r w:rsidR="00BA524B" w:rsidRPr="00EA479C">
        <w:rPr>
          <w:rFonts w:ascii="Times New Roman" w:hAnsi="Times New Roman" w:cs="Times New Roman"/>
          <w:sz w:val="24"/>
          <w:szCs w:val="24"/>
        </w:rPr>
        <w:t>se tissue (VAT) is</w:t>
      </w:r>
      <w:r w:rsidR="0033144E" w:rsidRPr="00EA479C">
        <w:rPr>
          <w:rFonts w:ascii="Times New Roman" w:hAnsi="Times New Roman" w:cs="Times New Roman"/>
          <w:sz w:val="24"/>
          <w:szCs w:val="24"/>
        </w:rPr>
        <w:t xml:space="preserve"> an important feature of NAFLD in obese as well as non-obese individuals. Specific adipokines secreted from the VAT </w:t>
      </w:r>
      <w:r w:rsidR="008060FC" w:rsidRPr="00EA479C">
        <w:rPr>
          <w:rFonts w:ascii="Times New Roman" w:hAnsi="Times New Roman" w:cs="Times New Roman"/>
          <w:sz w:val="24"/>
          <w:szCs w:val="24"/>
        </w:rPr>
        <w:t xml:space="preserve">are known to </w:t>
      </w:r>
      <w:r w:rsidR="0033144E" w:rsidRPr="00EA479C">
        <w:rPr>
          <w:rFonts w:ascii="Times New Roman" w:hAnsi="Times New Roman" w:cs="Times New Roman"/>
          <w:sz w:val="24"/>
          <w:szCs w:val="24"/>
        </w:rPr>
        <w:t xml:space="preserve">mediate the metabolic </w:t>
      </w:r>
      <w:r w:rsidR="008060FC" w:rsidRPr="00EA479C">
        <w:rPr>
          <w:rFonts w:ascii="Times New Roman" w:hAnsi="Times New Roman" w:cs="Times New Roman"/>
          <w:sz w:val="24"/>
          <w:szCs w:val="24"/>
        </w:rPr>
        <w:t xml:space="preserve">dysregulation seen in NAFLD. </w:t>
      </w:r>
      <w:r w:rsidR="006C11E5" w:rsidRPr="00EA479C">
        <w:rPr>
          <w:rFonts w:ascii="Times New Roman" w:hAnsi="Times New Roman" w:cs="Times New Roman"/>
          <w:sz w:val="24"/>
          <w:szCs w:val="24"/>
        </w:rPr>
        <w:t>Ce</w:t>
      </w:r>
      <w:r w:rsidR="008060FC" w:rsidRPr="00EA479C">
        <w:rPr>
          <w:rFonts w:ascii="Times New Roman" w:hAnsi="Times New Roman" w:cs="Times New Roman"/>
          <w:sz w:val="24"/>
          <w:szCs w:val="24"/>
        </w:rPr>
        <w:t xml:space="preserve">ntral obesity </w:t>
      </w:r>
      <w:r w:rsidR="006C11E5" w:rsidRPr="00EA479C">
        <w:rPr>
          <w:rFonts w:ascii="Times New Roman" w:hAnsi="Times New Roman" w:cs="Times New Roman"/>
          <w:sz w:val="24"/>
          <w:szCs w:val="24"/>
        </w:rPr>
        <w:t xml:space="preserve">is deeply enmeshed with type </w:t>
      </w:r>
      <w:r w:rsidR="00FD2CD9" w:rsidRPr="00EA479C">
        <w:rPr>
          <w:rFonts w:ascii="Times New Roman" w:hAnsi="Times New Roman" w:cs="Times New Roman"/>
          <w:sz w:val="24"/>
          <w:szCs w:val="24"/>
        </w:rPr>
        <w:t xml:space="preserve">of </w:t>
      </w:r>
      <w:r w:rsidR="006C11E5" w:rsidRPr="00EA479C">
        <w:rPr>
          <w:rFonts w:ascii="Times New Roman" w:hAnsi="Times New Roman" w:cs="Times New Roman"/>
          <w:sz w:val="24"/>
          <w:szCs w:val="24"/>
        </w:rPr>
        <w:t>diet</w:t>
      </w:r>
      <w:r w:rsidR="00FD2CD9" w:rsidRPr="00EA479C">
        <w:rPr>
          <w:rFonts w:ascii="Times New Roman" w:hAnsi="Times New Roman" w:cs="Times New Roman"/>
          <w:sz w:val="24"/>
          <w:szCs w:val="24"/>
        </w:rPr>
        <w:t xml:space="preserve">, </w:t>
      </w:r>
      <w:r w:rsidR="006C11E5" w:rsidRPr="00EA479C">
        <w:rPr>
          <w:rFonts w:ascii="Times New Roman" w:hAnsi="Times New Roman" w:cs="Times New Roman"/>
          <w:sz w:val="24"/>
          <w:szCs w:val="24"/>
        </w:rPr>
        <w:t>activity pattern and meal timings.</w:t>
      </w:r>
      <w:r w:rsidR="00B0780A" w:rsidRPr="00EA479C">
        <w:rPr>
          <w:rFonts w:ascii="Times New Roman" w:hAnsi="Times New Roman" w:cs="Times New Roman"/>
          <w:sz w:val="24"/>
          <w:szCs w:val="24"/>
        </w:rPr>
        <w:t xml:space="preserve"> A diet with overall reduction in carbohydrates and increased fibre content, eaten with a window of 8-10 hours gives liver the time to rejuvenate</w:t>
      </w:r>
      <w:r w:rsidR="00F16675" w:rsidRPr="00EA479C">
        <w:rPr>
          <w:rFonts w:ascii="Times New Roman" w:hAnsi="Times New Roman" w:cs="Times New Roman"/>
          <w:sz w:val="24"/>
          <w:szCs w:val="24"/>
        </w:rPr>
        <w:t xml:space="preserve"> aided by the release of </w:t>
      </w:r>
      <w:r w:rsidR="00BA524B" w:rsidRPr="00EA479C">
        <w:rPr>
          <w:rFonts w:ascii="Times New Roman" w:hAnsi="Times New Roman" w:cs="Times New Roman"/>
          <w:sz w:val="24"/>
          <w:szCs w:val="24"/>
        </w:rPr>
        <w:t xml:space="preserve">relevant </w:t>
      </w:r>
      <w:r w:rsidR="00F16675" w:rsidRPr="00EA479C">
        <w:rPr>
          <w:rFonts w:ascii="Times New Roman" w:hAnsi="Times New Roman" w:cs="Times New Roman"/>
          <w:sz w:val="24"/>
          <w:szCs w:val="24"/>
        </w:rPr>
        <w:t>hormones. The excess fat received or synthesised under the influence of insulin</w:t>
      </w:r>
      <w:r w:rsidR="00A2314B" w:rsidRPr="00EA479C">
        <w:rPr>
          <w:rFonts w:ascii="Times New Roman" w:hAnsi="Times New Roman" w:cs="Times New Roman"/>
          <w:sz w:val="24"/>
          <w:szCs w:val="24"/>
        </w:rPr>
        <w:t>,</w:t>
      </w:r>
      <w:r w:rsidR="00F16675" w:rsidRPr="00EA479C">
        <w:rPr>
          <w:rFonts w:ascii="Times New Roman" w:hAnsi="Times New Roman" w:cs="Times New Roman"/>
          <w:sz w:val="24"/>
          <w:szCs w:val="24"/>
        </w:rPr>
        <w:t xml:space="preserve"> is </w:t>
      </w:r>
      <w:r w:rsidR="00BA524B" w:rsidRPr="00EA479C">
        <w:rPr>
          <w:rFonts w:ascii="Times New Roman" w:hAnsi="Times New Roman" w:cs="Times New Roman"/>
          <w:sz w:val="24"/>
          <w:szCs w:val="24"/>
        </w:rPr>
        <w:t xml:space="preserve">then </w:t>
      </w:r>
      <w:r w:rsidR="00F16675" w:rsidRPr="00EA479C">
        <w:rPr>
          <w:rFonts w:ascii="Times New Roman" w:hAnsi="Times New Roman" w:cs="Times New Roman"/>
          <w:sz w:val="24"/>
          <w:szCs w:val="24"/>
        </w:rPr>
        <w:t>package and export</w:t>
      </w:r>
      <w:r w:rsidR="00A2314B" w:rsidRPr="00EA479C">
        <w:rPr>
          <w:rFonts w:ascii="Times New Roman" w:hAnsi="Times New Roman" w:cs="Times New Roman"/>
          <w:sz w:val="24"/>
          <w:szCs w:val="24"/>
        </w:rPr>
        <w:t>ed</w:t>
      </w:r>
      <w:r w:rsidR="00F16675" w:rsidRPr="00EA479C">
        <w:rPr>
          <w:rFonts w:ascii="Times New Roman" w:hAnsi="Times New Roman" w:cs="Times New Roman"/>
          <w:sz w:val="24"/>
          <w:szCs w:val="24"/>
        </w:rPr>
        <w:t xml:space="preserve"> </w:t>
      </w:r>
      <w:r w:rsidR="00A2314B" w:rsidRPr="00EA479C">
        <w:rPr>
          <w:rFonts w:ascii="Times New Roman" w:hAnsi="Times New Roman" w:cs="Times New Roman"/>
          <w:sz w:val="24"/>
          <w:szCs w:val="24"/>
        </w:rPr>
        <w:t>as</w:t>
      </w:r>
      <w:r w:rsidR="00F16675" w:rsidRPr="00EA479C">
        <w:rPr>
          <w:rFonts w:ascii="Times New Roman" w:hAnsi="Times New Roman" w:cs="Times New Roman"/>
          <w:sz w:val="24"/>
          <w:szCs w:val="24"/>
        </w:rPr>
        <w:t xml:space="preserve"> VLDL</w:t>
      </w:r>
      <w:r w:rsidR="006C11E5" w:rsidRPr="00EA479C">
        <w:rPr>
          <w:rFonts w:ascii="Times New Roman" w:hAnsi="Times New Roman" w:cs="Times New Roman"/>
          <w:sz w:val="24"/>
          <w:szCs w:val="24"/>
        </w:rPr>
        <w:t xml:space="preserve"> </w:t>
      </w:r>
      <w:r w:rsidR="00F16675" w:rsidRPr="00EA479C">
        <w:rPr>
          <w:rFonts w:ascii="Times New Roman" w:hAnsi="Times New Roman" w:cs="Times New Roman"/>
          <w:sz w:val="24"/>
          <w:szCs w:val="24"/>
        </w:rPr>
        <w:t xml:space="preserve">preventing the accrual of fat in hepatocytes. </w:t>
      </w:r>
      <w:r w:rsidR="00FE7E98" w:rsidRPr="00EA479C">
        <w:rPr>
          <w:rFonts w:ascii="Times New Roman" w:hAnsi="Times New Roman" w:cs="Times New Roman"/>
          <w:sz w:val="24"/>
          <w:szCs w:val="24"/>
        </w:rPr>
        <w:t xml:space="preserve">Another important </w:t>
      </w:r>
      <w:r w:rsidR="000701B3" w:rsidRPr="00EA479C">
        <w:rPr>
          <w:rFonts w:ascii="Times New Roman" w:hAnsi="Times New Roman" w:cs="Times New Roman"/>
          <w:sz w:val="24"/>
          <w:szCs w:val="24"/>
        </w:rPr>
        <w:t>but</w:t>
      </w:r>
      <w:r w:rsidR="00FE7E98" w:rsidRPr="00EA479C">
        <w:rPr>
          <w:rFonts w:ascii="Times New Roman" w:hAnsi="Times New Roman" w:cs="Times New Roman"/>
          <w:sz w:val="24"/>
          <w:szCs w:val="24"/>
        </w:rPr>
        <w:t xml:space="preserve"> unappreciated risk fac</w:t>
      </w:r>
      <w:r w:rsidR="00B0780A" w:rsidRPr="00EA479C">
        <w:rPr>
          <w:rFonts w:ascii="Times New Roman" w:hAnsi="Times New Roman" w:cs="Times New Roman"/>
          <w:sz w:val="24"/>
          <w:szCs w:val="24"/>
        </w:rPr>
        <w:t>t</w:t>
      </w:r>
      <w:r w:rsidR="00FE7E98" w:rsidRPr="00EA479C">
        <w:rPr>
          <w:rFonts w:ascii="Times New Roman" w:hAnsi="Times New Roman" w:cs="Times New Roman"/>
          <w:sz w:val="24"/>
          <w:szCs w:val="24"/>
        </w:rPr>
        <w:t xml:space="preserve">or </w:t>
      </w:r>
      <w:r w:rsidR="00A2314B" w:rsidRPr="00EA479C">
        <w:rPr>
          <w:rFonts w:ascii="Times New Roman" w:hAnsi="Times New Roman" w:cs="Times New Roman"/>
          <w:sz w:val="24"/>
          <w:szCs w:val="24"/>
        </w:rPr>
        <w:t xml:space="preserve">for metabolic disorders like NAFLD </w:t>
      </w:r>
      <w:r w:rsidR="00FE7E98" w:rsidRPr="00EA479C">
        <w:rPr>
          <w:rFonts w:ascii="Times New Roman" w:hAnsi="Times New Roman" w:cs="Times New Roman"/>
          <w:sz w:val="24"/>
          <w:szCs w:val="24"/>
        </w:rPr>
        <w:t>is</w:t>
      </w:r>
      <w:r w:rsidR="00A2314B" w:rsidRPr="00EA4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14B" w:rsidRPr="00EA479C">
        <w:rPr>
          <w:rFonts w:ascii="Times New Roman" w:hAnsi="Times New Roman" w:cs="Times New Roman"/>
          <w:sz w:val="24"/>
          <w:szCs w:val="24"/>
        </w:rPr>
        <w:t>chronodisruption</w:t>
      </w:r>
      <w:proofErr w:type="spellEnd"/>
      <w:r w:rsidR="00A2314B" w:rsidRPr="00EA479C">
        <w:rPr>
          <w:rFonts w:ascii="Times New Roman" w:hAnsi="Times New Roman" w:cs="Times New Roman"/>
          <w:sz w:val="24"/>
          <w:szCs w:val="24"/>
        </w:rPr>
        <w:t xml:space="preserve"> </w:t>
      </w:r>
      <w:r w:rsidR="00BA524B" w:rsidRPr="00EA479C">
        <w:rPr>
          <w:rFonts w:ascii="Times New Roman" w:hAnsi="Times New Roman" w:cs="Times New Roman"/>
          <w:sz w:val="24"/>
          <w:szCs w:val="24"/>
        </w:rPr>
        <w:t>or circadian</w:t>
      </w:r>
      <w:r w:rsidR="00FE7E98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misalignment </w:t>
      </w:r>
      <w:r w:rsidR="00A2314B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due to altered sleep wake cycle, meal timings and </w:t>
      </w:r>
      <w:r w:rsidR="00FF5666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exercise</w:t>
      </w:r>
      <w:r w:rsidR="00A2314B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r w:rsidR="00FE7E98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that leads to an array of metabolic abnormalities like insulin resistance, obesity, dysbiosis and liver d</w:t>
      </w:r>
      <w:r w:rsidR="00B0780A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ysfunction.</w:t>
      </w:r>
    </w:p>
    <w:p w14:paraId="03370453" w14:textId="70AD9D18" w:rsidR="00FC463E" w:rsidRPr="00EA479C" w:rsidRDefault="00FC463E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14:paraId="4F70A3B9" w14:textId="6022366F" w:rsidR="00FC463E" w:rsidRPr="00EA479C" w:rsidRDefault="00FC463E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Biography</w:t>
      </w:r>
    </w:p>
    <w:p w14:paraId="1B8F2B8D" w14:textId="158995B6" w:rsidR="00FC463E" w:rsidRPr="00EA479C" w:rsidRDefault="00FC463E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I completed Ph.D. in Biochemistry </w:t>
      </w:r>
      <w:r w:rsidR="00BC58C5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</w:t>
      </w:r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lipoprotein metabolism from All India Institute of Home Economics, New Delhi</w:t>
      </w:r>
      <w:r w:rsidR="00A75FEF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</w:t>
      </w:r>
      <w:r w:rsidR="00BC58C5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I have been teaching Biochemistry </w:t>
      </w:r>
      <w:r w:rsidR="00CA45B4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to</w:t>
      </w:r>
      <w:r w:rsidR="00BC58C5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undergraduate and postgraduate </w:t>
      </w:r>
      <w:r w:rsidR="00CA45B4"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students in the University of Delhi, India, for the past 25 years. I have published research articles in the areas of lipid and lipoprotein metabolism, adipokines, NAFLD and cancer biology.</w:t>
      </w:r>
    </w:p>
    <w:p w14:paraId="5A412BD3" w14:textId="10278B37" w:rsidR="00CA45B4" w:rsidRPr="00EA479C" w:rsidRDefault="001054AF">
      <w:p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Institute of Home Economics, University of Delhi, India</w:t>
      </w:r>
    </w:p>
    <w:p w14:paraId="66ACCA80" w14:textId="26C1CC3B" w:rsidR="00EB0788" w:rsidRPr="00EA479C" w:rsidRDefault="00EB0788">
      <w:p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sz w:val="24"/>
          <w:szCs w:val="24"/>
        </w:rPr>
        <w:t xml:space="preserve">The Institute </w:t>
      </w:r>
      <w:r w:rsidRPr="00EA479C">
        <w:rPr>
          <w:rFonts w:ascii="Times New Roman" w:hAnsi="Times New Roman" w:cs="Times New Roman"/>
          <w:sz w:val="24"/>
          <w:szCs w:val="24"/>
        </w:rPr>
        <w:t>of Home Economics is a</w:t>
      </w:r>
      <w:r w:rsidRPr="00EA479C">
        <w:rPr>
          <w:rFonts w:ascii="Times New Roman" w:hAnsi="Times New Roman" w:cs="Times New Roman"/>
          <w:sz w:val="24"/>
          <w:szCs w:val="24"/>
        </w:rPr>
        <w:t xml:space="preserve"> constituent college of the University of Delhi </w:t>
      </w:r>
      <w:r w:rsidRPr="00EA479C">
        <w:rPr>
          <w:rFonts w:ascii="Times New Roman" w:hAnsi="Times New Roman" w:cs="Times New Roman"/>
          <w:sz w:val="24"/>
          <w:szCs w:val="24"/>
        </w:rPr>
        <w:t>since</w:t>
      </w:r>
      <w:r w:rsidRPr="00EA479C">
        <w:rPr>
          <w:rFonts w:ascii="Times New Roman" w:hAnsi="Times New Roman" w:cs="Times New Roman"/>
          <w:sz w:val="24"/>
          <w:szCs w:val="24"/>
        </w:rPr>
        <w:t xml:space="preserve"> 1969. Though it started as a Home Science college</w:t>
      </w:r>
      <w:r w:rsidR="005A6A10" w:rsidRPr="00EA479C">
        <w:rPr>
          <w:rFonts w:ascii="Times New Roman" w:hAnsi="Times New Roman" w:cs="Times New Roman"/>
          <w:sz w:val="24"/>
          <w:szCs w:val="24"/>
        </w:rPr>
        <w:t xml:space="preserve"> for women</w:t>
      </w:r>
      <w:r w:rsidRPr="00EA479C">
        <w:rPr>
          <w:rFonts w:ascii="Times New Roman" w:hAnsi="Times New Roman" w:cs="Times New Roman"/>
          <w:sz w:val="24"/>
          <w:szCs w:val="24"/>
        </w:rPr>
        <w:t>, today it has expanded its horizons and offers a three-year undergraduate course in Microbiology, Biochemistry</w:t>
      </w:r>
      <w:r w:rsidRPr="00EA479C">
        <w:rPr>
          <w:rFonts w:ascii="Times New Roman" w:hAnsi="Times New Roman" w:cs="Times New Roman"/>
          <w:sz w:val="24"/>
          <w:szCs w:val="24"/>
        </w:rPr>
        <w:t>, food technology, Journalism,</w:t>
      </w:r>
      <w:r w:rsidRPr="00EA479C">
        <w:rPr>
          <w:rFonts w:ascii="Times New Roman" w:hAnsi="Times New Roman" w:cs="Times New Roman"/>
          <w:sz w:val="24"/>
          <w:szCs w:val="24"/>
        </w:rPr>
        <w:t xml:space="preserve"> as well as a four-year integrated course in Elementary Education. The Institute </w:t>
      </w:r>
      <w:r w:rsidR="00780D85" w:rsidRPr="00EA479C">
        <w:rPr>
          <w:rFonts w:ascii="Times New Roman" w:hAnsi="Times New Roman" w:cs="Times New Roman"/>
          <w:sz w:val="24"/>
          <w:szCs w:val="24"/>
        </w:rPr>
        <w:t xml:space="preserve">also runs two </w:t>
      </w:r>
      <w:proofErr w:type="gramStart"/>
      <w:r w:rsidR="00E4279B" w:rsidRPr="00EA479C">
        <w:rPr>
          <w:rFonts w:ascii="Times New Roman" w:hAnsi="Times New Roman" w:cs="Times New Roman"/>
          <w:sz w:val="24"/>
          <w:szCs w:val="24"/>
        </w:rPr>
        <w:t>Master’s</w:t>
      </w:r>
      <w:proofErr w:type="gramEnd"/>
      <w:r w:rsidR="00780D85" w:rsidRPr="00EA479C">
        <w:rPr>
          <w:rFonts w:ascii="Times New Roman" w:hAnsi="Times New Roman" w:cs="Times New Roman"/>
          <w:sz w:val="24"/>
          <w:szCs w:val="24"/>
        </w:rPr>
        <w:t xml:space="preserve"> programmes in Food and Nutrition and Fabric </w:t>
      </w:r>
      <w:r w:rsidR="00E4279B" w:rsidRPr="00EA479C">
        <w:rPr>
          <w:rFonts w:ascii="Times New Roman" w:hAnsi="Times New Roman" w:cs="Times New Roman"/>
          <w:sz w:val="24"/>
          <w:szCs w:val="24"/>
        </w:rPr>
        <w:t>and Apparel</w:t>
      </w:r>
      <w:r w:rsidR="00780D85" w:rsidRPr="00EA479C">
        <w:rPr>
          <w:rFonts w:ascii="Times New Roman" w:hAnsi="Times New Roman" w:cs="Times New Roman"/>
          <w:sz w:val="24"/>
          <w:szCs w:val="24"/>
        </w:rPr>
        <w:t xml:space="preserve"> Science</w:t>
      </w:r>
      <w:r w:rsidR="00E4279B" w:rsidRPr="00EA479C">
        <w:rPr>
          <w:rFonts w:ascii="Times New Roman" w:hAnsi="Times New Roman" w:cs="Times New Roman"/>
          <w:sz w:val="24"/>
          <w:szCs w:val="24"/>
        </w:rPr>
        <w:t>,</w:t>
      </w:r>
      <w:r w:rsidR="00780D85" w:rsidRPr="00EA479C">
        <w:rPr>
          <w:rFonts w:ascii="Times New Roman" w:hAnsi="Times New Roman" w:cs="Times New Roman"/>
          <w:sz w:val="24"/>
          <w:szCs w:val="24"/>
        </w:rPr>
        <w:t xml:space="preserve"> besides two post graduate diploma</w:t>
      </w:r>
      <w:r w:rsidRPr="00EA479C">
        <w:rPr>
          <w:rFonts w:ascii="Times New Roman" w:hAnsi="Times New Roman" w:cs="Times New Roman"/>
          <w:sz w:val="24"/>
          <w:szCs w:val="24"/>
        </w:rPr>
        <w:t xml:space="preserve"> </w:t>
      </w:r>
      <w:r w:rsidR="00E4279B" w:rsidRPr="00EA479C">
        <w:rPr>
          <w:rFonts w:ascii="Times New Roman" w:hAnsi="Times New Roman" w:cs="Times New Roman"/>
          <w:sz w:val="24"/>
          <w:szCs w:val="24"/>
        </w:rPr>
        <w:t>and Ph.D.</w:t>
      </w:r>
      <w:r w:rsidRPr="00EA479C">
        <w:rPr>
          <w:rFonts w:ascii="Times New Roman" w:hAnsi="Times New Roman" w:cs="Times New Roman"/>
          <w:sz w:val="24"/>
          <w:szCs w:val="24"/>
        </w:rPr>
        <w:t xml:space="preserve"> programmes. Over the years, the Institute has built up great credibility and has gained recognition as a premier institute for education, </w:t>
      </w:r>
      <w:r w:rsidR="00780D85" w:rsidRPr="00EA479C">
        <w:rPr>
          <w:rFonts w:ascii="Times New Roman" w:hAnsi="Times New Roman" w:cs="Times New Roman"/>
          <w:sz w:val="24"/>
          <w:szCs w:val="24"/>
        </w:rPr>
        <w:t>research,</w:t>
      </w:r>
      <w:r w:rsidRPr="00EA479C">
        <w:rPr>
          <w:rFonts w:ascii="Times New Roman" w:hAnsi="Times New Roman" w:cs="Times New Roman"/>
          <w:sz w:val="24"/>
          <w:szCs w:val="24"/>
        </w:rPr>
        <w:t xml:space="preserve"> and extension. </w:t>
      </w:r>
      <w:r w:rsidR="00780D85" w:rsidRPr="00EA479C">
        <w:rPr>
          <w:rFonts w:ascii="Times New Roman" w:hAnsi="Times New Roman" w:cs="Times New Roman"/>
          <w:sz w:val="24"/>
          <w:szCs w:val="24"/>
        </w:rPr>
        <w:t xml:space="preserve">The college is a recipient of </w:t>
      </w:r>
      <w:r w:rsidR="005A6A10" w:rsidRPr="00EA479C">
        <w:rPr>
          <w:rFonts w:ascii="Times New Roman" w:hAnsi="Times New Roman" w:cs="Times New Roman"/>
          <w:sz w:val="24"/>
          <w:szCs w:val="24"/>
        </w:rPr>
        <w:t xml:space="preserve">Star college scheme and </w:t>
      </w:r>
      <w:r w:rsidR="005A6A10" w:rsidRPr="00EA479C">
        <w:rPr>
          <w:rFonts w:ascii="Times New Roman" w:hAnsi="Times New Roman" w:cs="Times New Roman"/>
          <w:sz w:val="24"/>
          <w:szCs w:val="24"/>
        </w:rPr>
        <w:lastRenderedPageBreak/>
        <w:t xml:space="preserve">FIST grant (Funds for improvement of </w:t>
      </w:r>
      <w:r w:rsidR="00E4279B" w:rsidRPr="00EA479C">
        <w:rPr>
          <w:rFonts w:ascii="Times New Roman" w:hAnsi="Times New Roman" w:cs="Times New Roman"/>
          <w:sz w:val="24"/>
          <w:szCs w:val="24"/>
        </w:rPr>
        <w:t>science</w:t>
      </w:r>
      <w:r w:rsidR="005A6A10" w:rsidRPr="00EA479C">
        <w:rPr>
          <w:rFonts w:ascii="Times New Roman" w:hAnsi="Times New Roman" w:cs="Times New Roman"/>
          <w:sz w:val="24"/>
          <w:szCs w:val="24"/>
        </w:rPr>
        <w:t xml:space="preserve"> and technology infrastructure) and </w:t>
      </w:r>
      <w:r w:rsidR="00E4279B" w:rsidRPr="00EA479C">
        <w:rPr>
          <w:rFonts w:ascii="Times New Roman" w:hAnsi="Times New Roman" w:cs="Times New Roman"/>
          <w:sz w:val="24"/>
          <w:szCs w:val="24"/>
        </w:rPr>
        <w:t xml:space="preserve">was </w:t>
      </w:r>
      <w:r w:rsidR="005A6A10" w:rsidRPr="00EA479C">
        <w:rPr>
          <w:rFonts w:ascii="Times New Roman" w:hAnsi="Times New Roman" w:cs="Times New Roman"/>
          <w:sz w:val="24"/>
          <w:szCs w:val="24"/>
        </w:rPr>
        <w:t>graded</w:t>
      </w:r>
      <w:r w:rsidR="00780D85" w:rsidRPr="00EA479C">
        <w:rPr>
          <w:rFonts w:ascii="Times New Roman" w:hAnsi="Times New Roman" w:cs="Times New Roman"/>
          <w:sz w:val="24"/>
          <w:szCs w:val="24"/>
        </w:rPr>
        <w:t xml:space="preserve"> “A” </w:t>
      </w:r>
      <w:r w:rsidR="005A6A10" w:rsidRPr="00EA479C">
        <w:rPr>
          <w:rFonts w:ascii="Times New Roman" w:hAnsi="Times New Roman" w:cs="Times New Roman"/>
          <w:sz w:val="24"/>
          <w:szCs w:val="24"/>
        </w:rPr>
        <w:t xml:space="preserve">in </w:t>
      </w:r>
      <w:r w:rsidR="00E4279B" w:rsidRPr="00EA479C">
        <w:rPr>
          <w:rFonts w:ascii="Times New Roman" w:hAnsi="Times New Roman" w:cs="Times New Roman"/>
          <w:sz w:val="24"/>
          <w:szCs w:val="24"/>
        </w:rPr>
        <w:t>the National</w:t>
      </w:r>
      <w:r w:rsidR="00780D85" w:rsidRPr="00EA479C">
        <w:rPr>
          <w:rFonts w:ascii="Times New Roman" w:hAnsi="Times New Roman" w:cs="Times New Roman"/>
          <w:sz w:val="24"/>
          <w:szCs w:val="24"/>
        </w:rPr>
        <w:t xml:space="preserve"> Assessment and Accreditation Council (NAAC)</w:t>
      </w:r>
      <w:r w:rsidR="005A6A10" w:rsidRPr="00EA479C">
        <w:rPr>
          <w:rFonts w:ascii="Times New Roman" w:hAnsi="Times New Roman" w:cs="Times New Roman"/>
          <w:sz w:val="24"/>
          <w:szCs w:val="24"/>
        </w:rPr>
        <w:t xml:space="preserve"> survey, India.</w:t>
      </w:r>
    </w:p>
    <w:p w14:paraId="2581A963" w14:textId="7A4C06F0" w:rsidR="00E4279B" w:rsidRPr="00EA479C" w:rsidRDefault="00E4279B">
      <w:pPr>
        <w:rPr>
          <w:rFonts w:ascii="Times New Roman" w:hAnsi="Times New Roman" w:cs="Times New Roman"/>
          <w:sz w:val="24"/>
          <w:szCs w:val="24"/>
        </w:rPr>
      </w:pPr>
    </w:p>
    <w:p w14:paraId="51B32C6F" w14:textId="78364784" w:rsidR="00E4279B" w:rsidRPr="00EA479C" w:rsidRDefault="00E4279B">
      <w:p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sz w:val="24"/>
          <w:szCs w:val="24"/>
        </w:rPr>
        <w:t>References</w:t>
      </w:r>
    </w:p>
    <w:p w14:paraId="556280DF" w14:textId="717F158C" w:rsidR="002848A8" w:rsidRPr="00EA479C" w:rsidRDefault="002848A8" w:rsidP="00EA47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Vachher</w:t>
      </w:r>
      <w:proofErr w:type="spellEnd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M, Bansal S, Kumar B, Yadav S, Arora T, </w:t>
      </w:r>
      <w:proofErr w:type="spellStart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Wali</w:t>
      </w:r>
      <w:proofErr w:type="spellEnd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NM, </w:t>
      </w:r>
      <w:r w:rsidRPr="00EA479C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Burman A</w:t>
      </w:r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Contribution of </w:t>
      </w:r>
      <w:proofErr w:type="spellStart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organokines</w:t>
      </w:r>
      <w:proofErr w:type="spellEnd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in the development of NAFLD/NASH associated hepatocellular carcinoma. J Cell </w:t>
      </w:r>
      <w:proofErr w:type="spellStart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Biochem</w:t>
      </w:r>
      <w:proofErr w:type="spellEnd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. 2022 Jul 12. </w:t>
      </w:r>
      <w:proofErr w:type="spellStart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doi</w:t>
      </w:r>
      <w:proofErr w:type="spellEnd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: 10.1002/jcb.30252. </w:t>
      </w:r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IF 4.4</w:t>
      </w:r>
    </w:p>
    <w:p w14:paraId="336A83B6" w14:textId="77777777" w:rsidR="00EA479C" w:rsidRPr="00EA479C" w:rsidRDefault="00EA479C" w:rsidP="00EA47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1C21CF" w14:textId="184BADAB" w:rsidR="008442A0" w:rsidRDefault="008442A0" w:rsidP="00EA47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A479C">
        <w:rPr>
          <w:rFonts w:ascii="Times New Roman" w:hAnsi="Times New Roman" w:cs="Times New Roman"/>
          <w:sz w:val="24"/>
          <w:szCs w:val="24"/>
        </w:rPr>
        <w:t>Vachher</w:t>
      </w:r>
      <w:proofErr w:type="spellEnd"/>
      <w:r w:rsidRPr="00EA479C">
        <w:rPr>
          <w:rFonts w:ascii="Times New Roman" w:hAnsi="Times New Roman" w:cs="Times New Roman"/>
          <w:sz w:val="24"/>
          <w:szCs w:val="24"/>
        </w:rPr>
        <w:t xml:space="preserve"> M, Arora K, </w:t>
      </w:r>
      <w:r w:rsidRPr="00EA479C">
        <w:rPr>
          <w:rFonts w:ascii="Times New Roman" w:hAnsi="Times New Roman" w:cs="Times New Roman"/>
          <w:b/>
          <w:bCs/>
          <w:sz w:val="24"/>
          <w:szCs w:val="24"/>
        </w:rPr>
        <w:t>Burman A</w:t>
      </w:r>
      <w:r w:rsidRPr="00EA479C">
        <w:rPr>
          <w:rFonts w:ascii="Times New Roman" w:hAnsi="Times New Roman" w:cs="Times New Roman"/>
          <w:sz w:val="24"/>
          <w:szCs w:val="24"/>
        </w:rPr>
        <w:t>, Kumar B. (2020). NAMPT, GRN and SERPINE1 signature as predictor of disease progression and survival in gliomas. Journal of Cellular Biochemistry, 121(4) 3010-3023</w:t>
      </w:r>
      <w:r w:rsidRPr="00EA479C">
        <w:rPr>
          <w:rFonts w:ascii="Times New Roman" w:hAnsi="Times New Roman" w:cs="Times New Roman"/>
          <w:sz w:val="24"/>
          <w:szCs w:val="24"/>
        </w:rPr>
        <w:t>; ISSN</w:t>
      </w:r>
      <w:r w:rsidRPr="00EA479C">
        <w:rPr>
          <w:rFonts w:ascii="Times New Roman" w:hAnsi="Times New Roman" w:cs="Times New Roman"/>
          <w:sz w:val="24"/>
          <w:szCs w:val="24"/>
        </w:rPr>
        <w:t xml:space="preserve"> 1097-4644 Online IF-4.4 </w:t>
      </w:r>
    </w:p>
    <w:p w14:paraId="2F09C9CC" w14:textId="77777777" w:rsidR="00EA479C" w:rsidRPr="00EA479C" w:rsidRDefault="00EA479C" w:rsidP="00EA47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5236B7" w14:textId="77777777" w:rsidR="00EA479C" w:rsidRPr="00EA479C" w:rsidRDefault="00EA479C" w:rsidP="00EA47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A0A6DB" w14:textId="11381D73" w:rsidR="008442A0" w:rsidRDefault="008442A0" w:rsidP="00EA47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sz w:val="24"/>
          <w:szCs w:val="24"/>
        </w:rPr>
        <w:t xml:space="preserve">Kumar B*, Bhat ZI*, Bansal S, Saini S, Naseem A, Wahabi K, </w:t>
      </w:r>
      <w:r w:rsidRPr="00EA479C">
        <w:rPr>
          <w:rFonts w:ascii="Times New Roman" w:hAnsi="Times New Roman" w:cs="Times New Roman"/>
          <w:b/>
          <w:bCs/>
          <w:sz w:val="24"/>
          <w:szCs w:val="24"/>
        </w:rPr>
        <w:t>Burman A</w:t>
      </w:r>
      <w:r w:rsidRPr="00EA479C">
        <w:rPr>
          <w:rFonts w:ascii="Times New Roman" w:hAnsi="Times New Roman" w:cs="Times New Roman"/>
          <w:sz w:val="24"/>
          <w:szCs w:val="24"/>
        </w:rPr>
        <w:t xml:space="preserve">, Trilok-Kumar G, </w:t>
      </w:r>
      <w:proofErr w:type="spellStart"/>
      <w:r w:rsidRPr="00EA479C">
        <w:rPr>
          <w:rFonts w:ascii="Times New Roman" w:hAnsi="Times New Roman" w:cs="Times New Roman"/>
          <w:sz w:val="24"/>
          <w:szCs w:val="24"/>
        </w:rPr>
        <w:t>Saluja</w:t>
      </w:r>
      <w:proofErr w:type="spellEnd"/>
      <w:r w:rsidRPr="00EA479C">
        <w:rPr>
          <w:rFonts w:ascii="Times New Roman" w:hAnsi="Times New Roman" w:cs="Times New Roman"/>
          <w:sz w:val="24"/>
          <w:szCs w:val="24"/>
        </w:rPr>
        <w:t xml:space="preserve"> SS, Rizvi MMA, (2017). Association of mitochondrial copy number variation and T16189C polymorphism with colorectal cancer in North Indian population. </w:t>
      </w:r>
      <w:proofErr w:type="spellStart"/>
      <w:r w:rsidRPr="00EA479C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EA479C">
        <w:rPr>
          <w:rFonts w:ascii="Times New Roman" w:hAnsi="Times New Roman" w:cs="Times New Roman"/>
          <w:sz w:val="24"/>
          <w:szCs w:val="24"/>
        </w:rPr>
        <w:t xml:space="preserve"> Biology 39 (11); ISSN: 1010-4283, IF-3.65 </w:t>
      </w:r>
    </w:p>
    <w:p w14:paraId="30CE813F" w14:textId="77777777" w:rsidR="00EA479C" w:rsidRPr="00EA479C" w:rsidRDefault="00EA479C" w:rsidP="00EA47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3997CA" w14:textId="77777777" w:rsidR="00EA479C" w:rsidRPr="00EA479C" w:rsidRDefault="00EA479C" w:rsidP="00EA47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BEF337" w14:textId="38FD3D9E" w:rsidR="00E4279B" w:rsidRDefault="008442A0" w:rsidP="00EA47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A479C">
        <w:rPr>
          <w:rFonts w:ascii="Times New Roman" w:hAnsi="Times New Roman" w:cs="Times New Roman"/>
          <w:sz w:val="24"/>
          <w:szCs w:val="24"/>
        </w:rPr>
        <w:t>Vachher</w:t>
      </w:r>
      <w:proofErr w:type="spellEnd"/>
      <w:r w:rsidRPr="00EA479C">
        <w:rPr>
          <w:rFonts w:ascii="Times New Roman" w:hAnsi="Times New Roman" w:cs="Times New Roman"/>
          <w:sz w:val="24"/>
          <w:szCs w:val="24"/>
        </w:rPr>
        <w:t xml:space="preserve"> M, Sen A, </w:t>
      </w:r>
      <w:r w:rsidRPr="00EA479C">
        <w:rPr>
          <w:rFonts w:ascii="Times New Roman" w:hAnsi="Times New Roman" w:cs="Times New Roman"/>
          <w:b/>
          <w:bCs/>
          <w:sz w:val="24"/>
          <w:szCs w:val="24"/>
        </w:rPr>
        <w:t>Burman A</w:t>
      </w:r>
      <w:r w:rsidRPr="00EA479C">
        <w:rPr>
          <w:rFonts w:ascii="Times New Roman" w:hAnsi="Times New Roman" w:cs="Times New Roman"/>
          <w:sz w:val="24"/>
          <w:szCs w:val="24"/>
        </w:rPr>
        <w:t xml:space="preserve">, Nigam A. (2021) Bacterial enzymes as diagnostic tools for various human pathogens. Journal of Scientific Research, BHU. Volume 65, Issue 5, pages 105-115. ISSN: 0447-9483 </w:t>
      </w:r>
    </w:p>
    <w:p w14:paraId="6631B628" w14:textId="77777777" w:rsidR="00EA479C" w:rsidRPr="00EA479C" w:rsidRDefault="00EA479C" w:rsidP="00EA47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1B2CCA6" w14:textId="32A23FB5" w:rsidR="00EA479C" w:rsidRPr="00EA479C" w:rsidRDefault="00EA479C" w:rsidP="00EA47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479C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</w:rPr>
        <w:t>Burman A</w:t>
      </w:r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Jain K, Gulati R, Chopra V, Agarwal DP, </w:t>
      </w:r>
      <w:proofErr w:type="spellStart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Vasisht</w:t>
      </w:r>
      <w:proofErr w:type="spellEnd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S. Lipoprotein(a) as a marker of coronary artery disease and its association with dietary fat. J Assoc Physicians India. 2004 </w:t>
      </w:r>
      <w:proofErr w:type="gramStart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Feb;52:99</w:t>
      </w:r>
      <w:proofErr w:type="gramEnd"/>
      <w:r w:rsidRPr="00EA47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-102. PMID: 15656041.</w:t>
      </w:r>
    </w:p>
    <w:p w14:paraId="1C9F52EF" w14:textId="77777777" w:rsidR="00EB0788" w:rsidRPr="00EA479C" w:rsidRDefault="00EB0788">
      <w:pPr>
        <w:rPr>
          <w:rFonts w:ascii="Times New Roman" w:hAnsi="Times New Roman" w:cs="Times New Roman"/>
          <w:sz w:val="24"/>
          <w:szCs w:val="24"/>
        </w:rPr>
      </w:pPr>
    </w:p>
    <w:p w14:paraId="78365784" w14:textId="77777777" w:rsidR="00EB0788" w:rsidRPr="00EA479C" w:rsidRDefault="00EB0788">
      <w:pPr>
        <w:rPr>
          <w:rFonts w:ascii="Times New Roman" w:hAnsi="Times New Roman" w:cs="Times New Roman"/>
          <w:sz w:val="24"/>
          <w:szCs w:val="24"/>
        </w:rPr>
      </w:pPr>
    </w:p>
    <w:p w14:paraId="3F3A3423" w14:textId="77777777" w:rsidR="00EB0788" w:rsidRPr="00EA479C" w:rsidRDefault="00EB0788">
      <w:pPr>
        <w:rPr>
          <w:rFonts w:ascii="Times New Roman" w:hAnsi="Times New Roman" w:cs="Times New Roman"/>
          <w:sz w:val="24"/>
          <w:szCs w:val="24"/>
        </w:rPr>
      </w:pPr>
    </w:p>
    <w:p w14:paraId="0AEB3349" w14:textId="77777777" w:rsidR="00EB0788" w:rsidRPr="00EA479C" w:rsidRDefault="00EB0788">
      <w:pPr>
        <w:rPr>
          <w:rFonts w:ascii="Times New Roman" w:hAnsi="Times New Roman" w:cs="Times New Roman"/>
          <w:sz w:val="24"/>
          <w:szCs w:val="24"/>
        </w:rPr>
      </w:pPr>
    </w:p>
    <w:p w14:paraId="39A0A68F" w14:textId="77777777" w:rsidR="00EB0788" w:rsidRPr="00EA479C" w:rsidRDefault="00EB0788">
      <w:pPr>
        <w:rPr>
          <w:rFonts w:ascii="Times New Roman" w:hAnsi="Times New Roman" w:cs="Times New Roman"/>
          <w:sz w:val="24"/>
          <w:szCs w:val="24"/>
        </w:rPr>
      </w:pPr>
    </w:p>
    <w:sectPr w:rsidR="00EB0788" w:rsidRPr="00EA47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0793C"/>
    <w:multiLevelType w:val="hybridMultilevel"/>
    <w:tmpl w:val="7F240A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B"/>
    <w:rsid w:val="000701B3"/>
    <w:rsid w:val="001054AF"/>
    <w:rsid w:val="00111193"/>
    <w:rsid w:val="001C0915"/>
    <w:rsid w:val="002848A8"/>
    <w:rsid w:val="0033144E"/>
    <w:rsid w:val="003751B4"/>
    <w:rsid w:val="004A471E"/>
    <w:rsid w:val="005A6A10"/>
    <w:rsid w:val="0064546A"/>
    <w:rsid w:val="006C11E5"/>
    <w:rsid w:val="00780D85"/>
    <w:rsid w:val="008060FC"/>
    <w:rsid w:val="008442A0"/>
    <w:rsid w:val="00A2314B"/>
    <w:rsid w:val="00A75FEF"/>
    <w:rsid w:val="00AE43CB"/>
    <w:rsid w:val="00B0780A"/>
    <w:rsid w:val="00BA524B"/>
    <w:rsid w:val="00BC58C5"/>
    <w:rsid w:val="00C8383E"/>
    <w:rsid w:val="00CA45B4"/>
    <w:rsid w:val="00DC4504"/>
    <w:rsid w:val="00E4279B"/>
    <w:rsid w:val="00EA479C"/>
    <w:rsid w:val="00EB0788"/>
    <w:rsid w:val="00F15CE5"/>
    <w:rsid w:val="00F16675"/>
    <w:rsid w:val="00FA28A0"/>
    <w:rsid w:val="00FC463E"/>
    <w:rsid w:val="00FD2CD9"/>
    <w:rsid w:val="00FE26ED"/>
    <w:rsid w:val="00FE7E98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D5D0B"/>
  <w15:chartTrackingRefBased/>
  <w15:docId w15:val="{58D812E2-8727-420E-B8A0-6348BD6F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Archana Burman</dc:creator>
  <cp:keywords/>
  <dc:description/>
  <cp:lastModifiedBy>Archana Burman</cp:lastModifiedBy>
  <cp:revision>3</cp:revision>
  <dcterms:created xsi:type="dcterms:W3CDTF">2022-08-13T05:43:00Z</dcterms:created>
  <dcterms:modified xsi:type="dcterms:W3CDTF">2022-08-13T05:53:00Z</dcterms:modified>
</cp:coreProperties>
</file>