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FA418" w14:textId="7EE7D8C7" w:rsidR="009C34EC" w:rsidRPr="009C34EC" w:rsidRDefault="009C34EC" w:rsidP="009C34EC">
      <w:pPr>
        <w:pStyle w:val="Title"/>
        <w:spacing w:line="360" w:lineRule="auto"/>
        <w:rPr>
          <w:rFonts w:ascii="Times New Roman" w:eastAsia="Times New Roman" w:hAnsi="Times New Roman" w:cs="Times New Roman"/>
          <w:color w:val="1F3864" w:themeColor="accent1" w:themeShade="80"/>
          <w:sz w:val="26"/>
          <w:szCs w:val="26"/>
        </w:rPr>
      </w:pPr>
      <w:r w:rsidRPr="009C34EC">
        <w:rPr>
          <w:rFonts w:ascii="Times New Roman" w:eastAsia="Times New Roman" w:hAnsi="Times New Roman" w:cs="Times New Roman"/>
          <w:b/>
          <w:bCs/>
          <w:color w:val="1F3864" w:themeColor="accent1" w:themeShade="80"/>
          <w:sz w:val="26"/>
          <w:szCs w:val="26"/>
        </w:rPr>
        <w:t>EFFECTS OF HYBRID ASSISTIVE LIMB (HAL) THERAPY</w:t>
      </w:r>
      <w:r w:rsidRPr="009C34EC">
        <w:rPr>
          <w:rFonts w:ascii="Times New Roman" w:eastAsia="Times New Roman" w:hAnsi="Times New Roman" w:cs="Times New Roman"/>
          <w:b/>
          <w:bCs/>
          <w:color w:val="1F3864" w:themeColor="accent1" w:themeShade="80"/>
          <w:sz w:val="26"/>
          <w:szCs w:val="26"/>
        </w:rPr>
        <w:t xml:space="preserve"> ON </w:t>
      </w:r>
      <w:r w:rsidRPr="009C34EC">
        <w:rPr>
          <w:rFonts w:ascii="Times New Roman" w:eastAsia="Times New Roman" w:hAnsi="Times New Roman" w:cs="Times New Roman"/>
          <w:b/>
          <w:bCs/>
          <w:color w:val="1F3864" w:themeColor="accent1" w:themeShade="80"/>
          <w:sz w:val="26"/>
          <w:szCs w:val="26"/>
        </w:rPr>
        <w:t>NEUROLOGICAL PATIENTS: A SYSTEMATIC REVIEW</w:t>
      </w:r>
    </w:p>
    <w:p w14:paraId="53B27181" w14:textId="2A222CE1" w:rsidR="009C34EC" w:rsidRPr="009C34EC" w:rsidRDefault="009C34EC" w:rsidP="009C34EC">
      <w:pPr>
        <w:spacing w:line="36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Tanvi Mishra</w:t>
      </w:r>
      <w:r w:rsidR="003D2DAC">
        <w:rPr>
          <w:rFonts w:ascii="Times New Roman" w:eastAsia="Times New Roman" w:hAnsi="Times New Roman" w:cs="Times New Roman"/>
          <w:b/>
          <w:bCs/>
          <w:color w:val="000000" w:themeColor="text1"/>
          <w:sz w:val="24"/>
          <w:szCs w:val="24"/>
        </w:rPr>
        <w:br/>
        <w:t>Corresponding Author:</w:t>
      </w:r>
      <w:r w:rsidR="009F47D8">
        <w:rPr>
          <w:rFonts w:ascii="Times New Roman" w:eastAsia="Times New Roman" w:hAnsi="Times New Roman" w:cs="Times New Roman"/>
          <w:b/>
          <w:bCs/>
          <w:color w:val="000000" w:themeColor="text1"/>
          <w:sz w:val="24"/>
          <w:szCs w:val="24"/>
        </w:rPr>
        <w:t xml:space="preserve"> </w:t>
      </w:r>
      <w:r w:rsidR="003D2DAC">
        <w:rPr>
          <w:rFonts w:ascii="Times New Roman" w:eastAsia="Times New Roman" w:hAnsi="Times New Roman" w:cs="Times New Roman"/>
          <w:b/>
          <w:bCs/>
          <w:color w:val="000000" w:themeColor="text1"/>
          <w:sz w:val="24"/>
          <w:szCs w:val="24"/>
        </w:rPr>
        <w:t xml:space="preserve">Bhavna Anand </w:t>
      </w:r>
      <w:r>
        <w:rPr>
          <w:rFonts w:ascii="Times New Roman" w:eastAsia="Times New Roman" w:hAnsi="Times New Roman" w:cs="Times New Roman"/>
          <w:b/>
          <w:bCs/>
          <w:color w:val="000000" w:themeColor="text1"/>
          <w:sz w:val="24"/>
          <w:szCs w:val="24"/>
        </w:rPr>
        <w:br/>
      </w:r>
      <w:r w:rsidR="00852DBB">
        <w:rPr>
          <w:rFonts w:ascii="Times New Roman" w:eastAsia="Times New Roman" w:hAnsi="Times New Roman" w:cs="Times New Roman"/>
          <w:b/>
          <w:bCs/>
          <w:color w:val="000000" w:themeColor="text1"/>
          <w:sz w:val="24"/>
          <w:szCs w:val="24"/>
        </w:rPr>
        <w:t>Amity University, Uttar Pradesh, India</w:t>
      </w:r>
    </w:p>
    <w:p w14:paraId="2053CE34" w14:textId="77777777" w:rsidR="007E0758" w:rsidRDefault="007E0758" w:rsidP="009C34EC">
      <w:pPr>
        <w:spacing w:line="360" w:lineRule="auto"/>
        <w:rPr>
          <w:rFonts w:ascii="Times New Roman" w:eastAsia="Times New Roman" w:hAnsi="Times New Roman" w:cs="Times New Roman"/>
          <w:b/>
          <w:bCs/>
          <w:color w:val="000000" w:themeColor="text1"/>
          <w:sz w:val="24"/>
          <w:szCs w:val="24"/>
        </w:rPr>
        <w:sectPr w:rsidR="007E0758" w:rsidSect="00852DBB">
          <w:pgSz w:w="11906" w:h="16838"/>
          <w:pgMar w:top="1440" w:right="1080" w:bottom="1440" w:left="1080" w:header="708" w:footer="708" w:gutter="0"/>
          <w:cols w:space="708"/>
          <w:docGrid w:linePitch="360"/>
        </w:sectPr>
      </w:pPr>
    </w:p>
    <w:p w14:paraId="064145DB" w14:textId="77777777" w:rsidR="009C34EC" w:rsidRDefault="009C34EC" w:rsidP="009C34EC">
      <w:pPr>
        <w:spacing w:line="360" w:lineRule="auto"/>
        <w:rPr>
          <w:rFonts w:ascii="Times New Roman" w:eastAsia="Times New Roman" w:hAnsi="Times New Roman" w:cs="Times New Roman"/>
          <w:b/>
          <w:bCs/>
          <w:color w:val="000000" w:themeColor="text1"/>
          <w:sz w:val="24"/>
          <w:szCs w:val="24"/>
        </w:rPr>
      </w:pPr>
    </w:p>
    <w:p w14:paraId="4CB5C55B" w14:textId="77777777" w:rsidR="00852DBB" w:rsidRDefault="00852DBB" w:rsidP="00852DBB">
      <w:pPr>
        <w:spacing w:line="360" w:lineRule="auto"/>
        <w:rPr>
          <w:rFonts w:ascii="Times New Roman" w:eastAsia="Times New Roman" w:hAnsi="Times New Roman" w:cs="Times New Roman"/>
          <w:b/>
          <w:bCs/>
          <w:color w:val="000000" w:themeColor="text1"/>
          <w:sz w:val="24"/>
          <w:szCs w:val="24"/>
        </w:rPr>
        <w:sectPr w:rsidR="00852DBB" w:rsidSect="007E0758">
          <w:type w:val="continuous"/>
          <w:pgSz w:w="11906" w:h="16838"/>
          <w:pgMar w:top="1440" w:right="1080" w:bottom="1440" w:left="1080" w:header="708" w:footer="708" w:gutter="0"/>
          <w:cols w:num="2" w:space="708"/>
          <w:docGrid w:linePitch="360"/>
        </w:sectPr>
      </w:pPr>
    </w:p>
    <w:p w14:paraId="15207DC7" w14:textId="3F234E83" w:rsidR="00E30AA8" w:rsidRDefault="00E30AA8" w:rsidP="00852DBB">
      <w:pPr>
        <w:spacing w:line="360" w:lineRule="auto"/>
        <w:rPr>
          <w:rFonts w:ascii="Times New Roman" w:eastAsia="Times New Roman" w:hAnsi="Times New Roman" w:cs="Times New Roman"/>
          <w:color w:val="000000" w:themeColor="text1"/>
          <w:sz w:val="24"/>
          <w:szCs w:val="24"/>
        </w:rPr>
      </w:pPr>
      <w:r w:rsidRPr="009C34EC">
        <w:rPr>
          <w:rFonts w:ascii="Times New Roman" w:eastAsia="Times New Roman" w:hAnsi="Times New Roman" w:cs="Times New Roman"/>
          <w:b/>
          <w:bCs/>
          <w:color w:val="000000" w:themeColor="text1"/>
          <w:sz w:val="24"/>
          <w:szCs w:val="24"/>
        </w:rPr>
        <w:t>ABSTRACT</w:t>
      </w:r>
      <w:r w:rsidR="009C34EC">
        <w:rPr>
          <w:rFonts w:ascii="Times New Roman" w:eastAsia="Times New Roman" w:hAnsi="Times New Roman" w:cs="Times New Roman"/>
          <w:b/>
          <w:bCs/>
          <w:color w:val="000000" w:themeColor="text1"/>
          <w:sz w:val="24"/>
          <w:szCs w:val="24"/>
        </w:rPr>
        <w:t>:</w:t>
      </w:r>
      <w:r w:rsidR="009C34EC">
        <w:rPr>
          <w:rFonts w:ascii="Times New Roman" w:eastAsia="Times New Roman" w:hAnsi="Times New Roman" w:cs="Times New Roman"/>
          <w:b/>
          <w:bCs/>
          <w:color w:val="000000" w:themeColor="text1"/>
          <w:sz w:val="24"/>
          <w:szCs w:val="24"/>
        </w:rPr>
        <w:br/>
      </w:r>
      <w:r w:rsidR="00852DBB" w:rsidRPr="007E0758">
        <w:rPr>
          <w:rFonts w:ascii="Times New Roman" w:eastAsia="Times New Roman" w:hAnsi="Times New Roman" w:cs="Times New Roman"/>
          <w:color w:val="000000" w:themeColor="text1"/>
          <w:sz w:val="32"/>
          <w:szCs w:val="32"/>
        </w:rPr>
        <w:t>T</w:t>
      </w:r>
      <w:r w:rsidR="00852DBB" w:rsidRPr="00852DBB">
        <w:rPr>
          <w:rFonts w:ascii="Times New Roman" w:eastAsia="Times New Roman" w:hAnsi="Times New Roman" w:cs="Times New Roman"/>
          <w:color w:val="000000" w:themeColor="text1"/>
          <w:sz w:val="24"/>
          <w:szCs w:val="24"/>
        </w:rPr>
        <w:t>he aim of this study is to do a systematic review of the effects of Hybrid Assistive Limb (HAL) on the gait and functional capabilities of patients suffering from neurological conditions. The methodology adopted for this article is systematic review following the PRISMA guidelines. Using PubMed database, a review of available evidence was conducted for the period of 2018-2022.</w:t>
      </w:r>
      <w:r w:rsidR="00852DBB">
        <w:rPr>
          <w:rFonts w:ascii="Times New Roman" w:eastAsia="Times New Roman" w:hAnsi="Times New Roman" w:cs="Times New Roman"/>
          <w:color w:val="000000" w:themeColor="text1"/>
          <w:sz w:val="24"/>
          <w:szCs w:val="24"/>
        </w:rPr>
        <w:t xml:space="preserve"> </w:t>
      </w:r>
      <w:r w:rsidR="00852DBB" w:rsidRPr="00852DBB">
        <w:rPr>
          <w:rFonts w:ascii="Times New Roman" w:eastAsia="Times New Roman" w:hAnsi="Times New Roman" w:cs="Times New Roman"/>
          <w:color w:val="000000" w:themeColor="text1"/>
          <w:sz w:val="24"/>
          <w:szCs w:val="24"/>
        </w:rPr>
        <w:t>One researcher independently identified and categorized the trials. 114 studies were identified, from which102 eliminated. Remaining 12 RCTs and pilot studies was included in the review cumulating a total of 444 participants. The results of almost all articles claimed that gait and functional capability of the neurological</w:t>
      </w:r>
      <w:r w:rsidR="00852DBB">
        <w:rPr>
          <w:rFonts w:ascii="Times New Roman" w:eastAsia="Times New Roman" w:hAnsi="Times New Roman" w:cs="Times New Roman"/>
          <w:color w:val="000000" w:themeColor="text1"/>
          <w:sz w:val="24"/>
          <w:szCs w:val="24"/>
        </w:rPr>
        <w:t xml:space="preserve"> </w:t>
      </w:r>
      <w:r w:rsidR="00852DBB" w:rsidRPr="00852DBB">
        <w:rPr>
          <w:rFonts w:ascii="Times New Roman" w:eastAsia="Times New Roman" w:hAnsi="Times New Roman" w:cs="Times New Roman"/>
          <w:color w:val="000000" w:themeColor="text1"/>
          <w:sz w:val="24"/>
          <w:szCs w:val="24"/>
        </w:rPr>
        <w:t>patients improved significantly when tested using scales like 10MWT, 6MWT, BBS, and WISCI II after HAL Treatment. Hybrid Assistive Limb Therapy has been deemed beneficial in rehabilitation of neurological cases in improving gait and functional capabilities of the patients and promises more scope in the treatment of spinal cord injury, stroke and other neurological conditions.</w:t>
      </w:r>
    </w:p>
    <w:p w14:paraId="42FCB23F" w14:textId="77777777" w:rsidR="00467A27" w:rsidRDefault="00467A27" w:rsidP="00E30AA8">
      <w:pPr>
        <w:spacing w:line="360" w:lineRule="auto"/>
        <w:rPr>
          <w:rFonts w:ascii="Times New Roman" w:eastAsia="Times New Roman" w:hAnsi="Times New Roman" w:cs="Times New Roman"/>
          <w:b/>
          <w:bCs/>
          <w:color w:val="000000" w:themeColor="text1"/>
          <w:sz w:val="24"/>
          <w:szCs w:val="24"/>
        </w:rPr>
      </w:pPr>
    </w:p>
    <w:p w14:paraId="6AFCFD8B" w14:textId="1C6DFFD8" w:rsidR="00852DBB" w:rsidRDefault="00E30AA8" w:rsidP="00E30AA8">
      <w:pPr>
        <w:spacing w:line="360" w:lineRule="auto"/>
        <w:rPr>
          <w:rFonts w:ascii="Times New Roman" w:eastAsia="Times New Roman" w:hAnsi="Times New Roman" w:cs="Times New Roman"/>
          <w:b/>
          <w:bCs/>
          <w:color w:val="000000" w:themeColor="text1"/>
          <w:sz w:val="24"/>
          <w:szCs w:val="24"/>
        </w:rPr>
      </w:pPr>
      <w:r w:rsidRPr="17D57F9F">
        <w:rPr>
          <w:rFonts w:ascii="Times New Roman" w:eastAsia="Times New Roman" w:hAnsi="Times New Roman" w:cs="Times New Roman"/>
          <w:b/>
          <w:bCs/>
          <w:color w:val="000000" w:themeColor="text1"/>
          <w:sz w:val="24"/>
          <w:szCs w:val="24"/>
        </w:rPr>
        <w:t xml:space="preserve">Keywords: </w:t>
      </w:r>
    </w:p>
    <w:p w14:paraId="48D59143" w14:textId="79932136" w:rsidR="00E30AA8" w:rsidRDefault="00E30AA8" w:rsidP="00E30AA8">
      <w:pPr>
        <w:spacing w:line="360" w:lineRule="auto"/>
        <w:rPr>
          <w:rFonts w:ascii="Times New Roman" w:eastAsia="Times New Roman" w:hAnsi="Times New Roman" w:cs="Times New Roman"/>
          <w:color w:val="000000" w:themeColor="text1"/>
          <w:sz w:val="24"/>
          <w:szCs w:val="24"/>
        </w:rPr>
      </w:pPr>
      <w:r w:rsidRPr="17D57F9F">
        <w:rPr>
          <w:rFonts w:ascii="Times New Roman" w:eastAsia="Times New Roman" w:hAnsi="Times New Roman" w:cs="Times New Roman"/>
          <w:color w:val="000000" w:themeColor="text1"/>
          <w:sz w:val="24"/>
          <w:szCs w:val="24"/>
        </w:rPr>
        <w:t>hybrid assistive limb; HAL; exoskeleton; gait; gait training; incomplete spinal cord injury; stroke; cerebral palsy; wearable robot; Cyberdyne; robot assisted</w:t>
      </w:r>
    </w:p>
    <w:p w14:paraId="313AE961" w14:textId="17E5FA51" w:rsidR="00852DBB" w:rsidRDefault="00852DBB" w:rsidP="00E30AA8">
      <w:pPr>
        <w:spacing w:line="36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Biography</w:t>
      </w:r>
      <w:r w:rsidRPr="17D57F9F">
        <w:rPr>
          <w:rFonts w:ascii="Times New Roman" w:eastAsia="Times New Roman" w:hAnsi="Times New Roman" w:cs="Times New Roman"/>
          <w:b/>
          <w:bCs/>
          <w:color w:val="000000" w:themeColor="text1"/>
          <w:sz w:val="24"/>
          <w:szCs w:val="24"/>
        </w:rPr>
        <w:t>:</w:t>
      </w:r>
    </w:p>
    <w:p w14:paraId="6CC0AE12" w14:textId="47DC6D9B" w:rsidR="00852DBB" w:rsidRDefault="00852DBB" w:rsidP="00E30AA8">
      <w:pPr>
        <w:spacing w:line="36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 am a third year</w:t>
      </w:r>
      <w:r w:rsidR="00467A27">
        <w:rPr>
          <w:rFonts w:ascii="Times New Roman" w:eastAsia="Times New Roman" w:hAnsi="Times New Roman" w:cs="Times New Roman"/>
          <w:color w:val="000000" w:themeColor="text1"/>
          <w:sz w:val="24"/>
          <w:szCs w:val="24"/>
        </w:rPr>
        <w:t xml:space="preserve"> UG</w:t>
      </w:r>
      <w:r>
        <w:rPr>
          <w:rFonts w:ascii="Times New Roman" w:eastAsia="Times New Roman" w:hAnsi="Times New Roman" w:cs="Times New Roman"/>
          <w:color w:val="000000" w:themeColor="text1"/>
          <w:sz w:val="24"/>
          <w:szCs w:val="24"/>
        </w:rPr>
        <w:t xml:space="preserve"> student pursuing Bachelor in Physiotherapy from Amity Institute of Physiotherapy, Amity University, Noida</w:t>
      </w:r>
      <w:r w:rsidR="007E0758">
        <w:rPr>
          <w:rFonts w:ascii="Times New Roman" w:eastAsia="Times New Roman" w:hAnsi="Times New Roman" w:cs="Times New Roman"/>
          <w:color w:val="000000" w:themeColor="text1"/>
          <w:sz w:val="24"/>
          <w:szCs w:val="24"/>
        </w:rPr>
        <w:t xml:space="preserve">. </w:t>
      </w:r>
    </w:p>
    <w:p w14:paraId="71B0DD93" w14:textId="72D38BA2" w:rsidR="007E0758" w:rsidRDefault="007E0758" w:rsidP="00E30AA8">
      <w:pPr>
        <w:spacing w:line="360" w:lineRule="auto"/>
        <w:rPr>
          <w:rFonts w:ascii="Times New Roman" w:eastAsia="Times New Roman" w:hAnsi="Times New Roman" w:cs="Times New Roman"/>
          <w:b/>
          <w:bCs/>
          <w:color w:val="000000" w:themeColor="text1"/>
          <w:sz w:val="24"/>
          <w:szCs w:val="24"/>
        </w:rPr>
      </w:pPr>
      <w:r w:rsidRPr="007E0758">
        <w:rPr>
          <w:rFonts w:ascii="Times New Roman" w:eastAsia="Times New Roman" w:hAnsi="Times New Roman" w:cs="Times New Roman"/>
          <w:b/>
          <w:bCs/>
          <w:color w:val="000000" w:themeColor="text1"/>
          <w:sz w:val="24"/>
          <w:szCs w:val="24"/>
        </w:rPr>
        <w:t>About University/College:</w:t>
      </w:r>
    </w:p>
    <w:p w14:paraId="38A0C528" w14:textId="37B407AA" w:rsidR="007E0758" w:rsidRDefault="00645240" w:rsidP="00E30AA8">
      <w:pPr>
        <w:spacing w:line="360" w:lineRule="auto"/>
        <w:rPr>
          <w:rFonts w:ascii="Poppins" w:hAnsi="Poppins" w:cs="Poppins"/>
          <w:color w:val="333333"/>
          <w:sz w:val="21"/>
          <w:szCs w:val="21"/>
          <w:shd w:val="clear" w:color="auto" w:fill="FFFFFF"/>
        </w:rPr>
      </w:pPr>
      <w:r w:rsidRPr="00645240">
        <w:rPr>
          <w:rFonts w:ascii="Times New Roman" w:eastAsia="Times New Roman" w:hAnsi="Times New Roman" w:cs="Times New Roman"/>
          <w:color w:val="000000" w:themeColor="text1"/>
          <w:sz w:val="24"/>
          <w:szCs w:val="24"/>
        </w:rPr>
        <w:t>The Amity University has been established by an act of State Legislature and recognized by University Grants Commission (UGC) through the Act of State Legislature.</w:t>
      </w:r>
      <w:r w:rsidR="000627EC">
        <w:rPr>
          <w:rFonts w:ascii="Times New Roman" w:eastAsia="Times New Roman" w:hAnsi="Times New Roman" w:cs="Times New Roman"/>
          <w:color w:val="000000" w:themeColor="text1"/>
          <w:sz w:val="24"/>
          <w:szCs w:val="24"/>
        </w:rPr>
        <w:t xml:space="preserve"> </w:t>
      </w:r>
      <w:r w:rsidR="000627EC" w:rsidRPr="000627EC">
        <w:rPr>
          <w:rFonts w:ascii="Times New Roman" w:eastAsia="Times New Roman" w:hAnsi="Times New Roman" w:cs="Times New Roman"/>
          <w:color w:val="000000" w:themeColor="text1"/>
          <w:sz w:val="24"/>
          <w:szCs w:val="24"/>
        </w:rPr>
        <w:t xml:space="preserve">Amity Institute of Physiotherapy is an integral part of Amity Group, under the patronage of </w:t>
      </w:r>
      <w:proofErr w:type="spellStart"/>
      <w:r w:rsidR="000627EC" w:rsidRPr="000627EC">
        <w:rPr>
          <w:rFonts w:ascii="Times New Roman" w:eastAsia="Times New Roman" w:hAnsi="Times New Roman" w:cs="Times New Roman"/>
          <w:color w:val="000000" w:themeColor="text1"/>
          <w:sz w:val="24"/>
          <w:szCs w:val="24"/>
        </w:rPr>
        <w:t>RitnandBalved</w:t>
      </w:r>
      <w:proofErr w:type="spellEnd"/>
      <w:r w:rsidR="000627EC" w:rsidRPr="000627EC">
        <w:rPr>
          <w:rFonts w:ascii="Times New Roman" w:eastAsia="Times New Roman" w:hAnsi="Times New Roman" w:cs="Times New Roman"/>
          <w:color w:val="000000" w:themeColor="text1"/>
          <w:sz w:val="24"/>
          <w:szCs w:val="24"/>
        </w:rPr>
        <w:t xml:space="preserve"> Education Foundation (RBEF) &amp;</w:t>
      </w:r>
      <w:r w:rsidR="000627EC">
        <w:rPr>
          <w:rFonts w:ascii="Times New Roman" w:eastAsia="Times New Roman" w:hAnsi="Times New Roman" w:cs="Times New Roman"/>
          <w:color w:val="000000" w:themeColor="text1"/>
          <w:sz w:val="24"/>
          <w:szCs w:val="24"/>
        </w:rPr>
        <w:t xml:space="preserve"> </w:t>
      </w:r>
      <w:proofErr w:type="spellStart"/>
      <w:r w:rsidR="000627EC" w:rsidRPr="000627EC">
        <w:rPr>
          <w:rFonts w:ascii="Times New Roman" w:eastAsia="Times New Roman" w:hAnsi="Times New Roman" w:cs="Times New Roman"/>
          <w:color w:val="000000" w:themeColor="text1"/>
          <w:sz w:val="24"/>
          <w:szCs w:val="24"/>
        </w:rPr>
        <w:t>RitnandBalved</w:t>
      </w:r>
      <w:proofErr w:type="spellEnd"/>
      <w:r w:rsidR="000627EC" w:rsidRPr="000627EC">
        <w:rPr>
          <w:rFonts w:ascii="Times New Roman" w:eastAsia="Times New Roman" w:hAnsi="Times New Roman" w:cs="Times New Roman"/>
          <w:color w:val="000000" w:themeColor="text1"/>
          <w:sz w:val="24"/>
          <w:szCs w:val="24"/>
        </w:rPr>
        <w:t xml:space="preserve"> Medical Foundation (RBMF) which has over 70 Institutions running variety of educational programs in various campuses in cities like Bhubaneswar, </w:t>
      </w:r>
      <w:r w:rsidR="000627EC" w:rsidRPr="000627EC">
        <w:rPr>
          <w:rFonts w:ascii="Times New Roman" w:eastAsia="Times New Roman" w:hAnsi="Times New Roman" w:cs="Times New Roman"/>
          <w:color w:val="000000" w:themeColor="text1"/>
          <w:sz w:val="24"/>
          <w:szCs w:val="24"/>
        </w:rPr>
        <w:lastRenderedPageBreak/>
        <w:t>New Delhi, Jaipur, Raipur, Gurgaon, Lucknow and Noida.</w:t>
      </w:r>
      <w:r w:rsidR="000627EC">
        <w:rPr>
          <w:rFonts w:ascii="Times New Roman" w:eastAsia="Times New Roman" w:hAnsi="Times New Roman" w:cs="Times New Roman"/>
          <w:color w:val="000000" w:themeColor="text1"/>
          <w:sz w:val="24"/>
          <w:szCs w:val="24"/>
        </w:rPr>
        <w:t xml:space="preserve"> </w:t>
      </w:r>
    </w:p>
    <w:p w14:paraId="1096CC51" w14:textId="77777777" w:rsidR="00254BBA" w:rsidRPr="007E0758" w:rsidRDefault="00254BBA" w:rsidP="00E30AA8">
      <w:pPr>
        <w:spacing w:line="360" w:lineRule="auto"/>
        <w:rPr>
          <w:rFonts w:ascii="Times New Roman" w:eastAsia="Times New Roman" w:hAnsi="Times New Roman" w:cs="Times New Roman"/>
          <w:color w:val="000000" w:themeColor="text1"/>
          <w:sz w:val="24"/>
          <w:szCs w:val="24"/>
        </w:rPr>
      </w:pPr>
    </w:p>
    <w:p w14:paraId="7581398B" w14:textId="7D81ACEA" w:rsidR="007E0758" w:rsidRPr="007E0758" w:rsidRDefault="007E0758" w:rsidP="00E30AA8">
      <w:pPr>
        <w:spacing w:line="360" w:lineRule="auto"/>
        <w:rPr>
          <w:rFonts w:ascii="Times New Roman" w:eastAsia="Times New Roman" w:hAnsi="Times New Roman" w:cs="Times New Roman"/>
          <w:b/>
          <w:bCs/>
          <w:color w:val="000000" w:themeColor="text1"/>
          <w:sz w:val="24"/>
          <w:szCs w:val="24"/>
        </w:rPr>
      </w:pPr>
      <w:r w:rsidRPr="007E0758">
        <w:rPr>
          <w:rFonts w:ascii="Times New Roman" w:eastAsia="Times New Roman" w:hAnsi="Times New Roman" w:cs="Times New Roman"/>
          <w:b/>
          <w:bCs/>
          <w:color w:val="000000" w:themeColor="text1"/>
          <w:sz w:val="24"/>
          <w:szCs w:val="24"/>
        </w:rPr>
        <w:t>References:</w:t>
      </w:r>
    </w:p>
    <w:p w14:paraId="5FFBA009" w14:textId="77777777" w:rsidR="007E0758" w:rsidRDefault="007E0758" w:rsidP="007E0758">
      <w:pPr>
        <w:pStyle w:val="ListParagraph"/>
        <w:numPr>
          <w:ilvl w:val="0"/>
          <w:numId w:val="1"/>
        </w:numPr>
        <w:spacing w:line="360" w:lineRule="auto"/>
        <w:jc w:val="both"/>
        <w:rPr>
          <w:rFonts w:eastAsiaTheme="minorEastAsia"/>
          <w:color w:val="212121"/>
          <w:sz w:val="24"/>
          <w:szCs w:val="24"/>
        </w:rPr>
      </w:pPr>
      <w:r>
        <w:rPr>
          <w:rFonts w:ascii="Times New Roman" w:eastAsia="Times New Roman" w:hAnsi="Times New Roman" w:cs="Times New Roman"/>
          <w:color w:val="212121"/>
          <w:sz w:val="24"/>
          <w:szCs w:val="24"/>
        </w:rPr>
        <w:t xml:space="preserve">Wall A, Borg J, </w:t>
      </w:r>
      <w:proofErr w:type="spellStart"/>
      <w:r>
        <w:rPr>
          <w:rFonts w:ascii="Times New Roman" w:eastAsia="Times New Roman" w:hAnsi="Times New Roman" w:cs="Times New Roman"/>
          <w:color w:val="212121"/>
          <w:sz w:val="24"/>
          <w:szCs w:val="24"/>
        </w:rPr>
        <w:t>Palmcrantz</w:t>
      </w:r>
      <w:proofErr w:type="spellEnd"/>
      <w:r>
        <w:rPr>
          <w:rFonts w:ascii="Times New Roman" w:eastAsia="Times New Roman" w:hAnsi="Times New Roman" w:cs="Times New Roman"/>
          <w:color w:val="212121"/>
          <w:sz w:val="24"/>
          <w:szCs w:val="24"/>
        </w:rPr>
        <w:t xml:space="preserve"> S. Clinical application of the Hybrid Assistive Limb (HAL) for gait training-a systematic review. Front Syst </w:t>
      </w:r>
      <w:proofErr w:type="spellStart"/>
      <w:r>
        <w:rPr>
          <w:rFonts w:ascii="Times New Roman" w:eastAsia="Times New Roman" w:hAnsi="Times New Roman" w:cs="Times New Roman"/>
          <w:color w:val="212121"/>
          <w:sz w:val="24"/>
          <w:szCs w:val="24"/>
        </w:rPr>
        <w:t>Neurosci</w:t>
      </w:r>
      <w:proofErr w:type="spellEnd"/>
      <w:r>
        <w:rPr>
          <w:rFonts w:ascii="Times New Roman" w:eastAsia="Times New Roman" w:hAnsi="Times New Roman" w:cs="Times New Roman"/>
          <w:color w:val="212121"/>
          <w:sz w:val="24"/>
          <w:szCs w:val="24"/>
        </w:rPr>
        <w:t xml:space="preserve">. 2015 Mar 25;9:48. </w:t>
      </w:r>
      <w:proofErr w:type="spellStart"/>
      <w:r>
        <w:rPr>
          <w:rFonts w:ascii="Times New Roman" w:eastAsia="Times New Roman" w:hAnsi="Times New Roman" w:cs="Times New Roman"/>
          <w:color w:val="212121"/>
          <w:sz w:val="24"/>
          <w:szCs w:val="24"/>
        </w:rPr>
        <w:t>doi</w:t>
      </w:r>
      <w:proofErr w:type="spellEnd"/>
      <w:r>
        <w:rPr>
          <w:rFonts w:ascii="Times New Roman" w:eastAsia="Times New Roman" w:hAnsi="Times New Roman" w:cs="Times New Roman"/>
          <w:color w:val="212121"/>
          <w:sz w:val="24"/>
          <w:szCs w:val="24"/>
        </w:rPr>
        <w:t>: 10.3389/fnsys.2015.00048. PMID: 25859191; PMCID: PMC4373251.</w:t>
      </w:r>
    </w:p>
    <w:p w14:paraId="5337580E" w14:textId="77777777" w:rsidR="007E0758" w:rsidRDefault="007E0758" w:rsidP="007E0758">
      <w:pPr>
        <w:pStyle w:val="ListParagraph"/>
        <w:numPr>
          <w:ilvl w:val="0"/>
          <w:numId w:val="1"/>
        </w:numPr>
        <w:spacing w:line="360" w:lineRule="auto"/>
        <w:jc w:val="both"/>
        <w:rPr>
          <w:rFonts w:eastAsiaTheme="minorEastAsia"/>
          <w:color w:val="212121"/>
          <w:sz w:val="24"/>
          <w:szCs w:val="24"/>
        </w:rPr>
      </w:pPr>
      <w:proofErr w:type="spellStart"/>
      <w:r>
        <w:rPr>
          <w:rFonts w:ascii="Times New Roman" w:eastAsia="Times New Roman" w:hAnsi="Times New Roman" w:cs="Times New Roman"/>
          <w:color w:val="212121"/>
          <w:sz w:val="24"/>
          <w:szCs w:val="24"/>
        </w:rPr>
        <w:t>Mirelman</w:t>
      </w:r>
      <w:proofErr w:type="spellEnd"/>
      <w:r>
        <w:rPr>
          <w:rFonts w:ascii="Times New Roman" w:eastAsia="Times New Roman" w:hAnsi="Times New Roman" w:cs="Times New Roman"/>
          <w:color w:val="212121"/>
          <w:sz w:val="24"/>
          <w:szCs w:val="24"/>
        </w:rPr>
        <w:t xml:space="preserve"> A, Shema S, Maidan I, </w:t>
      </w:r>
      <w:proofErr w:type="spellStart"/>
      <w:r>
        <w:rPr>
          <w:rFonts w:ascii="Times New Roman" w:eastAsia="Times New Roman" w:hAnsi="Times New Roman" w:cs="Times New Roman"/>
          <w:color w:val="212121"/>
          <w:sz w:val="24"/>
          <w:szCs w:val="24"/>
        </w:rPr>
        <w:t>Hausdorff</w:t>
      </w:r>
      <w:proofErr w:type="spellEnd"/>
      <w:r>
        <w:rPr>
          <w:rFonts w:ascii="Times New Roman" w:eastAsia="Times New Roman" w:hAnsi="Times New Roman" w:cs="Times New Roman"/>
          <w:color w:val="212121"/>
          <w:sz w:val="24"/>
          <w:szCs w:val="24"/>
        </w:rPr>
        <w:t xml:space="preserve"> JM. Gait. </w:t>
      </w:r>
      <w:proofErr w:type="spellStart"/>
      <w:r>
        <w:rPr>
          <w:rFonts w:ascii="Times New Roman" w:eastAsia="Times New Roman" w:hAnsi="Times New Roman" w:cs="Times New Roman"/>
          <w:color w:val="212121"/>
          <w:sz w:val="24"/>
          <w:szCs w:val="24"/>
        </w:rPr>
        <w:t>Handb</w:t>
      </w:r>
      <w:proofErr w:type="spellEnd"/>
      <w:r>
        <w:rPr>
          <w:rFonts w:ascii="Times New Roman" w:eastAsia="Times New Roman" w:hAnsi="Times New Roman" w:cs="Times New Roman"/>
          <w:color w:val="212121"/>
          <w:sz w:val="24"/>
          <w:szCs w:val="24"/>
        </w:rPr>
        <w:t xml:space="preserve"> Clin Neurol. 2018;159:119-134. </w:t>
      </w:r>
      <w:proofErr w:type="spellStart"/>
      <w:r>
        <w:rPr>
          <w:rFonts w:ascii="Times New Roman" w:eastAsia="Times New Roman" w:hAnsi="Times New Roman" w:cs="Times New Roman"/>
          <w:color w:val="212121"/>
          <w:sz w:val="24"/>
          <w:szCs w:val="24"/>
        </w:rPr>
        <w:t>doi</w:t>
      </w:r>
      <w:proofErr w:type="spellEnd"/>
      <w:r>
        <w:rPr>
          <w:rFonts w:ascii="Times New Roman" w:eastAsia="Times New Roman" w:hAnsi="Times New Roman" w:cs="Times New Roman"/>
          <w:color w:val="212121"/>
          <w:sz w:val="24"/>
          <w:szCs w:val="24"/>
        </w:rPr>
        <w:t>: 10.1016/B978-0-444-63916-5.00007-0. PMID: 30482309.</w:t>
      </w:r>
    </w:p>
    <w:p w14:paraId="0D39E250" w14:textId="77777777" w:rsidR="007E0758" w:rsidRDefault="007E0758" w:rsidP="007E0758">
      <w:pPr>
        <w:pStyle w:val="ListParagraph"/>
        <w:numPr>
          <w:ilvl w:val="0"/>
          <w:numId w:val="1"/>
        </w:numPr>
        <w:spacing w:line="360" w:lineRule="auto"/>
        <w:jc w:val="both"/>
        <w:rPr>
          <w:rFonts w:eastAsiaTheme="minorEastAsia"/>
          <w:color w:val="212121"/>
          <w:sz w:val="24"/>
          <w:szCs w:val="24"/>
        </w:rPr>
      </w:pPr>
      <w:proofErr w:type="spellStart"/>
      <w:r>
        <w:rPr>
          <w:rFonts w:ascii="Times New Roman" w:eastAsia="Times New Roman" w:hAnsi="Times New Roman" w:cs="Times New Roman"/>
          <w:color w:val="222222"/>
          <w:sz w:val="24"/>
          <w:szCs w:val="24"/>
        </w:rPr>
        <w:t>Ataullah</w:t>
      </w:r>
      <w:proofErr w:type="spellEnd"/>
      <w:r>
        <w:rPr>
          <w:rFonts w:ascii="Times New Roman" w:eastAsia="Times New Roman" w:hAnsi="Times New Roman" w:cs="Times New Roman"/>
          <w:color w:val="222222"/>
          <w:sz w:val="24"/>
          <w:szCs w:val="24"/>
        </w:rPr>
        <w:t xml:space="preserve"> AHM, De Jesus O. Gait Disturbances. [Updated 2021 Aug 30]. In: </w:t>
      </w:r>
      <w:proofErr w:type="spellStart"/>
      <w:r>
        <w:rPr>
          <w:rFonts w:ascii="Times New Roman" w:eastAsia="Times New Roman" w:hAnsi="Times New Roman" w:cs="Times New Roman"/>
          <w:color w:val="222222"/>
          <w:sz w:val="24"/>
          <w:szCs w:val="24"/>
        </w:rPr>
        <w:t>StatPearls</w:t>
      </w:r>
      <w:proofErr w:type="spellEnd"/>
      <w:r>
        <w:rPr>
          <w:rFonts w:ascii="Times New Roman" w:eastAsia="Times New Roman" w:hAnsi="Times New Roman" w:cs="Times New Roman"/>
          <w:color w:val="222222"/>
          <w:sz w:val="24"/>
          <w:szCs w:val="24"/>
        </w:rPr>
        <w:t xml:space="preserve"> [Internet]. Treasure Island (FL): </w:t>
      </w:r>
      <w:proofErr w:type="spellStart"/>
      <w:r>
        <w:rPr>
          <w:rFonts w:ascii="Times New Roman" w:eastAsia="Times New Roman" w:hAnsi="Times New Roman" w:cs="Times New Roman"/>
          <w:color w:val="222222"/>
          <w:sz w:val="24"/>
          <w:szCs w:val="24"/>
        </w:rPr>
        <w:t>StatPearls</w:t>
      </w:r>
      <w:proofErr w:type="spellEnd"/>
      <w:r>
        <w:rPr>
          <w:rFonts w:ascii="Times New Roman" w:eastAsia="Times New Roman" w:hAnsi="Times New Roman" w:cs="Times New Roman"/>
          <w:color w:val="222222"/>
          <w:sz w:val="24"/>
          <w:szCs w:val="24"/>
        </w:rPr>
        <w:t xml:space="preserve"> Publishing; 2022 Jan-. Available from: </w:t>
      </w:r>
      <w:hyperlink r:id="rId5" w:history="1">
        <w:r>
          <w:rPr>
            <w:rStyle w:val="Hyperlink"/>
            <w:rFonts w:ascii="Times New Roman" w:eastAsia="Times New Roman" w:hAnsi="Times New Roman" w:cs="Times New Roman"/>
            <w:sz w:val="24"/>
            <w:szCs w:val="24"/>
          </w:rPr>
          <w:t>https://www.ncbi.nlm.nih.gov/books/NBK560610/</w:t>
        </w:r>
      </w:hyperlink>
    </w:p>
    <w:p w14:paraId="00ABC6A5" w14:textId="77777777" w:rsidR="007E0758" w:rsidRDefault="007E0758" w:rsidP="007E0758">
      <w:pPr>
        <w:pStyle w:val="ListParagraph"/>
        <w:numPr>
          <w:ilvl w:val="0"/>
          <w:numId w:val="1"/>
        </w:numPr>
        <w:spacing w:line="360" w:lineRule="auto"/>
        <w:jc w:val="both"/>
        <w:rPr>
          <w:rFonts w:eastAsiaTheme="minorEastAsia"/>
          <w:color w:val="333333"/>
          <w:sz w:val="24"/>
          <w:szCs w:val="24"/>
        </w:rPr>
      </w:pPr>
      <w:r>
        <w:rPr>
          <w:rFonts w:ascii="Times New Roman" w:eastAsia="Times New Roman" w:hAnsi="Times New Roman" w:cs="Times New Roman"/>
          <w:color w:val="333333"/>
          <w:sz w:val="24"/>
          <w:szCs w:val="24"/>
        </w:rPr>
        <w:t xml:space="preserve">Chang, SH., Afzal, T., TIRR SCI Clinical Exoskeleton Group. </w:t>
      </w:r>
      <w:r>
        <w:rPr>
          <w:rFonts w:ascii="Times New Roman" w:eastAsia="Times New Roman" w:hAnsi="Times New Roman" w:cs="Times New Roman"/>
          <w:i/>
          <w:iCs/>
          <w:color w:val="333333"/>
          <w:sz w:val="24"/>
          <w:szCs w:val="24"/>
        </w:rPr>
        <w:t>et al.</w:t>
      </w:r>
      <w:r>
        <w:rPr>
          <w:rFonts w:ascii="Times New Roman" w:eastAsia="Times New Roman" w:hAnsi="Times New Roman" w:cs="Times New Roman"/>
          <w:color w:val="333333"/>
          <w:sz w:val="24"/>
          <w:szCs w:val="24"/>
        </w:rPr>
        <w:t xml:space="preserve"> Exoskeleton-assisted gait training to improve gait in individuals with spinal cord injury: a pilot randomized study. </w:t>
      </w:r>
      <w:r>
        <w:rPr>
          <w:rFonts w:ascii="Times New Roman" w:eastAsia="Times New Roman" w:hAnsi="Times New Roman" w:cs="Times New Roman"/>
          <w:i/>
          <w:iCs/>
          <w:color w:val="333333"/>
          <w:sz w:val="24"/>
          <w:szCs w:val="24"/>
        </w:rPr>
        <w:t>Pilot Feasibility Stud</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b/>
          <w:bCs/>
          <w:color w:val="333333"/>
          <w:sz w:val="24"/>
          <w:szCs w:val="24"/>
        </w:rPr>
        <w:t xml:space="preserve">4, </w:t>
      </w:r>
      <w:r>
        <w:rPr>
          <w:rFonts w:ascii="Times New Roman" w:eastAsia="Times New Roman" w:hAnsi="Times New Roman" w:cs="Times New Roman"/>
          <w:color w:val="333333"/>
          <w:sz w:val="24"/>
          <w:szCs w:val="24"/>
        </w:rPr>
        <w:t xml:space="preserve">62 (2018). </w:t>
      </w:r>
      <w:hyperlink r:id="rId6" w:history="1">
        <w:r>
          <w:rPr>
            <w:rStyle w:val="Hyperlink"/>
            <w:rFonts w:ascii="Times New Roman" w:eastAsia="Times New Roman" w:hAnsi="Times New Roman" w:cs="Times New Roman"/>
            <w:sz w:val="24"/>
            <w:szCs w:val="24"/>
          </w:rPr>
          <w:t>https://doi.org/10.1186/s40814-018-0247-y</w:t>
        </w:r>
      </w:hyperlink>
    </w:p>
    <w:p w14:paraId="58F06887" w14:textId="77777777" w:rsidR="007E0758" w:rsidRDefault="007E0758" w:rsidP="007E0758">
      <w:pPr>
        <w:pStyle w:val="ListParagraph"/>
        <w:numPr>
          <w:ilvl w:val="0"/>
          <w:numId w:val="1"/>
        </w:numPr>
        <w:spacing w:line="360" w:lineRule="auto"/>
        <w:jc w:val="both"/>
        <w:rPr>
          <w:rFonts w:eastAsiaTheme="minorEastAsia"/>
          <w:color w:val="212121"/>
          <w:sz w:val="24"/>
          <w:szCs w:val="24"/>
        </w:rPr>
      </w:pPr>
      <w:proofErr w:type="spellStart"/>
      <w:r>
        <w:rPr>
          <w:rFonts w:ascii="Times New Roman" w:eastAsia="Times New Roman" w:hAnsi="Times New Roman" w:cs="Times New Roman"/>
          <w:color w:val="212121"/>
          <w:sz w:val="24"/>
          <w:szCs w:val="24"/>
        </w:rPr>
        <w:t>Brinkemper</w:t>
      </w:r>
      <w:proofErr w:type="spellEnd"/>
      <w:r>
        <w:rPr>
          <w:rFonts w:ascii="Times New Roman" w:eastAsia="Times New Roman" w:hAnsi="Times New Roman" w:cs="Times New Roman"/>
          <w:color w:val="212121"/>
          <w:sz w:val="24"/>
          <w:szCs w:val="24"/>
        </w:rPr>
        <w:t xml:space="preserve"> A, </w:t>
      </w:r>
      <w:proofErr w:type="spellStart"/>
      <w:r>
        <w:rPr>
          <w:rFonts w:ascii="Times New Roman" w:eastAsia="Times New Roman" w:hAnsi="Times New Roman" w:cs="Times New Roman"/>
          <w:color w:val="212121"/>
          <w:sz w:val="24"/>
          <w:szCs w:val="24"/>
        </w:rPr>
        <w:t>Aach</w:t>
      </w:r>
      <w:proofErr w:type="spellEnd"/>
      <w:r>
        <w:rPr>
          <w:rFonts w:ascii="Times New Roman" w:eastAsia="Times New Roman" w:hAnsi="Times New Roman" w:cs="Times New Roman"/>
          <w:color w:val="212121"/>
          <w:sz w:val="24"/>
          <w:szCs w:val="24"/>
        </w:rPr>
        <w:t xml:space="preserve"> M, </w:t>
      </w:r>
      <w:proofErr w:type="spellStart"/>
      <w:r>
        <w:rPr>
          <w:rFonts w:ascii="Times New Roman" w:eastAsia="Times New Roman" w:hAnsi="Times New Roman" w:cs="Times New Roman"/>
          <w:color w:val="212121"/>
          <w:sz w:val="24"/>
          <w:szCs w:val="24"/>
        </w:rPr>
        <w:t>Grasmücke</w:t>
      </w:r>
      <w:proofErr w:type="spellEnd"/>
      <w:r>
        <w:rPr>
          <w:rFonts w:ascii="Times New Roman" w:eastAsia="Times New Roman" w:hAnsi="Times New Roman" w:cs="Times New Roman"/>
          <w:color w:val="212121"/>
          <w:sz w:val="24"/>
          <w:szCs w:val="24"/>
        </w:rPr>
        <w:t xml:space="preserve"> D, </w:t>
      </w:r>
      <w:proofErr w:type="spellStart"/>
      <w:r>
        <w:rPr>
          <w:rFonts w:ascii="Times New Roman" w:eastAsia="Times New Roman" w:hAnsi="Times New Roman" w:cs="Times New Roman"/>
          <w:color w:val="212121"/>
          <w:sz w:val="24"/>
          <w:szCs w:val="24"/>
        </w:rPr>
        <w:t>Jettkant</w:t>
      </w:r>
      <w:proofErr w:type="spellEnd"/>
      <w:r>
        <w:rPr>
          <w:rFonts w:ascii="Times New Roman" w:eastAsia="Times New Roman" w:hAnsi="Times New Roman" w:cs="Times New Roman"/>
          <w:color w:val="212121"/>
          <w:sz w:val="24"/>
          <w:szCs w:val="24"/>
        </w:rPr>
        <w:t xml:space="preserve"> B, </w:t>
      </w:r>
      <w:proofErr w:type="spellStart"/>
      <w:r>
        <w:rPr>
          <w:rFonts w:ascii="Times New Roman" w:eastAsia="Times New Roman" w:hAnsi="Times New Roman" w:cs="Times New Roman"/>
          <w:color w:val="212121"/>
          <w:sz w:val="24"/>
          <w:szCs w:val="24"/>
        </w:rPr>
        <w:t>Rosteius</w:t>
      </w:r>
      <w:proofErr w:type="spellEnd"/>
      <w:r>
        <w:rPr>
          <w:rFonts w:ascii="Times New Roman" w:eastAsia="Times New Roman" w:hAnsi="Times New Roman" w:cs="Times New Roman"/>
          <w:color w:val="212121"/>
          <w:sz w:val="24"/>
          <w:szCs w:val="24"/>
        </w:rPr>
        <w:t xml:space="preserve"> T, </w:t>
      </w:r>
      <w:proofErr w:type="spellStart"/>
      <w:r>
        <w:rPr>
          <w:rFonts w:ascii="Times New Roman" w:eastAsia="Times New Roman" w:hAnsi="Times New Roman" w:cs="Times New Roman"/>
          <w:color w:val="212121"/>
          <w:sz w:val="24"/>
          <w:szCs w:val="24"/>
        </w:rPr>
        <w:t>Dudda</w:t>
      </w:r>
      <w:proofErr w:type="spellEnd"/>
      <w:r>
        <w:rPr>
          <w:rFonts w:ascii="Times New Roman" w:eastAsia="Times New Roman" w:hAnsi="Times New Roman" w:cs="Times New Roman"/>
          <w:color w:val="212121"/>
          <w:sz w:val="24"/>
          <w:szCs w:val="24"/>
        </w:rPr>
        <w:t xml:space="preserve"> M, Yilmaz E, </w:t>
      </w:r>
      <w:proofErr w:type="spellStart"/>
      <w:r>
        <w:rPr>
          <w:rFonts w:ascii="Times New Roman" w:eastAsia="Times New Roman" w:hAnsi="Times New Roman" w:cs="Times New Roman"/>
          <w:color w:val="212121"/>
          <w:sz w:val="24"/>
          <w:szCs w:val="24"/>
        </w:rPr>
        <w:t>Schildhauer</w:t>
      </w:r>
      <w:proofErr w:type="spellEnd"/>
      <w:r>
        <w:rPr>
          <w:rFonts w:ascii="Times New Roman" w:eastAsia="Times New Roman" w:hAnsi="Times New Roman" w:cs="Times New Roman"/>
          <w:color w:val="212121"/>
          <w:sz w:val="24"/>
          <w:szCs w:val="24"/>
        </w:rPr>
        <w:t xml:space="preserve"> TA. Improved Physiological Gait in Acute and Chronic SCI Patients After Training With Wearable Cyborg Hybrid Assistive Limb. Front </w:t>
      </w:r>
      <w:proofErr w:type="spellStart"/>
      <w:r>
        <w:rPr>
          <w:rFonts w:ascii="Times New Roman" w:eastAsia="Times New Roman" w:hAnsi="Times New Roman" w:cs="Times New Roman"/>
          <w:color w:val="212121"/>
          <w:sz w:val="24"/>
          <w:szCs w:val="24"/>
        </w:rPr>
        <w:t>Neurorobot</w:t>
      </w:r>
      <w:proofErr w:type="spellEnd"/>
      <w:r>
        <w:rPr>
          <w:rFonts w:ascii="Times New Roman" w:eastAsia="Times New Roman" w:hAnsi="Times New Roman" w:cs="Times New Roman"/>
          <w:color w:val="212121"/>
          <w:sz w:val="24"/>
          <w:szCs w:val="24"/>
        </w:rPr>
        <w:t xml:space="preserve">. 2021 Aug 26;15:723206. </w:t>
      </w:r>
      <w:proofErr w:type="spellStart"/>
      <w:r>
        <w:rPr>
          <w:rFonts w:ascii="Times New Roman" w:eastAsia="Times New Roman" w:hAnsi="Times New Roman" w:cs="Times New Roman"/>
          <w:color w:val="212121"/>
          <w:sz w:val="24"/>
          <w:szCs w:val="24"/>
        </w:rPr>
        <w:t>doi</w:t>
      </w:r>
      <w:proofErr w:type="spellEnd"/>
      <w:r>
        <w:rPr>
          <w:rFonts w:ascii="Times New Roman" w:eastAsia="Times New Roman" w:hAnsi="Times New Roman" w:cs="Times New Roman"/>
          <w:color w:val="212121"/>
          <w:sz w:val="24"/>
          <w:szCs w:val="24"/>
        </w:rPr>
        <w:t>: 10.3389/fnbot.2021.723206. PMID: 34512302; PMCID: PMC8426634.</w:t>
      </w:r>
    </w:p>
    <w:p w14:paraId="19E6F2EA" w14:textId="77777777" w:rsidR="007E0758" w:rsidRDefault="007E0758" w:rsidP="007E0758">
      <w:pPr>
        <w:pStyle w:val="ListParagraph"/>
        <w:numPr>
          <w:ilvl w:val="0"/>
          <w:numId w:val="1"/>
        </w:numPr>
        <w:spacing w:line="360" w:lineRule="auto"/>
        <w:jc w:val="both"/>
        <w:rPr>
          <w:rFonts w:eastAsiaTheme="minorEastAsia"/>
          <w:color w:val="212121"/>
          <w:sz w:val="24"/>
          <w:szCs w:val="24"/>
        </w:rPr>
      </w:pPr>
      <w:r>
        <w:rPr>
          <w:rFonts w:ascii="Times New Roman" w:eastAsia="Times New Roman" w:hAnsi="Times New Roman" w:cs="Times New Roman"/>
          <w:color w:val="212121"/>
          <w:sz w:val="24"/>
          <w:szCs w:val="24"/>
        </w:rPr>
        <w:t xml:space="preserve">Takahashi K, </w:t>
      </w:r>
      <w:proofErr w:type="spellStart"/>
      <w:r>
        <w:rPr>
          <w:rFonts w:ascii="Times New Roman" w:eastAsia="Times New Roman" w:hAnsi="Times New Roman" w:cs="Times New Roman"/>
          <w:color w:val="212121"/>
          <w:sz w:val="24"/>
          <w:szCs w:val="24"/>
        </w:rPr>
        <w:t>Mutsuzaki</w:t>
      </w:r>
      <w:proofErr w:type="spellEnd"/>
      <w:r>
        <w:rPr>
          <w:rFonts w:ascii="Times New Roman" w:eastAsia="Times New Roman" w:hAnsi="Times New Roman" w:cs="Times New Roman"/>
          <w:color w:val="212121"/>
          <w:sz w:val="24"/>
          <w:szCs w:val="24"/>
        </w:rPr>
        <w:t xml:space="preserve"> H, </w:t>
      </w:r>
      <w:proofErr w:type="spellStart"/>
      <w:r>
        <w:rPr>
          <w:rFonts w:ascii="Times New Roman" w:eastAsia="Times New Roman" w:hAnsi="Times New Roman" w:cs="Times New Roman"/>
          <w:color w:val="212121"/>
          <w:sz w:val="24"/>
          <w:szCs w:val="24"/>
        </w:rPr>
        <w:t>Mataki</w:t>
      </w:r>
      <w:proofErr w:type="spellEnd"/>
      <w:r>
        <w:rPr>
          <w:rFonts w:ascii="Times New Roman" w:eastAsia="Times New Roman" w:hAnsi="Times New Roman" w:cs="Times New Roman"/>
          <w:color w:val="212121"/>
          <w:sz w:val="24"/>
          <w:szCs w:val="24"/>
        </w:rPr>
        <w:t xml:space="preserve"> Y, Yoshikawa K, Matsuda M, </w:t>
      </w:r>
      <w:proofErr w:type="spellStart"/>
      <w:r>
        <w:rPr>
          <w:rFonts w:ascii="Times New Roman" w:eastAsia="Times New Roman" w:hAnsi="Times New Roman" w:cs="Times New Roman"/>
          <w:color w:val="212121"/>
          <w:sz w:val="24"/>
          <w:szCs w:val="24"/>
        </w:rPr>
        <w:t>Enomoto</w:t>
      </w:r>
      <w:proofErr w:type="spellEnd"/>
      <w:r>
        <w:rPr>
          <w:rFonts w:ascii="Times New Roman" w:eastAsia="Times New Roman" w:hAnsi="Times New Roman" w:cs="Times New Roman"/>
          <w:color w:val="212121"/>
          <w:sz w:val="24"/>
          <w:szCs w:val="24"/>
        </w:rPr>
        <w:t xml:space="preserve"> K, Sano K, Kubota A, Mizukami M, Iwasaki N, Yamazaki M. Safety and immediate effect of gait training using a Hybrid Assistive Limb in patients with cerebral palsy. J Phys </w:t>
      </w:r>
      <w:proofErr w:type="spellStart"/>
      <w:r>
        <w:rPr>
          <w:rFonts w:ascii="Times New Roman" w:eastAsia="Times New Roman" w:hAnsi="Times New Roman" w:cs="Times New Roman"/>
          <w:color w:val="212121"/>
          <w:sz w:val="24"/>
          <w:szCs w:val="24"/>
        </w:rPr>
        <w:t>Ther</w:t>
      </w:r>
      <w:proofErr w:type="spellEnd"/>
      <w:r>
        <w:rPr>
          <w:rFonts w:ascii="Times New Roman" w:eastAsia="Times New Roman" w:hAnsi="Times New Roman" w:cs="Times New Roman"/>
          <w:color w:val="212121"/>
          <w:sz w:val="24"/>
          <w:szCs w:val="24"/>
        </w:rPr>
        <w:t xml:space="preserve"> Sci. 2018 Aug;30(8):1009-1013. </w:t>
      </w:r>
      <w:proofErr w:type="spellStart"/>
      <w:r>
        <w:rPr>
          <w:rFonts w:ascii="Times New Roman" w:eastAsia="Times New Roman" w:hAnsi="Times New Roman" w:cs="Times New Roman"/>
          <w:color w:val="212121"/>
          <w:sz w:val="24"/>
          <w:szCs w:val="24"/>
        </w:rPr>
        <w:t>doi</w:t>
      </w:r>
      <w:proofErr w:type="spellEnd"/>
      <w:r>
        <w:rPr>
          <w:rFonts w:ascii="Times New Roman" w:eastAsia="Times New Roman" w:hAnsi="Times New Roman" w:cs="Times New Roman"/>
          <w:color w:val="212121"/>
          <w:sz w:val="24"/>
          <w:szCs w:val="24"/>
        </w:rPr>
        <w:t xml:space="preserve">: 10.1589/jpts.30.1009. </w:t>
      </w:r>
      <w:proofErr w:type="spellStart"/>
      <w:r>
        <w:rPr>
          <w:rFonts w:ascii="Times New Roman" w:eastAsia="Times New Roman" w:hAnsi="Times New Roman" w:cs="Times New Roman"/>
          <w:color w:val="212121"/>
          <w:sz w:val="24"/>
          <w:szCs w:val="24"/>
        </w:rPr>
        <w:t>Epub</w:t>
      </w:r>
      <w:proofErr w:type="spellEnd"/>
      <w:r>
        <w:rPr>
          <w:rFonts w:ascii="Times New Roman" w:eastAsia="Times New Roman" w:hAnsi="Times New Roman" w:cs="Times New Roman"/>
          <w:color w:val="212121"/>
          <w:sz w:val="24"/>
          <w:szCs w:val="24"/>
        </w:rPr>
        <w:t xml:space="preserve"> 2018 Jul 24. PMID: 30154591; PMCID: PMC6110229.</w:t>
      </w:r>
    </w:p>
    <w:p w14:paraId="4C01C137" w14:textId="77777777" w:rsidR="007E0758" w:rsidRDefault="007E0758" w:rsidP="007E0758">
      <w:pPr>
        <w:pStyle w:val="ListParagraph"/>
        <w:numPr>
          <w:ilvl w:val="0"/>
          <w:numId w:val="1"/>
        </w:numPr>
        <w:spacing w:line="360" w:lineRule="auto"/>
        <w:jc w:val="both"/>
        <w:rPr>
          <w:rFonts w:eastAsiaTheme="minorEastAsia"/>
          <w:color w:val="212121"/>
          <w:sz w:val="24"/>
          <w:szCs w:val="24"/>
        </w:rPr>
      </w:pPr>
      <w:proofErr w:type="spellStart"/>
      <w:r>
        <w:rPr>
          <w:rFonts w:ascii="Times New Roman" w:eastAsia="Times New Roman" w:hAnsi="Times New Roman" w:cs="Times New Roman"/>
          <w:color w:val="212121"/>
          <w:sz w:val="24"/>
          <w:szCs w:val="24"/>
        </w:rPr>
        <w:t>Yatsugi</w:t>
      </w:r>
      <w:proofErr w:type="spellEnd"/>
      <w:r>
        <w:rPr>
          <w:rFonts w:ascii="Times New Roman" w:eastAsia="Times New Roman" w:hAnsi="Times New Roman" w:cs="Times New Roman"/>
          <w:color w:val="212121"/>
          <w:sz w:val="24"/>
          <w:szCs w:val="24"/>
        </w:rPr>
        <w:t xml:space="preserve"> A, </w:t>
      </w:r>
      <w:proofErr w:type="spellStart"/>
      <w:r>
        <w:rPr>
          <w:rFonts w:ascii="Times New Roman" w:eastAsia="Times New Roman" w:hAnsi="Times New Roman" w:cs="Times New Roman"/>
          <w:color w:val="212121"/>
          <w:sz w:val="24"/>
          <w:szCs w:val="24"/>
        </w:rPr>
        <w:t>Morishita</w:t>
      </w:r>
      <w:proofErr w:type="spellEnd"/>
      <w:r>
        <w:rPr>
          <w:rFonts w:ascii="Times New Roman" w:eastAsia="Times New Roman" w:hAnsi="Times New Roman" w:cs="Times New Roman"/>
          <w:color w:val="212121"/>
          <w:sz w:val="24"/>
          <w:szCs w:val="24"/>
        </w:rPr>
        <w:t xml:space="preserve"> T, Fukuda H, Kotani N, Yagi K, Abe H, Shiota E, Inoue T. Feasibility of Neurorehabilitation Using a Hybrid Assistive Limb for Patients Who Underwent Spine Surgery. Appl Bionics </w:t>
      </w:r>
      <w:proofErr w:type="spellStart"/>
      <w:r>
        <w:rPr>
          <w:rFonts w:ascii="Times New Roman" w:eastAsia="Times New Roman" w:hAnsi="Times New Roman" w:cs="Times New Roman"/>
          <w:color w:val="212121"/>
          <w:sz w:val="24"/>
          <w:szCs w:val="24"/>
        </w:rPr>
        <w:t>Biomech</w:t>
      </w:r>
      <w:proofErr w:type="spellEnd"/>
      <w:r>
        <w:rPr>
          <w:rFonts w:ascii="Times New Roman" w:eastAsia="Times New Roman" w:hAnsi="Times New Roman" w:cs="Times New Roman"/>
          <w:color w:val="212121"/>
          <w:sz w:val="24"/>
          <w:szCs w:val="24"/>
        </w:rPr>
        <w:t xml:space="preserve">. 2018 Jul 10;2018:7435746. </w:t>
      </w:r>
      <w:proofErr w:type="spellStart"/>
      <w:r>
        <w:rPr>
          <w:rFonts w:ascii="Times New Roman" w:eastAsia="Times New Roman" w:hAnsi="Times New Roman" w:cs="Times New Roman"/>
          <w:color w:val="212121"/>
          <w:sz w:val="24"/>
          <w:szCs w:val="24"/>
        </w:rPr>
        <w:t>doi</w:t>
      </w:r>
      <w:proofErr w:type="spellEnd"/>
      <w:r>
        <w:rPr>
          <w:rFonts w:ascii="Times New Roman" w:eastAsia="Times New Roman" w:hAnsi="Times New Roman" w:cs="Times New Roman"/>
          <w:color w:val="212121"/>
          <w:sz w:val="24"/>
          <w:szCs w:val="24"/>
        </w:rPr>
        <w:t>: 10.1155/2018/7435746. PMID: 30116296; PMCID: PMC6079604.</w:t>
      </w:r>
    </w:p>
    <w:p w14:paraId="7A5E3C62" w14:textId="77777777" w:rsidR="007E0758" w:rsidRDefault="007E0758" w:rsidP="007E0758">
      <w:pPr>
        <w:pStyle w:val="ListParagraph"/>
        <w:numPr>
          <w:ilvl w:val="0"/>
          <w:numId w:val="1"/>
        </w:numPr>
        <w:spacing w:line="360" w:lineRule="auto"/>
        <w:jc w:val="both"/>
        <w:rPr>
          <w:rFonts w:eastAsiaTheme="minorEastAsia"/>
          <w:color w:val="000000" w:themeColor="text1"/>
        </w:rPr>
      </w:pPr>
      <w:proofErr w:type="spellStart"/>
      <w:r>
        <w:rPr>
          <w:rFonts w:ascii="Times New Roman" w:eastAsia="Times New Roman" w:hAnsi="Times New Roman" w:cs="Times New Roman"/>
          <w:color w:val="212121"/>
          <w:sz w:val="24"/>
          <w:szCs w:val="24"/>
        </w:rPr>
        <w:t>Zieriacks</w:t>
      </w:r>
      <w:proofErr w:type="spellEnd"/>
      <w:r>
        <w:rPr>
          <w:rFonts w:ascii="Times New Roman" w:eastAsia="Times New Roman" w:hAnsi="Times New Roman" w:cs="Times New Roman"/>
          <w:color w:val="212121"/>
          <w:sz w:val="24"/>
          <w:szCs w:val="24"/>
        </w:rPr>
        <w:t xml:space="preserve"> A, </w:t>
      </w:r>
      <w:proofErr w:type="spellStart"/>
      <w:r>
        <w:rPr>
          <w:rFonts w:ascii="Times New Roman" w:eastAsia="Times New Roman" w:hAnsi="Times New Roman" w:cs="Times New Roman"/>
          <w:color w:val="212121"/>
          <w:sz w:val="24"/>
          <w:szCs w:val="24"/>
        </w:rPr>
        <w:t>Aach</w:t>
      </w:r>
      <w:proofErr w:type="spellEnd"/>
      <w:r>
        <w:rPr>
          <w:rFonts w:ascii="Times New Roman" w:eastAsia="Times New Roman" w:hAnsi="Times New Roman" w:cs="Times New Roman"/>
          <w:color w:val="212121"/>
          <w:sz w:val="24"/>
          <w:szCs w:val="24"/>
        </w:rPr>
        <w:t xml:space="preserve"> M, </w:t>
      </w:r>
      <w:proofErr w:type="spellStart"/>
      <w:r>
        <w:rPr>
          <w:rFonts w:ascii="Times New Roman" w:eastAsia="Times New Roman" w:hAnsi="Times New Roman" w:cs="Times New Roman"/>
          <w:color w:val="212121"/>
          <w:sz w:val="24"/>
          <w:szCs w:val="24"/>
        </w:rPr>
        <w:t>Brinkemper</w:t>
      </w:r>
      <w:proofErr w:type="spellEnd"/>
      <w:r>
        <w:rPr>
          <w:rFonts w:ascii="Times New Roman" w:eastAsia="Times New Roman" w:hAnsi="Times New Roman" w:cs="Times New Roman"/>
          <w:color w:val="212121"/>
          <w:sz w:val="24"/>
          <w:szCs w:val="24"/>
        </w:rPr>
        <w:t xml:space="preserve"> A, Koller D, </w:t>
      </w:r>
      <w:proofErr w:type="spellStart"/>
      <w:r>
        <w:rPr>
          <w:rFonts w:ascii="Times New Roman" w:eastAsia="Times New Roman" w:hAnsi="Times New Roman" w:cs="Times New Roman"/>
          <w:color w:val="212121"/>
          <w:sz w:val="24"/>
          <w:szCs w:val="24"/>
        </w:rPr>
        <w:t>Schildhauer</w:t>
      </w:r>
      <w:proofErr w:type="spellEnd"/>
      <w:r>
        <w:rPr>
          <w:rFonts w:ascii="Times New Roman" w:eastAsia="Times New Roman" w:hAnsi="Times New Roman" w:cs="Times New Roman"/>
          <w:color w:val="212121"/>
          <w:sz w:val="24"/>
          <w:szCs w:val="24"/>
        </w:rPr>
        <w:t xml:space="preserve"> TA, </w:t>
      </w:r>
      <w:proofErr w:type="spellStart"/>
      <w:r>
        <w:rPr>
          <w:rFonts w:ascii="Times New Roman" w:eastAsia="Times New Roman" w:hAnsi="Times New Roman" w:cs="Times New Roman"/>
          <w:color w:val="212121"/>
          <w:sz w:val="24"/>
          <w:szCs w:val="24"/>
        </w:rPr>
        <w:t>Grasmücke</w:t>
      </w:r>
      <w:proofErr w:type="spellEnd"/>
      <w:r>
        <w:rPr>
          <w:rFonts w:ascii="Times New Roman" w:eastAsia="Times New Roman" w:hAnsi="Times New Roman" w:cs="Times New Roman"/>
          <w:color w:val="212121"/>
          <w:sz w:val="24"/>
          <w:szCs w:val="24"/>
        </w:rPr>
        <w:t xml:space="preserve"> D. Rehabilitation of Acute Vs. Chronic </w:t>
      </w:r>
      <w:r>
        <w:rPr>
          <w:rFonts w:ascii="Times New Roman" w:eastAsia="Times New Roman" w:hAnsi="Times New Roman" w:cs="Times New Roman"/>
          <w:color w:val="212121"/>
          <w:sz w:val="24"/>
          <w:szCs w:val="24"/>
        </w:rPr>
        <w:lastRenderedPageBreak/>
        <w:t xml:space="preserve">Patients With Spinal Cord Injury With a Neurologically Controlled Hybrid Assistive Limb Exoskeleton: Is There a Difference in Outcome? Front </w:t>
      </w:r>
      <w:proofErr w:type="spellStart"/>
      <w:r>
        <w:rPr>
          <w:rFonts w:ascii="Times New Roman" w:eastAsia="Times New Roman" w:hAnsi="Times New Roman" w:cs="Times New Roman"/>
          <w:color w:val="212121"/>
          <w:sz w:val="24"/>
          <w:szCs w:val="24"/>
        </w:rPr>
        <w:t>Neurorobot</w:t>
      </w:r>
      <w:proofErr w:type="spellEnd"/>
      <w:r>
        <w:rPr>
          <w:rFonts w:ascii="Times New Roman" w:eastAsia="Times New Roman" w:hAnsi="Times New Roman" w:cs="Times New Roman"/>
          <w:color w:val="212121"/>
          <w:sz w:val="24"/>
          <w:szCs w:val="24"/>
        </w:rPr>
        <w:t xml:space="preserve">. 2021 Oct 27;15:728327. </w:t>
      </w:r>
      <w:proofErr w:type="spellStart"/>
      <w:r>
        <w:rPr>
          <w:rFonts w:ascii="Times New Roman" w:eastAsia="Times New Roman" w:hAnsi="Times New Roman" w:cs="Times New Roman"/>
          <w:color w:val="212121"/>
          <w:sz w:val="24"/>
          <w:szCs w:val="24"/>
        </w:rPr>
        <w:t>doi</w:t>
      </w:r>
      <w:proofErr w:type="spellEnd"/>
      <w:r>
        <w:rPr>
          <w:rFonts w:ascii="Times New Roman" w:eastAsia="Times New Roman" w:hAnsi="Times New Roman" w:cs="Times New Roman"/>
          <w:color w:val="212121"/>
          <w:sz w:val="24"/>
          <w:szCs w:val="24"/>
        </w:rPr>
        <w:t>: 10.3389/fnbot.2021.728327. PMID: 34776919; PMCID: PMC8578862.</w:t>
      </w:r>
      <w:r>
        <w:rPr>
          <w:rFonts w:ascii="Times New Roman" w:eastAsia="Times New Roman" w:hAnsi="Times New Roman" w:cs="Times New Roman"/>
          <w:color w:val="000000" w:themeColor="text1"/>
        </w:rPr>
        <w:t xml:space="preserve"> </w:t>
      </w:r>
      <w:r>
        <w:rPr>
          <w:rFonts w:ascii="Calibri" w:eastAsia="Calibri" w:hAnsi="Calibri" w:cs="Calibri"/>
          <w:color w:val="000000" w:themeColor="text1"/>
        </w:rPr>
        <w:t xml:space="preserve"> </w:t>
      </w:r>
    </w:p>
    <w:p w14:paraId="0C3F80E7" w14:textId="77777777" w:rsidR="007E0758" w:rsidRDefault="007E0758" w:rsidP="007E0758">
      <w:pPr>
        <w:pStyle w:val="ListParagraph"/>
        <w:numPr>
          <w:ilvl w:val="0"/>
          <w:numId w:val="1"/>
        </w:numPr>
        <w:spacing w:line="360" w:lineRule="auto"/>
        <w:jc w:val="both"/>
        <w:rPr>
          <w:rFonts w:eastAsiaTheme="minorEastAsia"/>
          <w:color w:val="212121"/>
          <w:sz w:val="24"/>
          <w:szCs w:val="24"/>
        </w:rPr>
      </w:pPr>
      <w:r>
        <w:rPr>
          <w:rFonts w:ascii="Calibri" w:eastAsia="Calibri" w:hAnsi="Calibri" w:cs="Calibri"/>
          <w:color w:val="212121"/>
          <w:sz w:val="24"/>
          <w:szCs w:val="24"/>
        </w:rPr>
        <w:t xml:space="preserve">Edwards DJ, Forrest G, Cortes M, </w:t>
      </w:r>
      <w:proofErr w:type="spellStart"/>
      <w:r>
        <w:rPr>
          <w:rFonts w:ascii="Calibri" w:eastAsia="Calibri" w:hAnsi="Calibri" w:cs="Calibri"/>
          <w:color w:val="212121"/>
          <w:sz w:val="24"/>
          <w:szCs w:val="24"/>
        </w:rPr>
        <w:t>Weightman</w:t>
      </w:r>
      <w:proofErr w:type="spellEnd"/>
      <w:r>
        <w:rPr>
          <w:rFonts w:ascii="Calibri" w:eastAsia="Calibri" w:hAnsi="Calibri" w:cs="Calibri"/>
          <w:color w:val="212121"/>
          <w:sz w:val="24"/>
          <w:szCs w:val="24"/>
        </w:rPr>
        <w:t xml:space="preserve"> MM, </w:t>
      </w:r>
      <w:proofErr w:type="spellStart"/>
      <w:r>
        <w:rPr>
          <w:rFonts w:ascii="Calibri" w:eastAsia="Calibri" w:hAnsi="Calibri" w:cs="Calibri"/>
          <w:color w:val="212121"/>
          <w:sz w:val="24"/>
          <w:szCs w:val="24"/>
        </w:rPr>
        <w:t>Sadowsky</w:t>
      </w:r>
      <w:proofErr w:type="spellEnd"/>
      <w:r>
        <w:rPr>
          <w:rFonts w:ascii="Calibri" w:eastAsia="Calibri" w:hAnsi="Calibri" w:cs="Calibri"/>
          <w:color w:val="212121"/>
          <w:sz w:val="24"/>
          <w:szCs w:val="24"/>
        </w:rPr>
        <w:t xml:space="preserve"> C, Chang SH, Furman K, </w:t>
      </w:r>
      <w:proofErr w:type="spellStart"/>
      <w:r>
        <w:rPr>
          <w:rFonts w:ascii="Calibri" w:eastAsia="Calibri" w:hAnsi="Calibri" w:cs="Calibri"/>
          <w:color w:val="212121"/>
          <w:sz w:val="24"/>
          <w:szCs w:val="24"/>
        </w:rPr>
        <w:t>Bialek</w:t>
      </w:r>
      <w:proofErr w:type="spellEnd"/>
      <w:r>
        <w:rPr>
          <w:rFonts w:ascii="Calibri" w:eastAsia="Calibri" w:hAnsi="Calibri" w:cs="Calibri"/>
          <w:color w:val="212121"/>
          <w:sz w:val="24"/>
          <w:szCs w:val="24"/>
        </w:rPr>
        <w:t xml:space="preserve"> A, </w:t>
      </w:r>
      <w:proofErr w:type="spellStart"/>
      <w:r>
        <w:rPr>
          <w:rFonts w:ascii="Calibri" w:eastAsia="Calibri" w:hAnsi="Calibri" w:cs="Calibri"/>
          <w:color w:val="212121"/>
          <w:sz w:val="24"/>
          <w:szCs w:val="24"/>
        </w:rPr>
        <w:t>Prokup</w:t>
      </w:r>
      <w:proofErr w:type="spellEnd"/>
      <w:r>
        <w:rPr>
          <w:rFonts w:ascii="Calibri" w:eastAsia="Calibri" w:hAnsi="Calibri" w:cs="Calibri"/>
          <w:color w:val="212121"/>
          <w:sz w:val="24"/>
          <w:szCs w:val="24"/>
        </w:rPr>
        <w:t xml:space="preserve"> S, </w:t>
      </w:r>
      <w:proofErr w:type="spellStart"/>
      <w:r>
        <w:rPr>
          <w:rFonts w:ascii="Calibri" w:eastAsia="Calibri" w:hAnsi="Calibri" w:cs="Calibri"/>
          <w:color w:val="212121"/>
          <w:sz w:val="24"/>
          <w:szCs w:val="24"/>
        </w:rPr>
        <w:t>Carlow</w:t>
      </w:r>
      <w:proofErr w:type="spellEnd"/>
      <w:r>
        <w:rPr>
          <w:rFonts w:ascii="Calibri" w:eastAsia="Calibri" w:hAnsi="Calibri" w:cs="Calibri"/>
          <w:color w:val="212121"/>
          <w:sz w:val="24"/>
          <w:szCs w:val="24"/>
        </w:rPr>
        <w:t xml:space="preserve"> J, </w:t>
      </w:r>
      <w:proofErr w:type="spellStart"/>
      <w:r>
        <w:rPr>
          <w:rFonts w:ascii="Calibri" w:eastAsia="Calibri" w:hAnsi="Calibri" w:cs="Calibri"/>
          <w:color w:val="212121"/>
          <w:sz w:val="24"/>
          <w:szCs w:val="24"/>
        </w:rPr>
        <w:t>VanHiel</w:t>
      </w:r>
      <w:proofErr w:type="spellEnd"/>
      <w:r>
        <w:rPr>
          <w:rFonts w:ascii="Calibri" w:eastAsia="Calibri" w:hAnsi="Calibri" w:cs="Calibri"/>
          <w:color w:val="212121"/>
          <w:sz w:val="24"/>
          <w:szCs w:val="24"/>
        </w:rPr>
        <w:t xml:space="preserve"> L, Kemp L, </w:t>
      </w:r>
      <w:proofErr w:type="spellStart"/>
      <w:r>
        <w:rPr>
          <w:rFonts w:ascii="Calibri" w:eastAsia="Calibri" w:hAnsi="Calibri" w:cs="Calibri"/>
          <w:color w:val="212121"/>
          <w:sz w:val="24"/>
          <w:szCs w:val="24"/>
        </w:rPr>
        <w:t>Musick</w:t>
      </w:r>
      <w:proofErr w:type="spellEnd"/>
      <w:r>
        <w:rPr>
          <w:rFonts w:ascii="Calibri" w:eastAsia="Calibri" w:hAnsi="Calibri" w:cs="Calibri"/>
          <w:color w:val="212121"/>
          <w:sz w:val="24"/>
          <w:szCs w:val="24"/>
        </w:rPr>
        <w:t xml:space="preserve"> D, Campo M, Jayaraman A. Walking improvement in chronic incomplete spinal cord injury with exoskeleton robotic training (WISE): a randomized controlled trial. Spinal Cord. 2022 Jun;60(6):522-532. </w:t>
      </w:r>
      <w:proofErr w:type="spellStart"/>
      <w:r>
        <w:rPr>
          <w:rFonts w:ascii="Calibri" w:eastAsia="Calibri" w:hAnsi="Calibri" w:cs="Calibri"/>
          <w:color w:val="212121"/>
          <w:sz w:val="24"/>
          <w:szCs w:val="24"/>
        </w:rPr>
        <w:t>doi</w:t>
      </w:r>
      <w:proofErr w:type="spellEnd"/>
      <w:r>
        <w:rPr>
          <w:rFonts w:ascii="Calibri" w:eastAsia="Calibri" w:hAnsi="Calibri" w:cs="Calibri"/>
          <w:color w:val="212121"/>
          <w:sz w:val="24"/>
          <w:szCs w:val="24"/>
        </w:rPr>
        <w:t xml:space="preserve">: 10.1038/s41393-022-00751-8. </w:t>
      </w:r>
      <w:proofErr w:type="spellStart"/>
      <w:r>
        <w:rPr>
          <w:rFonts w:ascii="Calibri" w:eastAsia="Calibri" w:hAnsi="Calibri" w:cs="Calibri"/>
          <w:color w:val="212121"/>
          <w:sz w:val="24"/>
          <w:szCs w:val="24"/>
        </w:rPr>
        <w:t>Epub</w:t>
      </w:r>
      <w:proofErr w:type="spellEnd"/>
      <w:r>
        <w:rPr>
          <w:rFonts w:ascii="Calibri" w:eastAsia="Calibri" w:hAnsi="Calibri" w:cs="Calibri"/>
          <w:color w:val="212121"/>
          <w:sz w:val="24"/>
          <w:szCs w:val="24"/>
        </w:rPr>
        <w:t xml:space="preserve"> 2022 Jan 29. PMID: 35094007; PMCID: PMC9209325.</w:t>
      </w:r>
    </w:p>
    <w:p w14:paraId="332E4AF7" w14:textId="21FDF49F" w:rsidR="009441B8" w:rsidRDefault="007E0758" w:rsidP="007E0758">
      <w:pPr>
        <w:pStyle w:val="ListParagraph"/>
        <w:numPr>
          <w:ilvl w:val="0"/>
          <w:numId w:val="1"/>
        </w:numPr>
        <w:spacing w:line="360" w:lineRule="auto"/>
        <w:jc w:val="both"/>
      </w:pPr>
      <w:r>
        <w:rPr>
          <w:rFonts w:ascii="Times New Roman" w:eastAsia="Times New Roman" w:hAnsi="Times New Roman" w:cs="Times New Roman"/>
          <w:color w:val="212121"/>
          <w:sz w:val="24"/>
          <w:szCs w:val="24"/>
        </w:rPr>
        <w:t xml:space="preserve">Watanabe H, </w:t>
      </w:r>
      <w:proofErr w:type="spellStart"/>
      <w:r>
        <w:rPr>
          <w:rFonts w:ascii="Times New Roman" w:eastAsia="Times New Roman" w:hAnsi="Times New Roman" w:cs="Times New Roman"/>
          <w:color w:val="212121"/>
          <w:sz w:val="24"/>
          <w:szCs w:val="24"/>
        </w:rPr>
        <w:t>Tsurushima</w:t>
      </w:r>
      <w:proofErr w:type="spellEnd"/>
      <w:r>
        <w:rPr>
          <w:rFonts w:ascii="Times New Roman" w:eastAsia="Times New Roman" w:hAnsi="Times New Roman" w:cs="Times New Roman"/>
          <w:color w:val="212121"/>
          <w:sz w:val="24"/>
          <w:szCs w:val="24"/>
        </w:rPr>
        <w:t xml:space="preserve"> H, </w:t>
      </w:r>
      <w:proofErr w:type="spellStart"/>
      <w:r>
        <w:rPr>
          <w:rFonts w:ascii="Times New Roman" w:eastAsia="Times New Roman" w:hAnsi="Times New Roman" w:cs="Times New Roman"/>
          <w:color w:val="212121"/>
          <w:sz w:val="24"/>
          <w:szCs w:val="24"/>
        </w:rPr>
        <w:t>Yanagi</w:t>
      </w:r>
      <w:proofErr w:type="spellEnd"/>
      <w:r>
        <w:rPr>
          <w:rFonts w:ascii="Times New Roman" w:eastAsia="Times New Roman" w:hAnsi="Times New Roman" w:cs="Times New Roman"/>
          <w:color w:val="212121"/>
          <w:sz w:val="24"/>
          <w:szCs w:val="24"/>
        </w:rPr>
        <w:t xml:space="preserve"> H. Effect of hybrid assistive limb treatment on maximal walking speed and six-minute walking distance during stroke rehabilitation: a pilot study. J Phys </w:t>
      </w:r>
      <w:proofErr w:type="spellStart"/>
      <w:r>
        <w:rPr>
          <w:rFonts w:ascii="Times New Roman" w:eastAsia="Times New Roman" w:hAnsi="Times New Roman" w:cs="Times New Roman"/>
          <w:color w:val="212121"/>
          <w:sz w:val="24"/>
          <w:szCs w:val="24"/>
        </w:rPr>
        <w:t>Ther</w:t>
      </w:r>
      <w:proofErr w:type="spellEnd"/>
      <w:r>
        <w:rPr>
          <w:rFonts w:ascii="Times New Roman" w:eastAsia="Times New Roman" w:hAnsi="Times New Roman" w:cs="Times New Roman"/>
          <w:color w:val="212121"/>
          <w:sz w:val="24"/>
          <w:szCs w:val="24"/>
        </w:rPr>
        <w:t xml:space="preserve"> Sci. 2021 Feb;33(2):168-174. </w:t>
      </w:r>
      <w:proofErr w:type="spellStart"/>
      <w:r>
        <w:rPr>
          <w:rFonts w:ascii="Times New Roman" w:eastAsia="Times New Roman" w:hAnsi="Times New Roman" w:cs="Times New Roman"/>
          <w:color w:val="212121"/>
          <w:sz w:val="24"/>
          <w:szCs w:val="24"/>
        </w:rPr>
        <w:t>doi</w:t>
      </w:r>
      <w:proofErr w:type="spellEnd"/>
      <w:r>
        <w:rPr>
          <w:rFonts w:ascii="Times New Roman" w:eastAsia="Times New Roman" w:hAnsi="Times New Roman" w:cs="Times New Roman"/>
          <w:color w:val="212121"/>
          <w:sz w:val="24"/>
          <w:szCs w:val="24"/>
        </w:rPr>
        <w:t xml:space="preserve">: 10.1589/jpts.33.168. </w:t>
      </w:r>
      <w:proofErr w:type="spellStart"/>
      <w:r>
        <w:rPr>
          <w:rFonts w:ascii="Times New Roman" w:eastAsia="Times New Roman" w:hAnsi="Times New Roman" w:cs="Times New Roman"/>
          <w:color w:val="212121"/>
          <w:sz w:val="24"/>
          <w:szCs w:val="24"/>
        </w:rPr>
        <w:t>Epub</w:t>
      </w:r>
      <w:proofErr w:type="spellEnd"/>
      <w:r>
        <w:rPr>
          <w:rFonts w:ascii="Times New Roman" w:eastAsia="Times New Roman" w:hAnsi="Times New Roman" w:cs="Times New Roman"/>
          <w:color w:val="212121"/>
          <w:sz w:val="24"/>
          <w:szCs w:val="24"/>
        </w:rPr>
        <w:t xml:space="preserve"> 2021 Feb 13. PMID: 33642694; PMCID: PMC7897533.</w:t>
      </w:r>
      <w:r w:rsidRPr="00E30AA8">
        <w:t xml:space="preserve"> </w:t>
      </w:r>
    </w:p>
    <w:p w14:paraId="202C6676" w14:textId="77777777" w:rsidR="003D2DAC" w:rsidRDefault="003D2DAC" w:rsidP="003D2DAC">
      <w:pPr>
        <w:pStyle w:val="ListParagraph"/>
        <w:numPr>
          <w:ilvl w:val="0"/>
          <w:numId w:val="1"/>
        </w:numPr>
        <w:spacing w:line="360" w:lineRule="auto"/>
        <w:jc w:val="both"/>
        <w:rPr>
          <w:rFonts w:eastAsiaTheme="minorEastAsia"/>
          <w:color w:val="212121"/>
          <w:sz w:val="24"/>
          <w:szCs w:val="24"/>
        </w:rPr>
      </w:pPr>
      <w:bookmarkStart w:id="0" w:name="Ref11"/>
      <w:r w:rsidRPr="17D57F9F">
        <w:rPr>
          <w:rFonts w:ascii="Times New Roman" w:eastAsia="Times New Roman" w:hAnsi="Times New Roman" w:cs="Times New Roman"/>
          <w:color w:val="212121"/>
          <w:sz w:val="24"/>
          <w:szCs w:val="24"/>
        </w:rPr>
        <w:t xml:space="preserve">Watanabe H, </w:t>
      </w:r>
      <w:proofErr w:type="spellStart"/>
      <w:r w:rsidRPr="17D57F9F">
        <w:rPr>
          <w:rFonts w:ascii="Times New Roman" w:eastAsia="Times New Roman" w:hAnsi="Times New Roman" w:cs="Times New Roman"/>
          <w:color w:val="212121"/>
          <w:sz w:val="24"/>
          <w:szCs w:val="24"/>
        </w:rPr>
        <w:t>Tsurushima</w:t>
      </w:r>
      <w:proofErr w:type="spellEnd"/>
      <w:r w:rsidRPr="17D57F9F">
        <w:rPr>
          <w:rFonts w:ascii="Times New Roman" w:eastAsia="Times New Roman" w:hAnsi="Times New Roman" w:cs="Times New Roman"/>
          <w:color w:val="212121"/>
          <w:sz w:val="24"/>
          <w:szCs w:val="24"/>
        </w:rPr>
        <w:t xml:space="preserve"> H, </w:t>
      </w:r>
      <w:proofErr w:type="spellStart"/>
      <w:r w:rsidRPr="17D57F9F">
        <w:rPr>
          <w:rFonts w:ascii="Times New Roman" w:eastAsia="Times New Roman" w:hAnsi="Times New Roman" w:cs="Times New Roman"/>
          <w:color w:val="212121"/>
          <w:sz w:val="24"/>
          <w:szCs w:val="24"/>
        </w:rPr>
        <w:t>Yanagi</w:t>
      </w:r>
      <w:proofErr w:type="spellEnd"/>
      <w:r w:rsidRPr="17D57F9F">
        <w:rPr>
          <w:rFonts w:ascii="Times New Roman" w:eastAsia="Times New Roman" w:hAnsi="Times New Roman" w:cs="Times New Roman"/>
          <w:color w:val="212121"/>
          <w:sz w:val="24"/>
          <w:szCs w:val="24"/>
        </w:rPr>
        <w:t xml:space="preserve"> H. Effect of hybrid assistive limb treatment on maximal walking speed and six-</w:t>
      </w:r>
      <w:r w:rsidRPr="17D57F9F">
        <w:rPr>
          <w:rFonts w:ascii="Times New Roman" w:eastAsia="Times New Roman" w:hAnsi="Times New Roman" w:cs="Times New Roman"/>
          <w:color w:val="212121"/>
          <w:sz w:val="24"/>
          <w:szCs w:val="24"/>
        </w:rPr>
        <w:t xml:space="preserve">minute walking distance during stroke rehabilitation: a pilot study. J Phys </w:t>
      </w:r>
      <w:proofErr w:type="spellStart"/>
      <w:r w:rsidRPr="17D57F9F">
        <w:rPr>
          <w:rFonts w:ascii="Times New Roman" w:eastAsia="Times New Roman" w:hAnsi="Times New Roman" w:cs="Times New Roman"/>
          <w:color w:val="212121"/>
          <w:sz w:val="24"/>
          <w:szCs w:val="24"/>
        </w:rPr>
        <w:t>Ther</w:t>
      </w:r>
      <w:proofErr w:type="spellEnd"/>
      <w:r w:rsidRPr="17D57F9F">
        <w:rPr>
          <w:rFonts w:ascii="Times New Roman" w:eastAsia="Times New Roman" w:hAnsi="Times New Roman" w:cs="Times New Roman"/>
          <w:color w:val="212121"/>
          <w:sz w:val="24"/>
          <w:szCs w:val="24"/>
        </w:rPr>
        <w:t xml:space="preserve"> Sci. 2021 Feb;33(2):168-174. </w:t>
      </w:r>
      <w:proofErr w:type="spellStart"/>
      <w:r w:rsidRPr="17D57F9F">
        <w:rPr>
          <w:rFonts w:ascii="Times New Roman" w:eastAsia="Times New Roman" w:hAnsi="Times New Roman" w:cs="Times New Roman"/>
          <w:color w:val="212121"/>
          <w:sz w:val="24"/>
          <w:szCs w:val="24"/>
        </w:rPr>
        <w:t>doi</w:t>
      </w:r>
      <w:proofErr w:type="spellEnd"/>
      <w:r w:rsidRPr="17D57F9F">
        <w:rPr>
          <w:rFonts w:ascii="Times New Roman" w:eastAsia="Times New Roman" w:hAnsi="Times New Roman" w:cs="Times New Roman"/>
          <w:color w:val="212121"/>
          <w:sz w:val="24"/>
          <w:szCs w:val="24"/>
        </w:rPr>
        <w:t xml:space="preserve">: 10.1589/jpts.33.168. </w:t>
      </w:r>
      <w:proofErr w:type="spellStart"/>
      <w:r w:rsidRPr="17D57F9F">
        <w:rPr>
          <w:rFonts w:ascii="Times New Roman" w:eastAsia="Times New Roman" w:hAnsi="Times New Roman" w:cs="Times New Roman"/>
          <w:color w:val="212121"/>
          <w:sz w:val="24"/>
          <w:szCs w:val="24"/>
        </w:rPr>
        <w:t>Epub</w:t>
      </w:r>
      <w:proofErr w:type="spellEnd"/>
      <w:r w:rsidRPr="17D57F9F">
        <w:rPr>
          <w:rFonts w:ascii="Times New Roman" w:eastAsia="Times New Roman" w:hAnsi="Times New Roman" w:cs="Times New Roman"/>
          <w:color w:val="212121"/>
          <w:sz w:val="24"/>
          <w:szCs w:val="24"/>
        </w:rPr>
        <w:t xml:space="preserve"> 2021 Feb 13. PMID: 33642694; PMCID: PMC7897533.</w:t>
      </w:r>
    </w:p>
    <w:p w14:paraId="62638B77" w14:textId="77777777" w:rsidR="003D2DAC" w:rsidRDefault="003D2DAC" w:rsidP="003D2DAC">
      <w:pPr>
        <w:pStyle w:val="ListParagraph"/>
        <w:numPr>
          <w:ilvl w:val="0"/>
          <w:numId w:val="1"/>
        </w:numPr>
        <w:spacing w:line="360" w:lineRule="auto"/>
        <w:jc w:val="both"/>
        <w:rPr>
          <w:rFonts w:eastAsiaTheme="minorEastAsia"/>
          <w:color w:val="000000" w:themeColor="text1"/>
          <w:sz w:val="24"/>
          <w:szCs w:val="24"/>
        </w:rPr>
      </w:pPr>
      <w:bookmarkStart w:id="1" w:name="Ref12"/>
      <w:bookmarkEnd w:id="0"/>
      <w:proofErr w:type="spellStart"/>
      <w:r w:rsidRPr="17D57F9F">
        <w:rPr>
          <w:rFonts w:ascii="Times New Roman" w:eastAsia="Times New Roman" w:hAnsi="Times New Roman" w:cs="Times New Roman"/>
          <w:color w:val="000000" w:themeColor="text1"/>
          <w:sz w:val="24"/>
          <w:szCs w:val="24"/>
        </w:rPr>
        <w:t>Molteni</w:t>
      </w:r>
      <w:proofErr w:type="spellEnd"/>
      <w:r w:rsidRPr="17D57F9F">
        <w:rPr>
          <w:rFonts w:ascii="Times New Roman" w:eastAsia="Times New Roman" w:hAnsi="Times New Roman" w:cs="Times New Roman"/>
          <w:color w:val="000000" w:themeColor="text1"/>
          <w:sz w:val="24"/>
          <w:szCs w:val="24"/>
        </w:rPr>
        <w:t xml:space="preserve"> F, </w:t>
      </w:r>
      <w:proofErr w:type="spellStart"/>
      <w:r w:rsidRPr="17D57F9F">
        <w:rPr>
          <w:rFonts w:ascii="Times New Roman" w:eastAsia="Times New Roman" w:hAnsi="Times New Roman" w:cs="Times New Roman"/>
          <w:color w:val="000000" w:themeColor="text1"/>
          <w:sz w:val="24"/>
          <w:szCs w:val="24"/>
        </w:rPr>
        <w:t>Guanziroli</w:t>
      </w:r>
      <w:proofErr w:type="spellEnd"/>
      <w:r w:rsidRPr="17D57F9F">
        <w:rPr>
          <w:rFonts w:ascii="Times New Roman" w:eastAsia="Times New Roman" w:hAnsi="Times New Roman" w:cs="Times New Roman"/>
          <w:color w:val="000000" w:themeColor="text1"/>
          <w:sz w:val="24"/>
          <w:szCs w:val="24"/>
        </w:rPr>
        <w:t xml:space="preserve"> E, </w:t>
      </w:r>
      <w:proofErr w:type="spellStart"/>
      <w:r w:rsidRPr="17D57F9F">
        <w:rPr>
          <w:rFonts w:ascii="Times New Roman" w:eastAsia="Times New Roman" w:hAnsi="Times New Roman" w:cs="Times New Roman"/>
          <w:color w:val="000000" w:themeColor="text1"/>
          <w:sz w:val="24"/>
          <w:szCs w:val="24"/>
        </w:rPr>
        <w:t>Goffredo</w:t>
      </w:r>
      <w:proofErr w:type="spellEnd"/>
      <w:r w:rsidRPr="17D57F9F">
        <w:rPr>
          <w:rFonts w:ascii="Times New Roman" w:eastAsia="Times New Roman" w:hAnsi="Times New Roman" w:cs="Times New Roman"/>
          <w:color w:val="000000" w:themeColor="text1"/>
          <w:sz w:val="24"/>
          <w:szCs w:val="24"/>
        </w:rPr>
        <w:t xml:space="preserve"> M, </w:t>
      </w:r>
      <w:proofErr w:type="spellStart"/>
      <w:r w:rsidRPr="17D57F9F">
        <w:rPr>
          <w:rFonts w:ascii="Times New Roman" w:eastAsia="Times New Roman" w:hAnsi="Times New Roman" w:cs="Times New Roman"/>
          <w:color w:val="000000" w:themeColor="text1"/>
          <w:sz w:val="24"/>
          <w:szCs w:val="24"/>
        </w:rPr>
        <w:t>Calabrò</w:t>
      </w:r>
      <w:proofErr w:type="spellEnd"/>
      <w:r w:rsidRPr="17D57F9F">
        <w:rPr>
          <w:rFonts w:ascii="Times New Roman" w:eastAsia="Times New Roman" w:hAnsi="Times New Roman" w:cs="Times New Roman"/>
          <w:color w:val="000000" w:themeColor="text1"/>
          <w:sz w:val="24"/>
          <w:szCs w:val="24"/>
        </w:rPr>
        <w:t xml:space="preserve"> RS, </w:t>
      </w:r>
      <w:proofErr w:type="spellStart"/>
      <w:r w:rsidRPr="17D57F9F">
        <w:rPr>
          <w:rFonts w:ascii="Times New Roman" w:eastAsia="Times New Roman" w:hAnsi="Times New Roman" w:cs="Times New Roman"/>
          <w:color w:val="000000" w:themeColor="text1"/>
          <w:sz w:val="24"/>
          <w:szCs w:val="24"/>
        </w:rPr>
        <w:t>Pournajaf</w:t>
      </w:r>
      <w:proofErr w:type="spellEnd"/>
      <w:r w:rsidRPr="17D57F9F">
        <w:rPr>
          <w:rFonts w:ascii="Times New Roman" w:eastAsia="Times New Roman" w:hAnsi="Times New Roman" w:cs="Times New Roman"/>
          <w:color w:val="000000" w:themeColor="text1"/>
          <w:sz w:val="24"/>
          <w:szCs w:val="24"/>
        </w:rPr>
        <w:t xml:space="preserve"> S, </w:t>
      </w:r>
      <w:proofErr w:type="spellStart"/>
      <w:r w:rsidRPr="17D57F9F">
        <w:rPr>
          <w:rFonts w:ascii="Times New Roman" w:eastAsia="Times New Roman" w:hAnsi="Times New Roman" w:cs="Times New Roman"/>
          <w:color w:val="000000" w:themeColor="text1"/>
          <w:sz w:val="24"/>
          <w:szCs w:val="24"/>
        </w:rPr>
        <w:t>Gaffuri</w:t>
      </w:r>
      <w:proofErr w:type="spellEnd"/>
      <w:r w:rsidRPr="17D57F9F">
        <w:rPr>
          <w:rFonts w:ascii="Times New Roman" w:eastAsia="Times New Roman" w:hAnsi="Times New Roman" w:cs="Times New Roman"/>
          <w:color w:val="000000" w:themeColor="text1"/>
          <w:sz w:val="24"/>
          <w:szCs w:val="24"/>
        </w:rPr>
        <w:t xml:space="preserve"> M, </w:t>
      </w:r>
      <w:proofErr w:type="spellStart"/>
      <w:r w:rsidRPr="17D57F9F">
        <w:rPr>
          <w:rFonts w:ascii="Times New Roman" w:eastAsia="Times New Roman" w:hAnsi="Times New Roman" w:cs="Times New Roman"/>
          <w:color w:val="000000" w:themeColor="text1"/>
          <w:sz w:val="24"/>
          <w:szCs w:val="24"/>
        </w:rPr>
        <w:t>Gasperini</w:t>
      </w:r>
      <w:proofErr w:type="spellEnd"/>
      <w:r w:rsidRPr="17D57F9F">
        <w:rPr>
          <w:rFonts w:ascii="Times New Roman" w:eastAsia="Times New Roman" w:hAnsi="Times New Roman" w:cs="Times New Roman"/>
          <w:color w:val="000000" w:themeColor="text1"/>
          <w:sz w:val="24"/>
          <w:szCs w:val="24"/>
        </w:rPr>
        <w:t xml:space="preserve"> G, Filoni S, </w:t>
      </w:r>
      <w:proofErr w:type="spellStart"/>
      <w:r w:rsidRPr="17D57F9F">
        <w:rPr>
          <w:rFonts w:ascii="Times New Roman" w:eastAsia="Times New Roman" w:hAnsi="Times New Roman" w:cs="Times New Roman"/>
          <w:color w:val="000000" w:themeColor="text1"/>
          <w:sz w:val="24"/>
          <w:szCs w:val="24"/>
        </w:rPr>
        <w:t>Baratta</w:t>
      </w:r>
      <w:proofErr w:type="spellEnd"/>
      <w:r w:rsidRPr="17D57F9F">
        <w:rPr>
          <w:rFonts w:ascii="Times New Roman" w:eastAsia="Times New Roman" w:hAnsi="Times New Roman" w:cs="Times New Roman"/>
          <w:color w:val="000000" w:themeColor="text1"/>
          <w:sz w:val="24"/>
          <w:szCs w:val="24"/>
        </w:rPr>
        <w:t xml:space="preserve"> S, </w:t>
      </w:r>
      <w:proofErr w:type="spellStart"/>
      <w:r w:rsidRPr="17D57F9F">
        <w:rPr>
          <w:rFonts w:ascii="Times New Roman" w:eastAsia="Times New Roman" w:hAnsi="Times New Roman" w:cs="Times New Roman"/>
          <w:color w:val="000000" w:themeColor="text1"/>
          <w:sz w:val="24"/>
          <w:szCs w:val="24"/>
        </w:rPr>
        <w:t>Galafate</w:t>
      </w:r>
      <w:proofErr w:type="spellEnd"/>
      <w:r w:rsidRPr="17D57F9F">
        <w:rPr>
          <w:rFonts w:ascii="Times New Roman" w:eastAsia="Times New Roman" w:hAnsi="Times New Roman" w:cs="Times New Roman"/>
          <w:color w:val="000000" w:themeColor="text1"/>
          <w:sz w:val="24"/>
          <w:szCs w:val="24"/>
        </w:rPr>
        <w:t xml:space="preserve"> D, Le </w:t>
      </w:r>
      <w:proofErr w:type="spellStart"/>
      <w:r w:rsidRPr="17D57F9F">
        <w:rPr>
          <w:rFonts w:ascii="Times New Roman" w:eastAsia="Times New Roman" w:hAnsi="Times New Roman" w:cs="Times New Roman"/>
          <w:color w:val="000000" w:themeColor="text1"/>
          <w:sz w:val="24"/>
          <w:szCs w:val="24"/>
        </w:rPr>
        <w:t>Pera</w:t>
      </w:r>
      <w:proofErr w:type="spellEnd"/>
      <w:r w:rsidRPr="17D57F9F">
        <w:rPr>
          <w:rFonts w:ascii="Times New Roman" w:eastAsia="Times New Roman" w:hAnsi="Times New Roman" w:cs="Times New Roman"/>
          <w:color w:val="000000" w:themeColor="text1"/>
          <w:sz w:val="24"/>
          <w:szCs w:val="24"/>
        </w:rPr>
        <w:t xml:space="preserve"> D, </w:t>
      </w:r>
      <w:proofErr w:type="spellStart"/>
      <w:r w:rsidRPr="17D57F9F">
        <w:rPr>
          <w:rFonts w:ascii="Times New Roman" w:eastAsia="Times New Roman" w:hAnsi="Times New Roman" w:cs="Times New Roman"/>
          <w:color w:val="000000" w:themeColor="text1"/>
          <w:sz w:val="24"/>
          <w:szCs w:val="24"/>
        </w:rPr>
        <w:t>Bramanti</w:t>
      </w:r>
      <w:proofErr w:type="spellEnd"/>
      <w:r w:rsidRPr="17D57F9F">
        <w:rPr>
          <w:rFonts w:ascii="Times New Roman" w:eastAsia="Times New Roman" w:hAnsi="Times New Roman" w:cs="Times New Roman"/>
          <w:color w:val="000000" w:themeColor="text1"/>
          <w:sz w:val="24"/>
          <w:szCs w:val="24"/>
        </w:rPr>
        <w:t xml:space="preserve"> P, </w:t>
      </w:r>
      <w:proofErr w:type="spellStart"/>
      <w:r w:rsidRPr="17D57F9F">
        <w:rPr>
          <w:rFonts w:ascii="Times New Roman" w:eastAsia="Times New Roman" w:hAnsi="Times New Roman" w:cs="Times New Roman"/>
          <w:color w:val="000000" w:themeColor="text1"/>
          <w:sz w:val="24"/>
          <w:szCs w:val="24"/>
        </w:rPr>
        <w:t>Franceschini</w:t>
      </w:r>
      <w:proofErr w:type="spellEnd"/>
      <w:r w:rsidRPr="17D57F9F">
        <w:rPr>
          <w:rFonts w:ascii="Times New Roman" w:eastAsia="Times New Roman" w:hAnsi="Times New Roman" w:cs="Times New Roman"/>
          <w:color w:val="000000" w:themeColor="text1"/>
          <w:sz w:val="24"/>
          <w:szCs w:val="24"/>
        </w:rPr>
        <w:t xml:space="preserve"> M, On Behalf Of Italian </w:t>
      </w:r>
      <w:proofErr w:type="spellStart"/>
      <w:r w:rsidRPr="17D57F9F">
        <w:rPr>
          <w:rFonts w:ascii="Times New Roman" w:eastAsia="Times New Roman" w:hAnsi="Times New Roman" w:cs="Times New Roman"/>
          <w:color w:val="000000" w:themeColor="text1"/>
          <w:sz w:val="24"/>
          <w:szCs w:val="24"/>
        </w:rPr>
        <w:t>Eksogait</w:t>
      </w:r>
      <w:proofErr w:type="spellEnd"/>
      <w:r w:rsidRPr="17D57F9F">
        <w:rPr>
          <w:rFonts w:ascii="Times New Roman" w:eastAsia="Times New Roman" w:hAnsi="Times New Roman" w:cs="Times New Roman"/>
          <w:color w:val="000000" w:themeColor="text1"/>
          <w:sz w:val="24"/>
          <w:szCs w:val="24"/>
        </w:rPr>
        <w:t xml:space="preserve"> Study Group. Gait Recovery with an Overground Powered Exoskeleton: A Randomized Controlled Trial on Subacute Stroke Subjects. Brain Sci. 2021 Jan 14;11(1):104. </w:t>
      </w:r>
      <w:proofErr w:type="spellStart"/>
      <w:r w:rsidRPr="17D57F9F">
        <w:rPr>
          <w:rFonts w:ascii="Times New Roman" w:eastAsia="Times New Roman" w:hAnsi="Times New Roman" w:cs="Times New Roman"/>
          <w:color w:val="000000" w:themeColor="text1"/>
          <w:sz w:val="24"/>
          <w:szCs w:val="24"/>
        </w:rPr>
        <w:t>doi</w:t>
      </w:r>
      <w:proofErr w:type="spellEnd"/>
      <w:r w:rsidRPr="17D57F9F">
        <w:rPr>
          <w:rFonts w:ascii="Times New Roman" w:eastAsia="Times New Roman" w:hAnsi="Times New Roman" w:cs="Times New Roman"/>
          <w:color w:val="000000" w:themeColor="text1"/>
          <w:sz w:val="24"/>
          <w:szCs w:val="24"/>
        </w:rPr>
        <w:t>: 10.3390/brainsci11010104. PMID: 33466749; PMCID: PMC7830339.</w:t>
      </w:r>
    </w:p>
    <w:bookmarkEnd w:id="1"/>
    <w:p w14:paraId="1FEA42D4" w14:textId="77777777" w:rsidR="003D2DAC" w:rsidRDefault="003D2DAC" w:rsidP="003D2DAC">
      <w:pPr>
        <w:pStyle w:val="ListParagraph"/>
        <w:numPr>
          <w:ilvl w:val="0"/>
          <w:numId w:val="1"/>
        </w:numPr>
        <w:spacing w:line="360" w:lineRule="auto"/>
        <w:jc w:val="both"/>
        <w:rPr>
          <w:rFonts w:eastAsiaTheme="minorEastAsia"/>
          <w:color w:val="212121"/>
          <w:sz w:val="24"/>
          <w:szCs w:val="24"/>
        </w:rPr>
      </w:pPr>
      <w:proofErr w:type="spellStart"/>
      <w:r w:rsidRPr="17D57F9F">
        <w:rPr>
          <w:rFonts w:ascii="Times New Roman" w:eastAsia="Times New Roman" w:hAnsi="Times New Roman" w:cs="Times New Roman"/>
          <w:color w:val="212121"/>
          <w:sz w:val="24"/>
          <w:szCs w:val="24"/>
        </w:rPr>
        <w:t>Tsurushima</w:t>
      </w:r>
      <w:proofErr w:type="spellEnd"/>
      <w:r w:rsidRPr="17D57F9F">
        <w:rPr>
          <w:rFonts w:ascii="Times New Roman" w:eastAsia="Times New Roman" w:hAnsi="Times New Roman" w:cs="Times New Roman"/>
          <w:color w:val="212121"/>
          <w:sz w:val="24"/>
          <w:szCs w:val="24"/>
        </w:rPr>
        <w:t xml:space="preserve"> H, Mizukami M, Yoshikawa K, Ueno T, </w:t>
      </w:r>
      <w:proofErr w:type="spellStart"/>
      <w:r w:rsidRPr="17D57F9F">
        <w:rPr>
          <w:rFonts w:ascii="Times New Roman" w:eastAsia="Times New Roman" w:hAnsi="Times New Roman" w:cs="Times New Roman"/>
          <w:color w:val="212121"/>
          <w:sz w:val="24"/>
          <w:szCs w:val="24"/>
        </w:rPr>
        <w:t>Hada</w:t>
      </w:r>
      <w:proofErr w:type="spellEnd"/>
      <w:r w:rsidRPr="17D57F9F">
        <w:rPr>
          <w:rFonts w:ascii="Times New Roman" w:eastAsia="Times New Roman" w:hAnsi="Times New Roman" w:cs="Times New Roman"/>
          <w:color w:val="212121"/>
          <w:sz w:val="24"/>
          <w:szCs w:val="24"/>
        </w:rPr>
        <w:t xml:space="preserve"> Y, </w:t>
      </w:r>
      <w:proofErr w:type="spellStart"/>
      <w:r w:rsidRPr="17D57F9F">
        <w:rPr>
          <w:rFonts w:ascii="Times New Roman" w:eastAsia="Times New Roman" w:hAnsi="Times New Roman" w:cs="Times New Roman"/>
          <w:color w:val="212121"/>
          <w:sz w:val="24"/>
          <w:szCs w:val="24"/>
        </w:rPr>
        <w:t>Gosho</w:t>
      </w:r>
      <w:proofErr w:type="spellEnd"/>
      <w:r w:rsidRPr="17D57F9F">
        <w:rPr>
          <w:rFonts w:ascii="Times New Roman" w:eastAsia="Times New Roman" w:hAnsi="Times New Roman" w:cs="Times New Roman"/>
          <w:color w:val="212121"/>
          <w:sz w:val="24"/>
          <w:szCs w:val="24"/>
        </w:rPr>
        <w:t xml:space="preserve"> M, Kohno Y, Hashimoto K, </w:t>
      </w:r>
      <w:proofErr w:type="spellStart"/>
      <w:r w:rsidRPr="17D57F9F">
        <w:rPr>
          <w:rFonts w:ascii="Times New Roman" w:eastAsia="Times New Roman" w:hAnsi="Times New Roman" w:cs="Times New Roman"/>
          <w:color w:val="212121"/>
          <w:sz w:val="24"/>
          <w:szCs w:val="24"/>
        </w:rPr>
        <w:t>Iizumi</w:t>
      </w:r>
      <w:proofErr w:type="spellEnd"/>
      <w:r w:rsidRPr="17D57F9F">
        <w:rPr>
          <w:rFonts w:ascii="Times New Roman" w:eastAsia="Times New Roman" w:hAnsi="Times New Roman" w:cs="Times New Roman"/>
          <w:color w:val="212121"/>
          <w:sz w:val="24"/>
          <w:szCs w:val="24"/>
        </w:rPr>
        <w:t xml:space="preserve"> Y, Kikuchi T, Matsumura A; Hit2016 Study Group. Effectiveness of a Walking Program Involving the Hybrid Assistive Limb Robotic Exoskeleton Suit for Improving Walking Ability in Stroke Patients: Protocol for a Randomized Controlled Trial. JMIR Res </w:t>
      </w:r>
      <w:proofErr w:type="spellStart"/>
      <w:r w:rsidRPr="17D57F9F">
        <w:rPr>
          <w:rFonts w:ascii="Times New Roman" w:eastAsia="Times New Roman" w:hAnsi="Times New Roman" w:cs="Times New Roman"/>
          <w:color w:val="212121"/>
          <w:sz w:val="24"/>
          <w:szCs w:val="24"/>
        </w:rPr>
        <w:t>Protoc</w:t>
      </w:r>
      <w:proofErr w:type="spellEnd"/>
      <w:r w:rsidRPr="17D57F9F">
        <w:rPr>
          <w:rFonts w:ascii="Times New Roman" w:eastAsia="Times New Roman" w:hAnsi="Times New Roman" w:cs="Times New Roman"/>
          <w:color w:val="212121"/>
          <w:sz w:val="24"/>
          <w:szCs w:val="24"/>
        </w:rPr>
        <w:t xml:space="preserve">. 2019 Oct 11;8(10):e14001. </w:t>
      </w:r>
      <w:proofErr w:type="spellStart"/>
      <w:r w:rsidRPr="17D57F9F">
        <w:rPr>
          <w:rFonts w:ascii="Times New Roman" w:eastAsia="Times New Roman" w:hAnsi="Times New Roman" w:cs="Times New Roman"/>
          <w:color w:val="212121"/>
          <w:sz w:val="24"/>
          <w:szCs w:val="24"/>
        </w:rPr>
        <w:t>doi</w:t>
      </w:r>
      <w:proofErr w:type="spellEnd"/>
      <w:r w:rsidRPr="17D57F9F">
        <w:rPr>
          <w:rFonts w:ascii="Times New Roman" w:eastAsia="Times New Roman" w:hAnsi="Times New Roman" w:cs="Times New Roman"/>
          <w:color w:val="212121"/>
          <w:sz w:val="24"/>
          <w:szCs w:val="24"/>
        </w:rPr>
        <w:t>: 10.2196/14001. PMID: 31605515; PMCID: PMC6913690.</w:t>
      </w:r>
    </w:p>
    <w:p w14:paraId="79127662" w14:textId="77777777" w:rsidR="003D2DAC" w:rsidRDefault="003D2DAC" w:rsidP="003D2DAC">
      <w:pPr>
        <w:pStyle w:val="ListParagraph"/>
        <w:numPr>
          <w:ilvl w:val="0"/>
          <w:numId w:val="1"/>
        </w:numPr>
        <w:spacing w:line="360" w:lineRule="auto"/>
        <w:jc w:val="both"/>
        <w:rPr>
          <w:rFonts w:eastAsiaTheme="minorEastAsia"/>
          <w:color w:val="212121"/>
          <w:sz w:val="24"/>
          <w:szCs w:val="24"/>
        </w:rPr>
      </w:pPr>
      <w:bookmarkStart w:id="2" w:name="Ref14"/>
      <w:proofErr w:type="spellStart"/>
      <w:r w:rsidRPr="17D57F9F">
        <w:rPr>
          <w:rFonts w:ascii="Times New Roman" w:eastAsia="Times New Roman" w:hAnsi="Times New Roman" w:cs="Times New Roman"/>
          <w:color w:val="212121"/>
          <w:sz w:val="24"/>
          <w:szCs w:val="24"/>
        </w:rPr>
        <w:t>Palmcrantz</w:t>
      </w:r>
      <w:proofErr w:type="spellEnd"/>
      <w:r w:rsidRPr="17D57F9F">
        <w:rPr>
          <w:rFonts w:ascii="Times New Roman" w:eastAsia="Times New Roman" w:hAnsi="Times New Roman" w:cs="Times New Roman"/>
          <w:color w:val="212121"/>
          <w:sz w:val="24"/>
          <w:szCs w:val="24"/>
        </w:rPr>
        <w:t xml:space="preserve"> S, Wall A, </w:t>
      </w:r>
      <w:proofErr w:type="spellStart"/>
      <w:r w:rsidRPr="17D57F9F">
        <w:rPr>
          <w:rFonts w:ascii="Times New Roman" w:eastAsia="Times New Roman" w:hAnsi="Times New Roman" w:cs="Times New Roman"/>
          <w:color w:val="212121"/>
          <w:sz w:val="24"/>
          <w:szCs w:val="24"/>
        </w:rPr>
        <w:t>Vreede</w:t>
      </w:r>
      <w:proofErr w:type="spellEnd"/>
      <w:r w:rsidRPr="17D57F9F">
        <w:rPr>
          <w:rFonts w:ascii="Times New Roman" w:eastAsia="Times New Roman" w:hAnsi="Times New Roman" w:cs="Times New Roman"/>
          <w:color w:val="212121"/>
          <w:sz w:val="24"/>
          <w:szCs w:val="24"/>
        </w:rPr>
        <w:t xml:space="preserve"> KS, Lindberg P, Danielsson A, </w:t>
      </w:r>
      <w:proofErr w:type="spellStart"/>
      <w:r w:rsidRPr="17D57F9F">
        <w:rPr>
          <w:rFonts w:ascii="Times New Roman" w:eastAsia="Times New Roman" w:hAnsi="Times New Roman" w:cs="Times New Roman"/>
          <w:color w:val="212121"/>
          <w:sz w:val="24"/>
          <w:szCs w:val="24"/>
        </w:rPr>
        <w:lastRenderedPageBreak/>
        <w:t>Sunnerhagen</w:t>
      </w:r>
      <w:proofErr w:type="spellEnd"/>
      <w:r w:rsidRPr="17D57F9F">
        <w:rPr>
          <w:rFonts w:ascii="Times New Roman" w:eastAsia="Times New Roman" w:hAnsi="Times New Roman" w:cs="Times New Roman"/>
          <w:color w:val="212121"/>
          <w:sz w:val="24"/>
          <w:szCs w:val="24"/>
        </w:rPr>
        <w:t xml:space="preserve"> KS, </w:t>
      </w:r>
      <w:proofErr w:type="spellStart"/>
      <w:r w:rsidRPr="17D57F9F">
        <w:rPr>
          <w:rFonts w:ascii="Times New Roman" w:eastAsia="Times New Roman" w:hAnsi="Times New Roman" w:cs="Times New Roman"/>
          <w:color w:val="212121"/>
          <w:sz w:val="24"/>
          <w:szCs w:val="24"/>
        </w:rPr>
        <w:t>Häger</w:t>
      </w:r>
      <w:proofErr w:type="spellEnd"/>
      <w:r w:rsidRPr="17D57F9F">
        <w:rPr>
          <w:rFonts w:ascii="Times New Roman" w:eastAsia="Times New Roman" w:hAnsi="Times New Roman" w:cs="Times New Roman"/>
          <w:color w:val="212121"/>
          <w:sz w:val="24"/>
          <w:szCs w:val="24"/>
        </w:rPr>
        <w:t xml:space="preserve"> CK, Borg J. Impact of Intensive Gait Training With and Without Electromechanical Assistance in the Chronic Phase After Stroke-A Multi-Arm Randomized Controlled Trial With a 6 and 12 Months Follow Up. Front </w:t>
      </w:r>
      <w:proofErr w:type="spellStart"/>
      <w:r w:rsidRPr="17D57F9F">
        <w:rPr>
          <w:rFonts w:ascii="Times New Roman" w:eastAsia="Times New Roman" w:hAnsi="Times New Roman" w:cs="Times New Roman"/>
          <w:color w:val="212121"/>
          <w:sz w:val="24"/>
          <w:szCs w:val="24"/>
        </w:rPr>
        <w:t>Neurosci</w:t>
      </w:r>
      <w:proofErr w:type="spellEnd"/>
      <w:r w:rsidRPr="17D57F9F">
        <w:rPr>
          <w:rFonts w:ascii="Times New Roman" w:eastAsia="Times New Roman" w:hAnsi="Times New Roman" w:cs="Times New Roman"/>
          <w:color w:val="212121"/>
          <w:sz w:val="24"/>
          <w:szCs w:val="24"/>
        </w:rPr>
        <w:t xml:space="preserve">. 2021 Apr 22;15:660726. </w:t>
      </w:r>
      <w:proofErr w:type="spellStart"/>
      <w:r w:rsidRPr="17D57F9F">
        <w:rPr>
          <w:rFonts w:ascii="Times New Roman" w:eastAsia="Times New Roman" w:hAnsi="Times New Roman" w:cs="Times New Roman"/>
          <w:color w:val="212121"/>
          <w:sz w:val="24"/>
          <w:szCs w:val="24"/>
        </w:rPr>
        <w:t>doi</w:t>
      </w:r>
      <w:proofErr w:type="spellEnd"/>
      <w:r w:rsidRPr="17D57F9F">
        <w:rPr>
          <w:rFonts w:ascii="Times New Roman" w:eastAsia="Times New Roman" w:hAnsi="Times New Roman" w:cs="Times New Roman"/>
          <w:color w:val="212121"/>
          <w:sz w:val="24"/>
          <w:szCs w:val="24"/>
        </w:rPr>
        <w:t>: 10.3389/fnins.2021.660726. PMID: 33967683; PMCID: PMC8100236.</w:t>
      </w:r>
    </w:p>
    <w:p w14:paraId="545496B8" w14:textId="77777777" w:rsidR="003D2DAC" w:rsidRDefault="003D2DAC" w:rsidP="003D2DAC">
      <w:pPr>
        <w:pStyle w:val="ListParagraph"/>
        <w:numPr>
          <w:ilvl w:val="0"/>
          <w:numId w:val="1"/>
        </w:numPr>
        <w:spacing w:line="360" w:lineRule="auto"/>
        <w:jc w:val="both"/>
        <w:rPr>
          <w:rFonts w:eastAsiaTheme="minorEastAsia"/>
          <w:color w:val="212121"/>
          <w:sz w:val="24"/>
          <w:szCs w:val="24"/>
        </w:rPr>
      </w:pPr>
      <w:bookmarkStart w:id="3" w:name="Ref15"/>
      <w:bookmarkEnd w:id="2"/>
      <w:proofErr w:type="spellStart"/>
      <w:r w:rsidRPr="17D57F9F">
        <w:rPr>
          <w:rFonts w:ascii="Times New Roman" w:eastAsia="Times New Roman" w:hAnsi="Times New Roman" w:cs="Times New Roman"/>
          <w:color w:val="212121"/>
          <w:sz w:val="24"/>
          <w:szCs w:val="24"/>
        </w:rPr>
        <w:t>Mataki</w:t>
      </w:r>
      <w:proofErr w:type="spellEnd"/>
      <w:r w:rsidRPr="17D57F9F">
        <w:rPr>
          <w:rFonts w:ascii="Times New Roman" w:eastAsia="Times New Roman" w:hAnsi="Times New Roman" w:cs="Times New Roman"/>
          <w:color w:val="212121"/>
          <w:sz w:val="24"/>
          <w:szCs w:val="24"/>
        </w:rPr>
        <w:t xml:space="preserve"> Y, </w:t>
      </w:r>
      <w:proofErr w:type="spellStart"/>
      <w:r w:rsidRPr="17D57F9F">
        <w:rPr>
          <w:rFonts w:ascii="Times New Roman" w:eastAsia="Times New Roman" w:hAnsi="Times New Roman" w:cs="Times New Roman"/>
          <w:color w:val="212121"/>
          <w:sz w:val="24"/>
          <w:szCs w:val="24"/>
        </w:rPr>
        <w:t>Mutsuzaki</w:t>
      </w:r>
      <w:proofErr w:type="spellEnd"/>
      <w:r w:rsidRPr="17D57F9F">
        <w:rPr>
          <w:rFonts w:ascii="Times New Roman" w:eastAsia="Times New Roman" w:hAnsi="Times New Roman" w:cs="Times New Roman"/>
          <w:color w:val="212121"/>
          <w:sz w:val="24"/>
          <w:szCs w:val="24"/>
        </w:rPr>
        <w:t xml:space="preserve"> H, </w:t>
      </w:r>
      <w:proofErr w:type="spellStart"/>
      <w:r w:rsidRPr="17D57F9F">
        <w:rPr>
          <w:rFonts w:ascii="Times New Roman" w:eastAsia="Times New Roman" w:hAnsi="Times New Roman" w:cs="Times New Roman"/>
          <w:color w:val="212121"/>
          <w:sz w:val="24"/>
          <w:szCs w:val="24"/>
        </w:rPr>
        <w:t>Kamada</w:t>
      </w:r>
      <w:proofErr w:type="spellEnd"/>
      <w:r w:rsidRPr="17D57F9F">
        <w:rPr>
          <w:rFonts w:ascii="Times New Roman" w:eastAsia="Times New Roman" w:hAnsi="Times New Roman" w:cs="Times New Roman"/>
          <w:color w:val="212121"/>
          <w:sz w:val="24"/>
          <w:szCs w:val="24"/>
        </w:rPr>
        <w:t xml:space="preserve"> H, Takeuchi R, Nakagawa S, Yoshikawa K, Takahashi K, Kuroda M, Iwasaki N, Yamazaki M. Effect of the Hybrid Assistive Limb on the Gait Pattern for Cerebral Palsy. </w:t>
      </w:r>
      <w:proofErr w:type="spellStart"/>
      <w:r w:rsidRPr="17D57F9F">
        <w:rPr>
          <w:rFonts w:ascii="Times New Roman" w:eastAsia="Times New Roman" w:hAnsi="Times New Roman" w:cs="Times New Roman"/>
          <w:color w:val="212121"/>
          <w:sz w:val="24"/>
          <w:szCs w:val="24"/>
        </w:rPr>
        <w:t>Medicina</w:t>
      </w:r>
      <w:proofErr w:type="spellEnd"/>
      <w:r w:rsidRPr="17D57F9F">
        <w:rPr>
          <w:rFonts w:ascii="Times New Roman" w:eastAsia="Times New Roman" w:hAnsi="Times New Roman" w:cs="Times New Roman"/>
          <w:color w:val="212121"/>
          <w:sz w:val="24"/>
          <w:szCs w:val="24"/>
        </w:rPr>
        <w:t xml:space="preserve"> (Kaunas). 2020 Dec 7;56(12):673. </w:t>
      </w:r>
      <w:proofErr w:type="spellStart"/>
      <w:r w:rsidRPr="17D57F9F">
        <w:rPr>
          <w:rFonts w:ascii="Times New Roman" w:eastAsia="Times New Roman" w:hAnsi="Times New Roman" w:cs="Times New Roman"/>
          <w:color w:val="212121"/>
          <w:sz w:val="24"/>
          <w:szCs w:val="24"/>
        </w:rPr>
        <w:t>doi</w:t>
      </w:r>
      <w:proofErr w:type="spellEnd"/>
      <w:r w:rsidRPr="17D57F9F">
        <w:rPr>
          <w:rFonts w:ascii="Times New Roman" w:eastAsia="Times New Roman" w:hAnsi="Times New Roman" w:cs="Times New Roman"/>
          <w:color w:val="212121"/>
          <w:sz w:val="24"/>
          <w:szCs w:val="24"/>
        </w:rPr>
        <w:t>: 10.3390/medicina56120673. PMID: 33297300; PMCID: PMC7762323.</w:t>
      </w:r>
    </w:p>
    <w:p w14:paraId="4C26FA44" w14:textId="77777777" w:rsidR="003D2DAC" w:rsidRPr="00E03FF2" w:rsidRDefault="003D2DAC" w:rsidP="003D2DAC">
      <w:pPr>
        <w:pStyle w:val="ListParagraph"/>
        <w:numPr>
          <w:ilvl w:val="0"/>
          <w:numId w:val="1"/>
        </w:numPr>
        <w:spacing w:line="360" w:lineRule="auto"/>
        <w:jc w:val="both"/>
        <w:rPr>
          <w:rFonts w:ascii="Times New Roman" w:eastAsiaTheme="minorEastAsia" w:hAnsi="Times New Roman" w:cs="Times New Roman"/>
          <w:color w:val="212121"/>
          <w:sz w:val="24"/>
          <w:szCs w:val="24"/>
        </w:rPr>
      </w:pPr>
      <w:bookmarkStart w:id="4" w:name="Ref16"/>
      <w:bookmarkEnd w:id="3"/>
      <w:r w:rsidRPr="17D57F9F">
        <w:rPr>
          <w:rFonts w:ascii="Times New Roman" w:eastAsia="Times New Roman" w:hAnsi="Times New Roman" w:cs="Times New Roman"/>
          <w:color w:val="212121"/>
          <w:sz w:val="24"/>
          <w:szCs w:val="24"/>
        </w:rPr>
        <w:t xml:space="preserve">Morioka H, Murata K, </w:t>
      </w:r>
      <w:proofErr w:type="spellStart"/>
      <w:r w:rsidRPr="17D57F9F">
        <w:rPr>
          <w:rFonts w:ascii="Times New Roman" w:eastAsia="Times New Roman" w:hAnsi="Times New Roman" w:cs="Times New Roman"/>
          <w:color w:val="212121"/>
          <w:sz w:val="24"/>
          <w:szCs w:val="24"/>
        </w:rPr>
        <w:t>Sugisawa</w:t>
      </w:r>
      <w:proofErr w:type="spellEnd"/>
      <w:r w:rsidRPr="17D57F9F">
        <w:rPr>
          <w:rFonts w:ascii="Times New Roman" w:eastAsia="Times New Roman" w:hAnsi="Times New Roman" w:cs="Times New Roman"/>
          <w:color w:val="212121"/>
          <w:sz w:val="24"/>
          <w:szCs w:val="24"/>
        </w:rPr>
        <w:t xml:space="preserve"> T, </w:t>
      </w:r>
      <w:proofErr w:type="spellStart"/>
      <w:r w:rsidRPr="17D57F9F">
        <w:rPr>
          <w:rFonts w:ascii="Times New Roman" w:eastAsia="Times New Roman" w:hAnsi="Times New Roman" w:cs="Times New Roman"/>
          <w:color w:val="212121"/>
          <w:sz w:val="24"/>
          <w:szCs w:val="24"/>
        </w:rPr>
        <w:t>Shibukawa</w:t>
      </w:r>
      <w:proofErr w:type="spellEnd"/>
      <w:r w:rsidRPr="17D57F9F">
        <w:rPr>
          <w:rFonts w:ascii="Times New Roman" w:eastAsia="Times New Roman" w:hAnsi="Times New Roman" w:cs="Times New Roman"/>
          <w:color w:val="212121"/>
          <w:sz w:val="24"/>
          <w:szCs w:val="24"/>
        </w:rPr>
        <w:t xml:space="preserve"> M, </w:t>
      </w:r>
      <w:proofErr w:type="spellStart"/>
      <w:r w:rsidRPr="17D57F9F">
        <w:rPr>
          <w:rFonts w:ascii="Times New Roman" w:eastAsia="Times New Roman" w:hAnsi="Times New Roman" w:cs="Times New Roman"/>
          <w:color w:val="212121"/>
          <w:sz w:val="24"/>
          <w:szCs w:val="24"/>
        </w:rPr>
        <w:t>Ebina</w:t>
      </w:r>
      <w:proofErr w:type="spellEnd"/>
      <w:r w:rsidRPr="17D57F9F">
        <w:rPr>
          <w:rFonts w:ascii="Times New Roman" w:eastAsia="Times New Roman" w:hAnsi="Times New Roman" w:cs="Times New Roman"/>
          <w:color w:val="212121"/>
          <w:sz w:val="24"/>
          <w:szCs w:val="24"/>
        </w:rPr>
        <w:t xml:space="preserve"> J, Sawada M, </w:t>
      </w:r>
      <w:proofErr w:type="spellStart"/>
      <w:r w:rsidRPr="17D57F9F">
        <w:rPr>
          <w:rFonts w:ascii="Times New Roman" w:eastAsia="Times New Roman" w:hAnsi="Times New Roman" w:cs="Times New Roman"/>
          <w:color w:val="212121"/>
          <w:sz w:val="24"/>
          <w:szCs w:val="24"/>
        </w:rPr>
        <w:t>Hanashiro</w:t>
      </w:r>
      <w:proofErr w:type="spellEnd"/>
      <w:r w:rsidRPr="17D57F9F">
        <w:rPr>
          <w:rFonts w:ascii="Times New Roman" w:eastAsia="Times New Roman" w:hAnsi="Times New Roman" w:cs="Times New Roman"/>
          <w:color w:val="212121"/>
          <w:sz w:val="24"/>
          <w:szCs w:val="24"/>
        </w:rPr>
        <w:t xml:space="preserve"> S, Nagasawa J, </w:t>
      </w:r>
      <w:proofErr w:type="spellStart"/>
      <w:r w:rsidRPr="17D57F9F">
        <w:rPr>
          <w:rFonts w:ascii="Times New Roman" w:eastAsia="Times New Roman" w:hAnsi="Times New Roman" w:cs="Times New Roman"/>
          <w:color w:val="212121"/>
          <w:sz w:val="24"/>
          <w:szCs w:val="24"/>
        </w:rPr>
        <w:t>Yanagihashi</w:t>
      </w:r>
      <w:proofErr w:type="spellEnd"/>
      <w:r w:rsidRPr="17D57F9F">
        <w:rPr>
          <w:rFonts w:ascii="Times New Roman" w:eastAsia="Times New Roman" w:hAnsi="Times New Roman" w:cs="Times New Roman"/>
          <w:color w:val="212121"/>
          <w:sz w:val="24"/>
          <w:szCs w:val="24"/>
        </w:rPr>
        <w:t xml:space="preserve"> M, Hirayama T, </w:t>
      </w:r>
      <w:proofErr w:type="spellStart"/>
      <w:r w:rsidRPr="17D57F9F">
        <w:rPr>
          <w:rFonts w:ascii="Times New Roman" w:eastAsia="Times New Roman" w:hAnsi="Times New Roman" w:cs="Times New Roman"/>
          <w:color w:val="212121"/>
          <w:sz w:val="24"/>
          <w:szCs w:val="24"/>
        </w:rPr>
        <w:t>Uchi</w:t>
      </w:r>
      <w:proofErr w:type="spellEnd"/>
      <w:r w:rsidRPr="17D57F9F">
        <w:rPr>
          <w:rFonts w:ascii="Times New Roman" w:eastAsia="Times New Roman" w:hAnsi="Times New Roman" w:cs="Times New Roman"/>
          <w:color w:val="212121"/>
          <w:sz w:val="24"/>
          <w:szCs w:val="24"/>
        </w:rPr>
        <w:t xml:space="preserve"> M, </w:t>
      </w:r>
      <w:proofErr w:type="spellStart"/>
      <w:r w:rsidRPr="17D57F9F">
        <w:rPr>
          <w:rFonts w:ascii="Times New Roman" w:eastAsia="Times New Roman" w:hAnsi="Times New Roman" w:cs="Times New Roman"/>
          <w:color w:val="212121"/>
          <w:sz w:val="24"/>
          <w:szCs w:val="24"/>
        </w:rPr>
        <w:t>Kawabe</w:t>
      </w:r>
      <w:proofErr w:type="spellEnd"/>
      <w:r w:rsidRPr="17D57F9F">
        <w:rPr>
          <w:rFonts w:ascii="Times New Roman" w:eastAsia="Times New Roman" w:hAnsi="Times New Roman" w:cs="Times New Roman"/>
          <w:color w:val="212121"/>
          <w:sz w:val="24"/>
          <w:szCs w:val="24"/>
        </w:rPr>
        <w:t xml:space="preserve"> K, </w:t>
      </w:r>
      <w:proofErr w:type="spellStart"/>
      <w:r w:rsidRPr="17D57F9F">
        <w:rPr>
          <w:rFonts w:ascii="Times New Roman" w:eastAsia="Times New Roman" w:hAnsi="Times New Roman" w:cs="Times New Roman"/>
          <w:color w:val="212121"/>
          <w:sz w:val="24"/>
          <w:szCs w:val="24"/>
        </w:rPr>
        <w:t>Ebihara</w:t>
      </w:r>
      <w:proofErr w:type="spellEnd"/>
      <w:r w:rsidRPr="17D57F9F">
        <w:rPr>
          <w:rFonts w:ascii="Times New Roman" w:eastAsia="Times New Roman" w:hAnsi="Times New Roman" w:cs="Times New Roman"/>
          <w:color w:val="212121"/>
          <w:sz w:val="24"/>
          <w:szCs w:val="24"/>
        </w:rPr>
        <w:t xml:space="preserve"> S, Murakami Y, Nakajima T, Kano O. Effects of Long-term Hybrid Assistive Limb Use on Gait in Patients with Amyotrophic Lateral Sclerosis. Intern Med. 2022;61(10):1479-1484. </w:t>
      </w:r>
      <w:proofErr w:type="spellStart"/>
      <w:r w:rsidRPr="17D57F9F">
        <w:rPr>
          <w:rFonts w:ascii="Times New Roman" w:eastAsia="Times New Roman" w:hAnsi="Times New Roman" w:cs="Times New Roman"/>
          <w:color w:val="212121"/>
          <w:sz w:val="24"/>
          <w:szCs w:val="24"/>
        </w:rPr>
        <w:t>doi</w:t>
      </w:r>
      <w:proofErr w:type="spellEnd"/>
      <w:r w:rsidRPr="17D57F9F">
        <w:rPr>
          <w:rFonts w:ascii="Times New Roman" w:eastAsia="Times New Roman" w:hAnsi="Times New Roman" w:cs="Times New Roman"/>
          <w:color w:val="212121"/>
          <w:sz w:val="24"/>
          <w:szCs w:val="24"/>
        </w:rPr>
        <w:t xml:space="preserve">: </w:t>
      </w:r>
      <w:bookmarkEnd w:id="4"/>
      <w:r w:rsidRPr="17D57F9F">
        <w:rPr>
          <w:rFonts w:ascii="Times New Roman" w:eastAsia="Times New Roman" w:hAnsi="Times New Roman" w:cs="Times New Roman"/>
          <w:color w:val="212121"/>
          <w:sz w:val="24"/>
          <w:szCs w:val="24"/>
        </w:rPr>
        <w:t xml:space="preserve">10.2169/internalmedicine.8030-21. </w:t>
      </w:r>
      <w:proofErr w:type="spellStart"/>
      <w:r w:rsidRPr="17D57F9F">
        <w:rPr>
          <w:rFonts w:ascii="Times New Roman" w:eastAsia="Times New Roman" w:hAnsi="Times New Roman" w:cs="Times New Roman"/>
          <w:color w:val="212121"/>
          <w:sz w:val="24"/>
          <w:szCs w:val="24"/>
        </w:rPr>
        <w:t>Epub</w:t>
      </w:r>
      <w:proofErr w:type="spellEnd"/>
      <w:r w:rsidRPr="17D57F9F">
        <w:rPr>
          <w:rFonts w:ascii="Times New Roman" w:eastAsia="Times New Roman" w:hAnsi="Times New Roman" w:cs="Times New Roman"/>
          <w:color w:val="212121"/>
          <w:sz w:val="24"/>
          <w:szCs w:val="24"/>
        </w:rPr>
        <w:t xml:space="preserve"> 2022 May 15. PMID: 35569927; PMCID: </w:t>
      </w:r>
      <w:r w:rsidRPr="00E03FF2">
        <w:rPr>
          <w:rFonts w:ascii="Times New Roman" w:eastAsia="Times New Roman" w:hAnsi="Times New Roman" w:cs="Times New Roman"/>
          <w:color w:val="212121"/>
          <w:sz w:val="24"/>
          <w:szCs w:val="24"/>
        </w:rPr>
        <w:t>PMC9177366.</w:t>
      </w:r>
    </w:p>
    <w:p w14:paraId="0E5BF25A" w14:textId="77777777" w:rsidR="003D2DAC" w:rsidRPr="00E03FF2" w:rsidRDefault="003D2DAC" w:rsidP="003D2DAC">
      <w:pPr>
        <w:pStyle w:val="ListParagraph"/>
        <w:numPr>
          <w:ilvl w:val="0"/>
          <w:numId w:val="1"/>
        </w:numPr>
        <w:spacing w:line="259" w:lineRule="auto"/>
        <w:rPr>
          <w:rFonts w:ascii="Times New Roman" w:eastAsiaTheme="minorEastAsia" w:hAnsi="Times New Roman" w:cs="Times New Roman"/>
          <w:color w:val="212121"/>
          <w:sz w:val="24"/>
          <w:szCs w:val="24"/>
        </w:rPr>
      </w:pPr>
      <w:bookmarkStart w:id="5" w:name="Ref17"/>
      <w:r w:rsidRPr="00E03FF2">
        <w:rPr>
          <w:rFonts w:ascii="Times New Roman" w:eastAsiaTheme="minorEastAsia" w:hAnsi="Times New Roman" w:cs="Times New Roman"/>
          <w:color w:val="212121"/>
          <w:sz w:val="24"/>
          <w:szCs w:val="24"/>
        </w:rPr>
        <w:t xml:space="preserve">Singh A, Tetreault L, Kalsi-Ryan S, Nouri A, </w:t>
      </w:r>
      <w:proofErr w:type="spellStart"/>
      <w:r w:rsidRPr="00E03FF2">
        <w:rPr>
          <w:rFonts w:ascii="Times New Roman" w:eastAsiaTheme="minorEastAsia" w:hAnsi="Times New Roman" w:cs="Times New Roman"/>
          <w:color w:val="212121"/>
          <w:sz w:val="24"/>
          <w:szCs w:val="24"/>
        </w:rPr>
        <w:t>Fehlings</w:t>
      </w:r>
      <w:proofErr w:type="spellEnd"/>
      <w:r w:rsidRPr="00E03FF2">
        <w:rPr>
          <w:rFonts w:ascii="Times New Roman" w:eastAsiaTheme="minorEastAsia" w:hAnsi="Times New Roman" w:cs="Times New Roman"/>
          <w:color w:val="212121"/>
          <w:sz w:val="24"/>
          <w:szCs w:val="24"/>
        </w:rPr>
        <w:t xml:space="preserve"> MG. Global Prevalence and Incidence of Traumatic </w:t>
      </w:r>
      <w:r w:rsidRPr="00E03FF2">
        <w:rPr>
          <w:rFonts w:ascii="Times New Roman" w:eastAsiaTheme="minorEastAsia" w:hAnsi="Times New Roman" w:cs="Times New Roman"/>
          <w:color w:val="212121"/>
          <w:sz w:val="24"/>
          <w:szCs w:val="24"/>
        </w:rPr>
        <w:t>Spinal Cord Injury. Clinical Epidemiology. 2014;6:309.</w:t>
      </w:r>
    </w:p>
    <w:bookmarkStart w:id="6" w:name="Ref18"/>
    <w:bookmarkEnd w:id="5"/>
    <w:p w14:paraId="786D0C88" w14:textId="77777777" w:rsidR="003D2DAC" w:rsidRPr="00E03FF2" w:rsidRDefault="003D2DAC" w:rsidP="003D2DAC">
      <w:pPr>
        <w:pStyle w:val="ListParagraph"/>
        <w:numPr>
          <w:ilvl w:val="0"/>
          <w:numId w:val="1"/>
        </w:numPr>
        <w:spacing w:line="360" w:lineRule="auto"/>
        <w:jc w:val="both"/>
        <w:rPr>
          <w:rFonts w:ascii="Times New Roman" w:eastAsiaTheme="minorEastAsia" w:hAnsi="Times New Roman" w:cs="Times New Roman"/>
          <w:color w:val="212121"/>
          <w:sz w:val="24"/>
          <w:szCs w:val="24"/>
        </w:rPr>
      </w:pPr>
      <w:r w:rsidRPr="00E03FF2">
        <w:rPr>
          <w:rFonts w:ascii="Times New Roman" w:eastAsiaTheme="minorEastAsia" w:hAnsi="Times New Roman" w:cs="Times New Roman"/>
          <w:color w:val="212121"/>
          <w:sz w:val="24"/>
          <w:szCs w:val="24"/>
        </w:rPr>
        <w:fldChar w:fldCharType="begin"/>
      </w:r>
      <w:r w:rsidRPr="00E03FF2">
        <w:rPr>
          <w:rFonts w:ascii="Times New Roman" w:eastAsiaTheme="minorEastAsia" w:hAnsi="Times New Roman" w:cs="Times New Roman"/>
          <w:color w:val="212121"/>
          <w:sz w:val="24"/>
          <w:szCs w:val="24"/>
        </w:rPr>
        <w:instrText xml:space="preserve"> HYPERLINK "https://www.physio-pedia.com/Stroke" </w:instrText>
      </w:r>
      <w:r w:rsidRPr="00E03FF2">
        <w:rPr>
          <w:rFonts w:ascii="Times New Roman" w:eastAsiaTheme="minorEastAsia" w:hAnsi="Times New Roman" w:cs="Times New Roman"/>
          <w:color w:val="212121"/>
          <w:sz w:val="24"/>
          <w:szCs w:val="24"/>
        </w:rPr>
        <w:fldChar w:fldCharType="separate"/>
      </w:r>
      <w:r w:rsidRPr="00E03FF2">
        <w:rPr>
          <w:rStyle w:val="Hyperlink"/>
          <w:rFonts w:ascii="Times New Roman" w:eastAsiaTheme="minorEastAsia" w:hAnsi="Times New Roman" w:cs="Times New Roman"/>
          <w:sz w:val="24"/>
          <w:szCs w:val="24"/>
        </w:rPr>
        <w:t>https://www.physio-pedia.com/Stroke</w:t>
      </w:r>
      <w:r w:rsidRPr="00E03FF2">
        <w:rPr>
          <w:rFonts w:ascii="Times New Roman" w:eastAsiaTheme="minorEastAsia" w:hAnsi="Times New Roman" w:cs="Times New Roman"/>
          <w:color w:val="212121"/>
          <w:sz w:val="24"/>
          <w:szCs w:val="24"/>
        </w:rPr>
        <w:fldChar w:fldCharType="end"/>
      </w:r>
    </w:p>
    <w:p w14:paraId="0A86B332" w14:textId="77777777" w:rsidR="003D2DAC" w:rsidRDefault="003D2DAC" w:rsidP="003D2DAC">
      <w:pPr>
        <w:pStyle w:val="ListParagraph"/>
        <w:numPr>
          <w:ilvl w:val="0"/>
          <w:numId w:val="1"/>
        </w:numPr>
        <w:spacing w:line="360" w:lineRule="auto"/>
        <w:jc w:val="both"/>
        <w:rPr>
          <w:rFonts w:ascii="Times New Roman" w:eastAsiaTheme="minorEastAsia" w:hAnsi="Times New Roman" w:cs="Times New Roman"/>
          <w:color w:val="212121"/>
          <w:sz w:val="24"/>
          <w:szCs w:val="24"/>
        </w:rPr>
      </w:pPr>
      <w:bookmarkStart w:id="7" w:name="Ref19"/>
      <w:r w:rsidRPr="00E03FF2">
        <w:rPr>
          <w:rFonts w:ascii="Times New Roman" w:eastAsiaTheme="minorEastAsia" w:hAnsi="Times New Roman" w:cs="Times New Roman"/>
          <w:color w:val="212121"/>
          <w:sz w:val="24"/>
          <w:szCs w:val="24"/>
        </w:rPr>
        <w:t xml:space="preserve">Hallman-Cooper JL, Rocha </w:t>
      </w:r>
      <w:proofErr w:type="spellStart"/>
      <w:r w:rsidRPr="00E03FF2">
        <w:rPr>
          <w:rFonts w:ascii="Times New Roman" w:eastAsiaTheme="minorEastAsia" w:hAnsi="Times New Roman" w:cs="Times New Roman"/>
          <w:color w:val="212121"/>
          <w:sz w:val="24"/>
          <w:szCs w:val="24"/>
        </w:rPr>
        <w:t>Cabrero</w:t>
      </w:r>
      <w:proofErr w:type="spellEnd"/>
      <w:r w:rsidRPr="00E03FF2">
        <w:rPr>
          <w:rFonts w:ascii="Times New Roman" w:eastAsiaTheme="minorEastAsia" w:hAnsi="Times New Roman" w:cs="Times New Roman"/>
          <w:color w:val="212121"/>
          <w:sz w:val="24"/>
          <w:szCs w:val="24"/>
        </w:rPr>
        <w:t xml:space="preserve"> F. Cerebral Palsy. [Updated 2021 Sep 14]. In: </w:t>
      </w:r>
      <w:proofErr w:type="spellStart"/>
      <w:r w:rsidRPr="00E03FF2">
        <w:rPr>
          <w:rFonts w:ascii="Times New Roman" w:eastAsiaTheme="minorEastAsia" w:hAnsi="Times New Roman" w:cs="Times New Roman"/>
          <w:color w:val="212121"/>
          <w:sz w:val="24"/>
          <w:szCs w:val="24"/>
        </w:rPr>
        <w:t>StatPearls</w:t>
      </w:r>
      <w:proofErr w:type="spellEnd"/>
      <w:r w:rsidRPr="00E03FF2">
        <w:rPr>
          <w:rFonts w:ascii="Times New Roman" w:eastAsiaTheme="minorEastAsia" w:hAnsi="Times New Roman" w:cs="Times New Roman"/>
          <w:color w:val="212121"/>
          <w:sz w:val="24"/>
          <w:szCs w:val="24"/>
        </w:rPr>
        <w:t xml:space="preserve"> [Internet]. Treasure Island (FL): </w:t>
      </w:r>
      <w:proofErr w:type="spellStart"/>
      <w:r w:rsidRPr="00E03FF2">
        <w:rPr>
          <w:rFonts w:ascii="Times New Roman" w:eastAsiaTheme="minorEastAsia" w:hAnsi="Times New Roman" w:cs="Times New Roman"/>
          <w:color w:val="212121"/>
          <w:sz w:val="24"/>
          <w:szCs w:val="24"/>
        </w:rPr>
        <w:t>StatPearls</w:t>
      </w:r>
      <w:proofErr w:type="spellEnd"/>
      <w:r w:rsidRPr="00E03FF2">
        <w:rPr>
          <w:rFonts w:ascii="Times New Roman" w:eastAsiaTheme="minorEastAsia" w:hAnsi="Times New Roman" w:cs="Times New Roman"/>
          <w:color w:val="212121"/>
          <w:sz w:val="24"/>
          <w:szCs w:val="24"/>
        </w:rPr>
        <w:t xml:space="preserve"> Publishing; 2022 Jan-. Available from: </w:t>
      </w:r>
      <w:hyperlink r:id="rId7" w:history="1">
        <w:r w:rsidRPr="00653BFB">
          <w:rPr>
            <w:rStyle w:val="Hyperlink"/>
            <w:rFonts w:ascii="Times New Roman" w:eastAsiaTheme="minorEastAsia" w:hAnsi="Times New Roman" w:cs="Times New Roman"/>
            <w:sz w:val="24"/>
            <w:szCs w:val="24"/>
          </w:rPr>
          <w:t>https://www.ncbi.nlm.nih.gov/books/NBK538147/</w:t>
        </w:r>
      </w:hyperlink>
    </w:p>
    <w:bookmarkStart w:id="8" w:name="Ref20"/>
    <w:p w14:paraId="6C954D51" w14:textId="77777777" w:rsidR="003D2DAC" w:rsidRPr="00E03FF2" w:rsidRDefault="003D2DAC" w:rsidP="003D2DAC">
      <w:pPr>
        <w:pStyle w:val="ListParagraph"/>
        <w:numPr>
          <w:ilvl w:val="0"/>
          <w:numId w:val="1"/>
        </w:numPr>
        <w:spacing w:line="360" w:lineRule="auto"/>
        <w:jc w:val="both"/>
        <w:rPr>
          <w:rFonts w:ascii="Times New Roman" w:eastAsiaTheme="minorEastAsia" w:hAnsi="Times New Roman" w:cs="Times New Roman"/>
          <w:color w:val="212121"/>
          <w:sz w:val="24"/>
          <w:szCs w:val="24"/>
        </w:rPr>
      </w:pPr>
      <w:r>
        <w:rPr>
          <w:rFonts w:ascii="Times New Roman" w:eastAsiaTheme="minorEastAsia" w:hAnsi="Times New Roman" w:cs="Times New Roman"/>
          <w:color w:val="212121"/>
          <w:sz w:val="24"/>
          <w:szCs w:val="24"/>
        </w:rPr>
        <w:fldChar w:fldCharType="begin"/>
      </w:r>
      <w:r>
        <w:rPr>
          <w:rFonts w:ascii="Times New Roman" w:eastAsiaTheme="minorEastAsia" w:hAnsi="Times New Roman" w:cs="Times New Roman"/>
          <w:color w:val="212121"/>
          <w:sz w:val="24"/>
          <w:szCs w:val="24"/>
        </w:rPr>
        <w:instrText xml:space="preserve"> HYPERLINK "</w:instrText>
      </w:r>
      <w:r w:rsidRPr="00671872">
        <w:rPr>
          <w:rFonts w:ascii="Times New Roman" w:eastAsiaTheme="minorEastAsia" w:hAnsi="Times New Roman" w:cs="Times New Roman"/>
          <w:color w:val="212121"/>
          <w:sz w:val="24"/>
          <w:szCs w:val="24"/>
        </w:rPr>
        <w:instrText>https://www.cyberdyne.jp/english/products/HAL/index.html</w:instrText>
      </w:r>
      <w:r>
        <w:rPr>
          <w:rFonts w:ascii="Times New Roman" w:eastAsiaTheme="minorEastAsia" w:hAnsi="Times New Roman" w:cs="Times New Roman"/>
          <w:color w:val="212121"/>
          <w:sz w:val="24"/>
          <w:szCs w:val="24"/>
        </w:rPr>
        <w:instrText xml:space="preserve">" </w:instrText>
      </w:r>
      <w:r>
        <w:rPr>
          <w:rFonts w:ascii="Times New Roman" w:eastAsiaTheme="minorEastAsia" w:hAnsi="Times New Roman" w:cs="Times New Roman"/>
          <w:color w:val="212121"/>
          <w:sz w:val="24"/>
          <w:szCs w:val="24"/>
        </w:rPr>
        <w:fldChar w:fldCharType="separate"/>
      </w:r>
      <w:r w:rsidRPr="00653BFB">
        <w:rPr>
          <w:rStyle w:val="Hyperlink"/>
          <w:rFonts w:ascii="Times New Roman" w:eastAsiaTheme="minorEastAsia" w:hAnsi="Times New Roman" w:cs="Times New Roman"/>
          <w:sz w:val="24"/>
          <w:szCs w:val="24"/>
        </w:rPr>
        <w:t>https://www.cyberdyne.jp/english/products/HAL/index.html</w:t>
      </w:r>
      <w:r>
        <w:rPr>
          <w:rFonts w:ascii="Times New Roman" w:eastAsiaTheme="minorEastAsia" w:hAnsi="Times New Roman" w:cs="Times New Roman"/>
          <w:color w:val="212121"/>
          <w:sz w:val="24"/>
          <w:szCs w:val="24"/>
        </w:rPr>
        <w:fldChar w:fldCharType="end"/>
      </w:r>
      <w:r>
        <w:rPr>
          <w:rFonts w:ascii="Times New Roman" w:eastAsiaTheme="minorEastAsia" w:hAnsi="Times New Roman" w:cs="Times New Roman"/>
          <w:color w:val="212121"/>
          <w:sz w:val="24"/>
          <w:szCs w:val="24"/>
        </w:rPr>
        <w:t xml:space="preserve"> </w:t>
      </w:r>
    </w:p>
    <w:bookmarkEnd w:id="6"/>
    <w:bookmarkEnd w:id="7"/>
    <w:bookmarkEnd w:id="8"/>
    <w:p w14:paraId="269E40E5" w14:textId="77777777" w:rsidR="003D2DAC" w:rsidRPr="00E30AA8" w:rsidRDefault="003D2DAC" w:rsidP="007E0758">
      <w:pPr>
        <w:pStyle w:val="ListParagraph"/>
        <w:numPr>
          <w:ilvl w:val="0"/>
          <w:numId w:val="1"/>
        </w:numPr>
        <w:spacing w:line="360" w:lineRule="auto"/>
        <w:jc w:val="both"/>
      </w:pPr>
    </w:p>
    <w:sectPr w:rsidR="003D2DAC" w:rsidRPr="00E30AA8" w:rsidSect="007E0758">
      <w:type w:val="continuous"/>
      <w:pgSz w:w="11906" w:h="16838"/>
      <w:pgMar w:top="1440" w:right="1080" w:bottom="1440" w:left="108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oppins">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E131D"/>
    <w:multiLevelType w:val="hybridMultilevel"/>
    <w:tmpl w:val="FFFFFFFF"/>
    <w:lvl w:ilvl="0" w:tplc="35AA1F42">
      <w:start w:val="1"/>
      <w:numFmt w:val="decimal"/>
      <w:lvlText w:val="%1."/>
      <w:lvlJc w:val="left"/>
      <w:pPr>
        <w:ind w:left="720" w:hanging="360"/>
      </w:pPr>
    </w:lvl>
    <w:lvl w:ilvl="1" w:tplc="9440EC4A">
      <w:start w:val="1"/>
      <w:numFmt w:val="lowerLetter"/>
      <w:lvlText w:val="%2."/>
      <w:lvlJc w:val="left"/>
      <w:pPr>
        <w:ind w:left="1440" w:hanging="360"/>
      </w:pPr>
    </w:lvl>
    <w:lvl w:ilvl="2" w:tplc="8C680D38">
      <w:start w:val="1"/>
      <w:numFmt w:val="lowerRoman"/>
      <w:lvlText w:val="%3."/>
      <w:lvlJc w:val="right"/>
      <w:pPr>
        <w:ind w:left="2160" w:hanging="180"/>
      </w:pPr>
    </w:lvl>
    <w:lvl w:ilvl="3" w:tplc="7AF45918">
      <w:start w:val="1"/>
      <w:numFmt w:val="decimal"/>
      <w:lvlText w:val="%4."/>
      <w:lvlJc w:val="left"/>
      <w:pPr>
        <w:ind w:left="2880" w:hanging="360"/>
      </w:pPr>
    </w:lvl>
    <w:lvl w:ilvl="4" w:tplc="44F4A850">
      <w:start w:val="1"/>
      <w:numFmt w:val="lowerLetter"/>
      <w:lvlText w:val="%5."/>
      <w:lvlJc w:val="left"/>
      <w:pPr>
        <w:ind w:left="3600" w:hanging="360"/>
      </w:pPr>
    </w:lvl>
    <w:lvl w:ilvl="5" w:tplc="8926DD10">
      <w:start w:val="1"/>
      <w:numFmt w:val="lowerRoman"/>
      <w:lvlText w:val="%6."/>
      <w:lvlJc w:val="right"/>
      <w:pPr>
        <w:ind w:left="4320" w:hanging="180"/>
      </w:pPr>
    </w:lvl>
    <w:lvl w:ilvl="6" w:tplc="6CA44118">
      <w:start w:val="1"/>
      <w:numFmt w:val="decimal"/>
      <w:lvlText w:val="%7."/>
      <w:lvlJc w:val="left"/>
      <w:pPr>
        <w:ind w:left="5040" w:hanging="360"/>
      </w:pPr>
    </w:lvl>
    <w:lvl w:ilvl="7" w:tplc="8D2AEDA0">
      <w:start w:val="1"/>
      <w:numFmt w:val="lowerLetter"/>
      <w:lvlText w:val="%8."/>
      <w:lvlJc w:val="left"/>
      <w:pPr>
        <w:ind w:left="5760" w:hanging="360"/>
      </w:pPr>
    </w:lvl>
    <w:lvl w:ilvl="8" w:tplc="BF18B68A">
      <w:start w:val="1"/>
      <w:numFmt w:val="lowerRoman"/>
      <w:lvlText w:val="%9."/>
      <w:lvlJc w:val="right"/>
      <w:pPr>
        <w:ind w:left="6480" w:hanging="180"/>
      </w:pPr>
    </w:lvl>
  </w:abstractNum>
  <w:num w:numId="1" w16cid:durableId="16561063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66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AA8"/>
    <w:rsid w:val="00062120"/>
    <w:rsid w:val="000627EC"/>
    <w:rsid w:val="00254BBA"/>
    <w:rsid w:val="003D2DAC"/>
    <w:rsid w:val="00467A27"/>
    <w:rsid w:val="00645240"/>
    <w:rsid w:val="007E0758"/>
    <w:rsid w:val="00852DBB"/>
    <w:rsid w:val="00905A63"/>
    <w:rsid w:val="009441B8"/>
    <w:rsid w:val="009C34EC"/>
    <w:rsid w:val="009F47D8"/>
    <w:rsid w:val="00E30A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053E6"/>
  <w15:chartTrackingRefBased/>
  <w15:docId w15:val="{4157722E-F588-44EF-865B-8128DA9AE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AA8"/>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C34E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4EC"/>
    <w:rPr>
      <w:rFonts w:asciiTheme="majorHAnsi" w:eastAsiaTheme="majorEastAsia" w:hAnsiTheme="majorHAnsi" w:cstheme="majorBidi"/>
      <w:spacing w:val="-10"/>
      <w:kern w:val="28"/>
      <w:sz w:val="56"/>
      <w:szCs w:val="56"/>
      <w:lang w:val="en-US"/>
    </w:rPr>
  </w:style>
  <w:style w:type="character" w:styleId="Hyperlink">
    <w:name w:val="Hyperlink"/>
    <w:basedOn w:val="DefaultParagraphFont"/>
    <w:uiPriority w:val="99"/>
    <w:semiHidden/>
    <w:unhideWhenUsed/>
    <w:rsid w:val="007E0758"/>
    <w:rPr>
      <w:color w:val="0563C1" w:themeColor="hyperlink"/>
      <w:u w:val="single"/>
    </w:rPr>
  </w:style>
  <w:style w:type="paragraph" w:styleId="ListParagraph">
    <w:name w:val="List Paragraph"/>
    <w:basedOn w:val="Normal"/>
    <w:uiPriority w:val="34"/>
    <w:qFormat/>
    <w:rsid w:val="007E0758"/>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413976">
      <w:bodyDiv w:val="1"/>
      <w:marLeft w:val="0"/>
      <w:marRight w:val="0"/>
      <w:marTop w:val="0"/>
      <w:marBottom w:val="0"/>
      <w:divBdr>
        <w:top w:val="none" w:sz="0" w:space="0" w:color="auto"/>
        <w:left w:val="none" w:sz="0" w:space="0" w:color="auto"/>
        <w:bottom w:val="none" w:sz="0" w:space="0" w:color="auto"/>
        <w:right w:val="none" w:sz="0" w:space="0" w:color="auto"/>
      </w:divBdr>
    </w:div>
    <w:div w:id="126434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books/NBK5381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86/s40814-018-0247-y" TargetMode="External"/><Relationship Id="rId5" Type="http://schemas.openxmlformats.org/officeDocument/2006/relationships/hyperlink" Target="https://www.ncbi.nlm.nih.gov/books/NBK56061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1202</Words>
  <Characters>6857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sejal jain</dc:creator>
  <cp:keywords/>
  <dc:description/>
  <cp:lastModifiedBy>sejal jain</cp:lastModifiedBy>
  <cp:revision>7</cp:revision>
  <dcterms:created xsi:type="dcterms:W3CDTF">2022-08-17T08:10:00Z</dcterms:created>
  <dcterms:modified xsi:type="dcterms:W3CDTF">2022-08-17T08:18:00Z</dcterms:modified>
</cp:coreProperties>
</file>