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1F316" w14:textId="77777777" w:rsidR="008A48B8" w:rsidRDefault="008A48B8" w:rsidP="008A48B8">
      <w:pPr>
        <w:pStyle w:val="Corpsdetexte"/>
        <w:rPr>
          <w:rFonts w:ascii="Minion Pro" w:eastAsia="Minion Pro" w:hAnsi="Minion Pro" w:cs="Minion Pro"/>
          <w:b/>
          <w:bCs/>
          <w:color w:val="337AB7"/>
          <w:sz w:val="36"/>
          <w:szCs w:val="36"/>
        </w:rPr>
      </w:pPr>
      <w:r w:rsidRPr="008A48B8">
        <w:rPr>
          <w:rFonts w:ascii="Minion Pro" w:eastAsia="Minion Pro" w:hAnsi="Minion Pro" w:cs="Minion Pro"/>
          <w:b/>
          <w:bCs/>
          <w:color w:val="337AB7"/>
          <w:sz w:val="36"/>
          <w:szCs w:val="36"/>
        </w:rPr>
        <w:t>Prévalence et prédicteurs des troubles dépressifs et anxieux chez les patients cancéreux au Maroc</w:t>
      </w:r>
    </w:p>
    <w:p w14:paraId="347D68FB" w14:textId="14652875" w:rsidR="008A48B8" w:rsidRDefault="008A48B8" w:rsidP="008A48B8">
      <w:pPr>
        <w:pStyle w:val="Corpsdetexte"/>
        <w:rPr>
          <w:rFonts w:ascii="Arial"/>
        </w:rPr>
      </w:pPr>
      <w:r w:rsidRPr="008A48B8">
        <w:rPr>
          <w:rFonts w:ascii="Arial"/>
        </w:rPr>
        <w:t>Aboufaras Mohamed(Phd)</w:t>
      </w:r>
      <w:r>
        <w:rPr>
          <w:rFonts w:ascii="Arial"/>
        </w:rPr>
        <w:t>n ph,D, Morocco</w:t>
      </w:r>
    </w:p>
    <w:p w14:paraId="1405FD1A" w14:textId="7C381C7B" w:rsidR="008A48B8" w:rsidRDefault="008A48B8" w:rsidP="008A48B8">
      <w:pPr>
        <w:pStyle w:val="Corpsdetexte"/>
        <w:rPr>
          <w:rFonts w:ascii="Arial"/>
        </w:rPr>
      </w:pPr>
      <w:r w:rsidRPr="008A48B8">
        <w:rPr>
          <w:rFonts w:ascii="Arial"/>
        </w:rPr>
        <w:t>Erritali ouissal</w:t>
      </w:r>
      <w:r>
        <w:rPr>
          <w:rFonts w:ascii="Arial"/>
        </w:rPr>
        <w:t>, Nurse, Morocco</w:t>
      </w:r>
    </w:p>
    <w:p w14:paraId="14D2DB24" w14:textId="77777777" w:rsidR="008A48B8" w:rsidRDefault="008A48B8" w:rsidP="008A48B8">
      <w:pPr>
        <w:pStyle w:val="Corpsdetexte"/>
        <w:rPr>
          <w:rFonts w:ascii="Arial"/>
        </w:rPr>
      </w:pPr>
      <w:r w:rsidRPr="008A48B8">
        <w:rPr>
          <w:rFonts w:ascii="Arial"/>
        </w:rPr>
        <w:t xml:space="preserve">Elhasnaoui </w:t>
      </w:r>
      <w:r>
        <w:rPr>
          <w:rFonts w:ascii="Arial"/>
        </w:rPr>
        <w:t>Khadija, Nurse, Morocco</w:t>
      </w:r>
    </w:p>
    <w:p w14:paraId="584F76F4" w14:textId="0CE3354D" w:rsidR="00AE3E37" w:rsidRPr="008A48B8" w:rsidRDefault="008A48B8" w:rsidP="008A48B8">
      <w:pPr>
        <w:pStyle w:val="Corpsdetexte"/>
        <w:rPr>
          <w:rFonts w:ascii="Arial"/>
          <w:sz w:val="20"/>
        </w:rPr>
        <w:sectPr w:rsidR="00AE3E37" w:rsidRPr="008A48B8" w:rsidSect="008E5477">
          <w:footerReference w:type="default" r:id="rId7"/>
          <w:type w:val="continuous"/>
          <w:pgSz w:w="11910" w:h="16840"/>
          <w:pgMar w:top="995" w:right="600" w:bottom="840" w:left="620" w:header="0" w:footer="0" w:gutter="0"/>
          <w:cols w:space="720"/>
          <w:docGrid w:linePitch="299"/>
        </w:sectPr>
      </w:pPr>
      <w:r w:rsidRPr="008A48B8">
        <w:rPr>
          <w:rFonts w:ascii="Arial"/>
        </w:rPr>
        <w:t>Ouzennou Nadia</w:t>
      </w:r>
      <w:r>
        <w:rPr>
          <w:rFonts w:ascii="Arial"/>
        </w:rPr>
        <w:t>, ph,D, Morocco</w:t>
      </w:r>
    </w:p>
    <w:p w14:paraId="7B934C26" w14:textId="77777777" w:rsidR="00AE3E37" w:rsidRDefault="00A9710C">
      <w:pPr>
        <w:pStyle w:val="Titre3"/>
        <w:spacing w:before="147"/>
        <w:jc w:val="both"/>
      </w:pPr>
      <w:r>
        <w:rPr>
          <w:color w:val="BF5A14"/>
        </w:rPr>
        <w:t>Abstract</w:t>
      </w:r>
      <w:r w:rsidR="00404E5B">
        <w:rPr>
          <w:color w:val="BF5A14"/>
        </w:rPr>
        <w:t xml:space="preserve"> (300 word limit)</w:t>
      </w:r>
    </w:p>
    <w:p w14:paraId="7D381635" w14:textId="77777777" w:rsidR="008A48B8" w:rsidRPr="008A48B8" w:rsidRDefault="008A48B8" w:rsidP="008A48B8">
      <w:pPr>
        <w:pStyle w:val="Titre3"/>
        <w:spacing w:before="74"/>
        <w:rPr>
          <w:rFonts w:ascii="Tw Cen MT" w:eastAsia="Tw Cen MT" w:hAnsi="Tw Cen MT" w:cs="Tw Cen MT"/>
          <w:b w:val="0"/>
          <w:bCs w:val="0"/>
          <w:sz w:val="18"/>
          <w:szCs w:val="18"/>
        </w:rPr>
      </w:pPr>
      <w:r w:rsidRPr="008A48B8">
        <w:rPr>
          <w:rFonts w:ascii="Tw Cen MT" w:eastAsia="Tw Cen MT" w:hAnsi="Tw Cen MT" w:cs="Tw Cen MT"/>
          <w:b w:val="0"/>
          <w:bCs w:val="0"/>
          <w:sz w:val="18"/>
          <w:szCs w:val="18"/>
        </w:rPr>
        <w:t>Background  : les patients cancéreux développent  plus de troubles psychiques que les autres personnes. Aucune études n’a évalué la présence des troubles anxio depressifs(TAD) dans la région du Beni mellal-Khenifra.</w:t>
      </w:r>
    </w:p>
    <w:p w14:paraId="6BB8EB09" w14:textId="77777777" w:rsidR="008A48B8" w:rsidRPr="008A48B8" w:rsidRDefault="008A48B8" w:rsidP="008A48B8">
      <w:pPr>
        <w:pStyle w:val="Titre3"/>
        <w:spacing w:before="74"/>
        <w:rPr>
          <w:rFonts w:ascii="Tw Cen MT" w:eastAsia="Tw Cen MT" w:hAnsi="Tw Cen MT" w:cs="Tw Cen MT"/>
          <w:b w:val="0"/>
          <w:bCs w:val="0"/>
          <w:sz w:val="18"/>
          <w:szCs w:val="18"/>
        </w:rPr>
      </w:pPr>
      <w:r w:rsidRPr="008A48B8">
        <w:rPr>
          <w:rFonts w:ascii="Tw Cen MT" w:eastAsia="Tw Cen MT" w:hAnsi="Tw Cen MT" w:cs="Tw Cen MT"/>
          <w:b w:val="0"/>
          <w:bCs w:val="0"/>
          <w:sz w:val="18"/>
          <w:szCs w:val="18"/>
        </w:rPr>
        <w:t>Methods : Au cours du mois Mai 2022 , nous avons mené une enquete chez les patients atteints du cancer au niveau du centre d’oncologie du Beni Mellal  à l'aide du questionnaire Hosptal Anxiety Depression Scale (HADS) . le logiciel SPSS  nous a servi pour mener une analyse bivariée et une régression logistique binomiale afin d’identifer les prédicteurs des TAD.</w:t>
      </w:r>
    </w:p>
    <w:p w14:paraId="301DA059" w14:textId="77777777" w:rsidR="008A48B8" w:rsidRPr="008A48B8" w:rsidRDefault="008A48B8" w:rsidP="008A48B8">
      <w:pPr>
        <w:pStyle w:val="Titre3"/>
        <w:spacing w:before="74"/>
        <w:rPr>
          <w:rFonts w:ascii="Tw Cen MT" w:eastAsia="Tw Cen MT" w:hAnsi="Tw Cen MT" w:cs="Tw Cen MT"/>
          <w:b w:val="0"/>
          <w:bCs w:val="0"/>
          <w:sz w:val="18"/>
          <w:szCs w:val="18"/>
        </w:rPr>
      </w:pPr>
      <w:r w:rsidRPr="008A48B8">
        <w:rPr>
          <w:rFonts w:ascii="Tw Cen MT" w:eastAsia="Tw Cen MT" w:hAnsi="Tw Cen MT" w:cs="Tw Cen MT"/>
          <w:b w:val="0"/>
          <w:bCs w:val="0"/>
          <w:sz w:val="18"/>
          <w:szCs w:val="18"/>
        </w:rPr>
        <w:t xml:space="preserve">Results: le taux de prévalence était de 59 %  et 62% pour l’anxiete et  la dépression respectivemeent. Les facteurs prédictifs de ces troubles etaient : l’age jeune des patients (OR entre 8,609 et , 9,205), l’anaplphabétisme </w:t>
      </w:r>
      <w:r w:rsidRPr="008A48B8">
        <w:rPr>
          <w:rFonts w:ascii="Tw Cen MT" w:eastAsia="Tw Cen MT" w:hAnsi="Tw Cen MT" w:cs="Tw Cen MT"/>
          <w:b w:val="0"/>
          <w:bCs w:val="0"/>
          <w:sz w:val="18"/>
          <w:szCs w:val="18"/>
        </w:rPr>
        <w:tab/>
        <w:t>(OR= 8,465), le stade I du cancer (OR= 0,053), les antecedants psychiques des patients (OR =5,035) et un revenu mensuel faible (OR =2,437).</w:t>
      </w:r>
    </w:p>
    <w:p w14:paraId="2F3A892B" w14:textId="7B9D3558" w:rsidR="00AE3E37" w:rsidRDefault="008A48B8" w:rsidP="008A48B8">
      <w:pPr>
        <w:pStyle w:val="Titre3"/>
        <w:spacing w:before="74"/>
      </w:pPr>
      <w:r w:rsidRPr="008A48B8">
        <w:rPr>
          <w:rFonts w:ascii="Tw Cen MT" w:eastAsia="Tw Cen MT" w:hAnsi="Tw Cen MT" w:cs="Tw Cen MT"/>
          <w:b w:val="0"/>
          <w:bCs w:val="0"/>
          <w:sz w:val="18"/>
          <w:szCs w:val="18"/>
        </w:rPr>
        <w:t xml:space="preserve">Conclusion : nots résultats montre une fréquence elevée des TAD et  ells  permettent de prédire les caracteristiques des patients atteints de cancer sont les plus susceptibles d'avoir besoin d'un suivi psychologique. </w:t>
      </w:r>
      <w:r w:rsidR="00A9710C">
        <w:rPr>
          <w:b w:val="0"/>
        </w:rPr>
        <w:br w:type="column"/>
      </w:r>
      <w:r w:rsidR="00A9710C">
        <w:rPr>
          <w:color w:val="BF5A14"/>
        </w:rPr>
        <w:t>Image</w:t>
      </w:r>
    </w:p>
    <w:p w14:paraId="73ACF7CE" w14:textId="77777777" w:rsidR="00AE3E37" w:rsidRDefault="00A9710C">
      <w:pPr>
        <w:pStyle w:val="Corpsdetexte"/>
        <w:spacing w:before="2"/>
        <w:rPr>
          <w:rFonts w:ascii="Arial"/>
          <w:b/>
          <w:sz w:val="16"/>
        </w:rPr>
      </w:pPr>
      <w:r>
        <w:rPr>
          <w:noProof/>
        </w:rPr>
        <w:drawing>
          <wp:anchor distT="0" distB="0" distL="0" distR="0" simplePos="0" relativeHeight="251658240" behindDoc="0" locked="0" layoutInCell="1" allowOverlap="1" wp14:anchorId="0E8A71EE" wp14:editId="70416F5B">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14:paraId="4DAB9B16"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EE852F7" w14:textId="77777777" w:rsidR="008A48B8" w:rsidRDefault="008A48B8" w:rsidP="005973B9">
      <w:pPr>
        <w:pStyle w:val="Paragraphedeliste"/>
        <w:numPr>
          <w:ilvl w:val="0"/>
          <w:numId w:val="3"/>
        </w:numPr>
        <w:tabs>
          <w:tab w:val="left" w:pos="384"/>
        </w:tabs>
        <w:spacing w:line="216" w:lineRule="exact"/>
        <w:ind w:right="137" w:hanging="283"/>
        <w:rPr>
          <w:sz w:val="18"/>
        </w:rPr>
      </w:pPr>
      <w:r w:rsidRPr="008A48B8">
        <w:rPr>
          <w:sz w:val="18"/>
        </w:rPr>
        <w:t>Aquil A, el kherchi O, el Azmaoui N, Mouallif M, Guerroumi M, Benider A, Elgot A (2021a) Predictors of mental health disorders in women with breast and gynecological cancer after radical surgery: A cross-sectional study. Annals of Medicine and Surgery 65: doi:10.1016/j.amsu.2021.102278.</w:t>
      </w:r>
    </w:p>
    <w:p w14:paraId="0DF063D6" w14:textId="77777777" w:rsidR="008A48B8" w:rsidRDefault="008A48B8" w:rsidP="005973B9">
      <w:pPr>
        <w:pStyle w:val="Paragraphedeliste"/>
        <w:numPr>
          <w:ilvl w:val="0"/>
          <w:numId w:val="3"/>
        </w:numPr>
        <w:tabs>
          <w:tab w:val="left" w:pos="384"/>
        </w:tabs>
        <w:spacing w:line="216" w:lineRule="exact"/>
        <w:ind w:right="138" w:hanging="283"/>
        <w:rPr>
          <w:sz w:val="18"/>
        </w:rPr>
      </w:pPr>
      <w:r w:rsidRPr="008A48B8">
        <w:rPr>
          <w:sz w:val="18"/>
        </w:rPr>
        <w:t>Ayalew M, Deribe B, Duko B, Geleta D, Bogale N, Gemechu L, Gebretsadik A, Bedaso A (2022) Prevalence of depression and anxiety symptoms and their determinant factors among patients with cancer in southern Ethiopia: A cross-sectional study. BMJ Open 12: doi:10.1136/bmjopen-2021-051317.</w:t>
      </w:r>
    </w:p>
    <w:p w14:paraId="79DB9A8E" w14:textId="77777777" w:rsidR="008A48B8" w:rsidRDefault="008A48B8" w:rsidP="008A48B8">
      <w:pPr>
        <w:pStyle w:val="Paragraphedeliste"/>
        <w:numPr>
          <w:ilvl w:val="0"/>
          <w:numId w:val="3"/>
        </w:numPr>
        <w:tabs>
          <w:tab w:val="left" w:pos="384"/>
        </w:tabs>
        <w:spacing w:before="92" w:line="218" w:lineRule="exact"/>
        <w:ind w:hanging="283"/>
        <w:rPr>
          <w:sz w:val="18"/>
        </w:rPr>
      </w:pPr>
      <w:r w:rsidRPr="008A48B8">
        <w:rPr>
          <w:sz w:val="18"/>
        </w:rPr>
        <w:t>Berhili S, Kadiri S, Bouziane A, Aissa A, Marnouche E, Ogandaga E, Echchikhi Y, Touil A, Loughlimi H, Lahdiri I, el Majjaoui S, el Kacemi H, Kebdani T, Benjaafar N (2017) Associated factors with psychological distress in Moroccan breast cancer patients: A cross-sectional study. Breast 31: 26–33, doi:10.1016/j.breast.2016.10.015.</w:t>
      </w:r>
    </w:p>
    <w:p w14:paraId="5F73A4E1" w14:textId="77777777" w:rsidR="008A48B8" w:rsidRPr="008A48B8" w:rsidRDefault="008A48B8" w:rsidP="008A48B8">
      <w:pPr>
        <w:pStyle w:val="Paragraphedeliste"/>
        <w:numPr>
          <w:ilvl w:val="0"/>
          <w:numId w:val="3"/>
        </w:numPr>
        <w:tabs>
          <w:tab w:val="left" w:pos="384"/>
        </w:tabs>
        <w:spacing w:before="92" w:line="218" w:lineRule="exact"/>
        <w:ind w:hanging="283"/>
        <w:rPr>
          <w:sz w:val="18"/>
        </w:rPr>
      </w:pPr>
      <w:r w:rsidRPr="008A48B8">
        <w:rPr>
          <w:sz w:val="18"/>
        </w:rPr>
        <w:t>Breidenbach C, Heidkamp P, Hiltrop K, Pfaff H, Enders A, Ernstmann N, Kowalski C (2022) Prevalence and determinants of anxiety and depression in long-term breast cancer survivors. BMC Psychiatry 22: doi:10.1186/s12888-022-03735-3.</w:t>
      </w:r>
    </w:p>
    <w:p w14:paraId="7B25F335" w14:textId="1784DF35" w:rsidR="008A48B8" w:rsidRPr="008A48B8" w:rsidRDefault="008A48B8" w:rsidP="008A48B8">
      <w:pPr>
        <w:pStyle w:val="Paragraphedeliste"/>
        <w:numPr>
          <w:ilvl w:val="0"/>
          <w:numId w:val="3"/>
        </w:numPr>
        <w:tabs>
          <w:tab w:val="left" w:pos="384"/>
        </w:tabs>
        <w:spacing w:before="92" w:line="218" w:lineRule="exact"/>
        <w:ind w:hanging="283"/>
        <w:rPr>
          <w:sz w:val="18"/>
        </w:rPr>
        <w:sectPr w:rsidR="008A48B8" w:rsidRPr="008A48B8" w:rsidSect="008E5477">
          <w:type w:val="continuous"/>
          <w:pgSz w:w="11910" w:h="16840"/>
          <w:pgMar w:top="995" w:right="600" w:bottom="840" w:left="620" w:header="720" w:footer="720" w:gutter="0"/>
          <w:cols w:num="2" w:space="720" w:equalWidth="0">
            <w:col w:w="5214" w:space="138"/>
            <w:col w:w="5338"/>
          </w:cols>
        </w:sectPr>
      </w:pPr>
      <w:r w:rsidRPr="008A48B8">
        <w:rPr>
          <w:sz w:val="18"/>
        </w:rPr>
        <w:t>Chung J, Ju G, Yang J, Jeong J, Jeong Y, Choi MK, Kwon J, Lee KH, Kim ST, Han HS (2018) Prevalence of and factors associated with anxiety and depression in Korean patients with newly diagnosed advanced gastrointestinal cancer. Korean Journal of Internal Medicine 33: 585–594, doi:10.3904/kjim.2016.108.</w:t>
      </w:r>
    </w:p>
    <w:p w14:paraId="79F03EBF" w14:textId="77777777" w:rsidR="00AE3E37" w:rsidRDefault="00AE3E37">
      <w:pPr>
        <w:pStyle w:val="Corpsdetexte"/>
        <w:rPr>
          <w:rFonts w:ascii="Calibri"/>
          <w:sz w:val="20"/>
        </w:rPr>
      </w:pPr>
    </w:p>
    <w:p w14:paraId="10A42764" w14:textId="77777777" w:rsidR="00AE3E37" w:rsidRDefault="00292ED9">
      <w:pPr>
        <w:pStyle w:val="Corpsdetexte"/>
        <w:spacing w:line="40" w:lineRule="exact"/>
        <w:ind w:left="2202"/>
        <w:rPr>
          <w:rFonts w:ascii="Calibri"/>
          <w:sz w:val="4"/>
        </w:rPr>
      </w:pPr>
      <w:r>
        <w:rPr>
          <w:rFonts w:ascii="Calibri"/>
          <w:noProof/>
          <w:sz w:val="4"/>
        </w:rPr>
        <mc:AlternateContent>
          <mc:Choice Requires="wpg">
            <w:drawing>
              <wp:inline distT="0" distB="0" distL="0" distR="0" wp14:anchorId="1959E33B" wp14:editId="286F1AF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D5F92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487E081" w14:textId="4AD1B031"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9692E1F" wp14:editId="5D1AAD16">
                <wp:simplePos x="0" y="0"/>
                <wp:positionH relativeFrom="column">
                  <wp:posOffset>5652770</wp:posOffset>
                </wp:positionH>
                <wp:positionV relativeFrom="paragraph">
                  <wp:posOffset>60325</wp:posOffset>
                </wp:positionV>
                <wp:extent cx="1012190" cy="598170"/>
                <wp:effectExtent l="19050" t="19050" r="16510" b="1143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9817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112CB04" w14:textId="6C74EE9B" w:rsidR="00A52075" w:rsidRDefault="008A48B8" w:rsidP="00A52075">
                            <w:pPr>
                              <w:rPr>
                                <w:b/>
                                <w:color w:val="0000FF"/>
                                <w:lang w:val="en-IN"/>
                              </w:rPr>
                            </w:pPr>
                            <w:r>
                              <w:rPr>
                                <w:noProof/>
                              </w:rPr>
                              <w:drawing>
                                <wp:inline distT="0" distB="0" distL="0" distR="0" wp14:anchorId="012BDB7D" wp14:editId="00FB3503">
                                  <wp:extent cx="817880" cy="518160"/>
                                  <wp:effectExtent l="0" t="0" r="1270" b="0"/>
                                  <wp:docPr id="3" name="Image 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10;&#10;Description générée automatique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7880" cy="5181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692E1F" id="Rounded Rectangle 2" o:spid="_x0000_s1026" style="position:absolute;margin-left:445.1pt;margin-top:4.75pt;width:79.7pt;height:47.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" strokecolor="#9bbb59" strokeweight="2.5pt">
                <v:shadow color="#868686"/>
                <v:textbox>
                  <w:txbxContent>
                    <w:p w14:paraId="6112CB04" w14:textId="6C74EE9B" w:rsidR="00A52075" w:rsidRDefault="008A48B8" w:rsidP="00A52075">
                      <w:pPr>
                        <w:rPr>
                          <w:b/>
                          <w:color w:val="0000FF"/>
                          <w:lang w:val="en-IN"/>
                        </w:rPr>
                      </w:pPr>
                      <w:r>
                        <w:rPr>
                          <w:noProof/>
                        </w:rPr>
                        <w:drawing>
                          <wp:inline distT="0" distB="0" distL="0" distR="0" wp14:anchorId="012BDB7D" wp14:editId="00FB3503">
                            <wp:extent cx="817880" cy="518160"/>
                            <wp:effectExtent l="0" t="0" r="1270" b="0"/>
                            <wp:docPr id="3" name="Image 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10;&#10;Description générée automatique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7880" cy="518160"/>
                                    </a:xfrm>
                                    <a:prstGeom prst="rect">
                                      <a:avLst/>
                                    </a:prstGeom>
                                    <a:noFill/>
                                    <a:ln>
                                      <a:noFill/>
                                    </a:ln>
                                  </pic:spPr>
                                </pic:pic>
                              </a:graphicData>
                            </a:graphic>
                          </wp:inline>
                        </w:drawing>
                      </w:r>
                    </w:p>
                  </w:txbxContent>
                </v:textbox>
              </v:roundrect>
            </w:pict>
          </mc:Fallback>
        </mc:AlternateContent>
      </w:r>
      <w:r w:rsidR="008756E6">
        <w:rPr>
          <w:noProof/>
        </w:rPr>
        <w:t xml:space="preserve">              </w:t>
      </w:r>
      <w:r w:rsidR="008A48B8">
        <w:rPr>
          <w:noProof/>
        </w:rPr>
        <w:drawing>
          <wp:inline distT="0" distB="0" distL="0" distR="0" wp14:anchorId="34FB9C81" wp14:editId="349B2234">
            <wp:extent cx="744855" cy="533384"/>
            <wp:effectExtent l="0" t="0" r="0" b="635"/>
            <wp:docPr id="4" name="Image 4" descr="Une image contenant texte, intérieur, pièce,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intérieur, pièce, table&#10;&#10;Description générée automatique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0330" cy="53730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6BBC58AD" w14:textId="11D1FD41" w:rsidR="00AE3E37" w:rsidRDefault="008A48B8">
      <w:pPr>
        <w:spacing w:before="41" w:line="154" w:lineRule="exact"/>
        <w:ind w:left="213" w:right="231"/>
        <w:jc w:val="both"/>
        <w:rPr>
          <w:rFonts w:ascii="Arial"/>
          <w:sz w:val="14"/>
        </w:rPr>
      </w:pPr>
      <w:r w:rsidRPr="008A48B8">
        <w:rPr>
          <w:rFonts w:ascii="Arial"/>
          <w:sz w:val="14"/>
        </w:rPr>
        <w:t>Aboufaras mohamed, laureate of the institut au formation aux carri</w:t>
      </w:r>
      <w:r w:rsidRPr="008A48B8">
        <w:rPr>
          <w:rFonts w:ascii="Arial"/>
          <w:sz w:val="14"/>
        </w:rPr>
        <w:t>è</w:t>
      </w:r>
      <w:r w:rsidRPr="008A48B8">
        <w:rPr>
          <w:rFonts w:ascii="Arial"/>
          <w:sz w:val="14"/>
        </w:rPr>
        <w:t>res de sant</w:t>
      </w:r>
      <w:r w:rsidRPr="008A48B8">
        <w:rPr>
          <w:rFonts w:ascii="Arial"/>
          <w:sz w:val="14"/>
        </w:rPr>
        <w:t>é</w:t>
      </w:r>
      <w:r w:rsidRPr="008A48B8">
        <w:rPr>
          <w:rFonts w:ascii="Arial"/>
          <w:sz w:val="14"/>
        </w:rPr>
        <w:t xml:space="preserve"> (IFCS/2008). holder of a master's degree in nursing sciences and health techniques in 2019. doctoral student in epidemiology and ethnopharmacology since 2020. he is interested in cancer and oncology researc</w:t>
      </w:r>
      <w:r>
        <w:rPr>
          <w:rFonts w:ascii="Arial"/>
          <w:sz w:val="14"/>
        </w:rPr>
        <w:t>h.</w:t>
      </w:r>
    </w:p>
    <w:p w14:paraId="615A224D" w14:textId="00223C46" w:rsidR="00AE3E37" w:rsidRPr="008A48B8" w:rsidRDefault="00A9710C" w:rsidP="008A48B8">
      <w:pPr>
        <w:spacing w:before="62"/>
        <w:ind w:left="4217" w:right="4235"/>
        <w:jc w:val="center"/>
        <w:rPr>
          <w:rFonts w:ascii="Arial"/>
          <w:sz w:val="14"/>
        </w:rPr>
      </w:pPr>
      <w:r>
        <w:rPr>
          <w:rFonts w:ascii="Arial"/>
          <w:sz w:val="14"/>
        </w:rPr>
        <w:t>Email:</w:t>
      </w:r>
      <w:r w:rsidR="008A48B8">
        <w:rPr>
          <w:rFonts w:ascii="Arial"/>
          <w:sz w:val="14"/>
        </w:rPr>
        <w:t xml:space="preserve"> </w:t>
      </w:r>
      <w:r w:rsidR="008A48B8" w:rsidRPr="008A48B8">
        <w:rPr>
          <w:rFonts w:ascii="Arial"/>
          <w:sz w:val="14"/>
        </w:rPr>
        <w:t>mohamed.aboufaras@uit.ac.ma</w:t>
      </w:r>
      <w:r w:rsidR="00292ED9">
        <w:rPr>
          <w:noProof/>
        </w:rPr>
        <mc:AlternateContent>
          <mc:Choice Requires="wps">
            <w:drawing>
              <wp:anchor distT="0" distB="0" distL="0" distR="0" simplePos="0" relativeHeight="1072" behindDoc="0" locked="0" layoutInCell="1" allowOverlap="1" wp14:anchorId="3C512077" wp14:editId="0F573B9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0B971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r w:rsidR="008A48B8">
        <w:rPr>
          <w:rFonts w:ascii="Arial"/>
          <w:sz w:val="14"/>
        </w:rPr>
        <w:t xml:space="preserve"> </w:t>
      </w:r>
    </w:p>
    <w:p w14:paraId="0E0DEF8D" w14:textId="3C6F0AB1" w:rsidR="00EA7D51" w:rsidRDefault="00A9710C" w:rsidP="008A48B8">
      <w:pPr>
        <w:spacing w:before="39"/>
        <w:ind w:left="100"/>
        <w:rPr>
          <w:rFonts w:ascii="Minion Pro"/>
          <w:b/>
          <w:sz w:val="20"/>
        </w:rPr>
      </w:pPr>
      <w:r w:rsidRPr="00B21A57">
        <w:rPr>
          <w:rFonts w:ascii="Minion Pro"/>
          <w:b/>
          <w:sz w:val="20"/>
        </w:rPr>
        <w:t>Notes/Comments:</w:t>
      </w:r>
    </w:p>
    <w:p w14:paraId="47ABACCB" w14:textId="56036A54"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8A48B8">
        <w:rPr>
          <w:sz w:val="20"/>
          <w:szCs w:val="20"/>
          <w:lang w:val="en-NZ"/>
        </w:rPr>
        <w:t>Aboufaras mohamed</w:t>
      </w:r>
      <w:r w:rsidRPr="00F35A62">
        <w:rPr>
          <w:sz w:val="20"/>
          <w:szCs w:val="20"/>
          <w:lang w:val="en-NZ"/>
        </w:rPr>
        <w:br/>
        <w:t>Contact number:</w:t>
      </w:r>
      <w:r w:rsidR="008A48B8">
        <w:rPr>
          <w:sz w:val="20"/>
          <w:szCs w:val="20"/>
          <w:lang w:val="en-NZ"/>
        </w:rPr>
        <w:t xml:space="preserve"> 00212651644796</w:t>
      </w:r>
      <w:r w:rsidRPr="00F35A62">
        <w:rPr>
          <w:sz w:val="20"/>
          <w:szCs w:val="20"/>
          <w:lang w:val="en-NZ"/>
        </w:rPr>
        <w:br/>
        <w:t>Twitter account:</w:t>
      </w:r>
      <w:r w:rsidR="008A48B8">
        <w:rPr>
          <w:sz w:val="20"/>
          <w:szCs w:val="20"/>
          <w:lang w:val="en-NZ"/>
        </w:rPr>
        <w:t>aboufaras mohamed</w:t>
      </w:r>
      <w:r w:rsidRPr="00F35A62">
        <w:rPr>
          <w:sz w:val="20"/>
          <w:szCs w:val="20"/>
          <w:lang w:val="en-NZ"/>
        </w:rPr>
        <w:br/>
        <w:t>Linked In account:</w:t>
      </w:r>
      <w:r w:rsidR="008A48B8">
        <w:rPr>
          <w:sz w:val="20"/>
          <w:szCs w:val="20"/>
          <w:lang w:val="en-NZ"/>
        </w:rPr>
        <w:t xml:space="preserve"> aboufaras mohamed</w:t>
      </w:r>
    </w:p>
    <w:p w14:paraId="3EAB7FFB" w14:textId="56A1DBF9" w:rsidR="00EA7D51" w:rsidRPr="008A48B8" w:rsidRDefault="00EA7D51" w:rsidP="008A48B8">
      <w:pPr>
        <w:autoSpaceDE w:val="0"/>
        <w:autoSpaceDN w:val="0"/>
        <w:adjustRightInd w:val="0"/>
        <w:rPr>
          <w:sz w:val="20"/>
          <w:szCs w:val="20"/>
          <w:lang w:val="en-NZ"/>
        </w:rPr>
        <w:sectPr w:rsidR="00EA7D51" w:rsidRPr="008A48B8"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4B2541">
        <w:rPr>
          <w:sz w:val="20"/>
          <w:szCs w:val="20"/>
          <w:lang w:val="en-NZ"/>
        </w:rPr>
        <w:t xml:space="preserve">Nursing resaerch/2 </w:t>
      </w:r>
      <w:r w:rsidRPr="00F35A62">
        <w:rPr>
          <w:sz w:val="20"/>
          <w:szCs w:val="20"/>
          <w:lang w:val="en-NZ"/>
        </w:rPr>
        <w:br/>
        <w:t>Category: Oral presentati</w:t>
      </w:r>
      <w:r w:rsidR="008A48B8">
        <w:rPr>
          <w:sz w:val="20"/>
          <w:szCs w:val="20"/>
          <w:lang w:val="en-NZ"/>
        </w:rPr>
        <w:t>on</w:t>
      </w:r>
    </w:p>
    <w:p w14:paraId="5459A7E2" w14:textId="77777777" w:rsidR="00AE3E37" w:rsidRDefault="00AE3E37" w:rsidP="008A48B8">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A0A7D" w14:textId="77777777" w:rsidR="009B3DB4" w:rsidRDefault="009B3DB4">
      <w:r>
        <w:separator/>
      </w:r>
    </w:p>
  </w:endnote>
  <w:endnote w:type="continuationSeparator" w:id="0">
    <w:p w14:paraId="41774F2C" w14:textId="77777777" w:rsidR="009B3DB4" w:rsidRDefault="009B3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231C" w14:textId="77777777" w:rsidR="00AE3E37" w:rsidRDefault="00292ED9">
    <w:pPr>
      <w:pStyle w:val="Corpsdetexte"/>
      <w:spacing w:line="14" w:lineRule="auto"/>
      <w:rPr>
        <w:sz w:val="20"/>
      </w:rPr>
    </w:pPr>
    <w:r>
      <w:rPr>
        <w:noProof/>
      </w:rPr>
      <mc:AlternateContent>
        <mc:Choice Requires="wps">
          <w:drawing>
            <wp:anchor distT="0" distB="0" distL="114300" distR="114300" simplePos="0" relativeHeight="503311928" behindDoc="1" locked="0" layoutInCell="1" allowOverlap="1" wp14:anchorId="5BCC672F" wp14:editId="4B9F5ED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0823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E118CD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CC672F"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580823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E118CD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059BF2" wp14:editId="3E3C5DD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DC11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B5F92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59BF2"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7F0DC11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B5F92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CE8F386" wp14:editId="7FD31D2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CA71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0C32F1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8F386"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C9CA71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0C32F1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37E34" w14:textId="77777777" w:rsidR="009B3DB4" w:rsidRDefault="009B3DB4">
      <w:r>
        <w:separator/>
      </w:r>
    </w:p>
  </w:footnote>
  <w:footnote w:type="continuationSeparator" w:id="0">
    <w:p w14:paraId="47F8AE9D" w14:textId="77777777" w:rsidR="009B3DB4" w:rsidRDefault="009B3D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928196628">
    <w:abstractNumId w:val="0"/>
  </w:num>
  <w:num w:numId="2" w16cid:durableId="518395208">
    <w:abstractNumId w:val="1"/>
  </w:num>
  <w:num w:numId="3" w16cid:durableId="163972323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B2541"/>
    <w:rsid w:val="004F3523"/>
    <w:rsid w:val="00590D60"/>
    <w:rsid w:val="005973B9"/>
    <w:rsid w:val="005B3A56"/>
    <w:rsid w:val="006060CE"/>
    <w:rsid w:val="0061505C"/>
    <w:rsid w:val="0063497F"/>
    <w:rsid w:val="00714354"/>
    <w:rsid w:val="00873DF0"/>
    <w:rsid w:val="008756E6"/>
    <w:rsid w:val="00897EC5"/>
    <w:rsid w:val="008A0763"/>
    <w:rsid w:val="008A48B8"/>
    <w:rsid w:val="008E5477"/>
    <w:rsid w:val="009B2D44"/>
    <w:rsid w:val="009B3DB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8D5CB"/>
  <w15:docId w15:val="{C23F9F73-5AF0-4EFA-9A6A-A7DC0DF05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Mentionnonrsolue">
    <w:name w:val="Unresolved Mention"/>
    <w:basedOn w:val="Policepardfaut"/>
    <w:uiPriority w:val="99"/>
    <w:semiHidden/>
    <w:unhideWhenUsed/>
    <w:rsid w:val="008A48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505</Words>
  <Characters>3016</Characters>
  <Application>Microsoft Office Word</Application>
  <DocSecurity>0</DocSecurity>
  <Lines>77</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cp:lastModifiedBy>
  <cp:revision>4</cp:revision>
  <dcterms:created xsi:type="dcterms:W3CDTF">2021-11-26T09:13:00Z</dcterms:created>
  <dcterms:modified xsi:type="dcterms:W3CDTF">2022-10-13T21:08:00Z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a7de7916a817c4ac41bf3c69ea855ab09e3410b3f3fa7ee39a656568ff855cbd</vt:lpwstr>
  </property>
</Properties>
</file>