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E57A18" w14:textId="2DA76867" w:rsidR="000D4EA0" w:rsidRDefault="000D4EA0" w:rsidP="008B6FDA">
      <w:pPr>
        <w:pStyle w:val="BodyText"/>
        <w:jc w:val="both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  <w:lang w:val="es-US"/>
        </w:rPr>
      </w:pPr>
      <w:proofErr w:type="spellStart"/>
      <w:r w:rsidRPr="00476E13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Dosimetric</w:t>
      </w:r>
      <w:proofErr w:type="spellEnd"/>
      <w:r w:rsidRPr="00476E13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Comparison of the Heart and Left Anterior Descending Artery in Patients </w:t>
      </w:r>
      <w:proofErr w:type="gramStart"/>
      <w:r w:rsidRPr="00476E13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>With</w:t>
      </w:r>
      <w:proofErr w:type="gramEnd"/>
      <w:r w:rsidRPr="00476E13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  <w:t xml:space="preserve"> Left Breast Cancer Treated With Three-Dimensional Conformal and Intensity-Modulated </w:t>
      </w:r>
      <w:proofErr w:type="spellStart"/>
      <w:r w:rsidRPr="00476E13">
        <w:rPr>
          <w:rFonts w:ascii="Times New Roman" w:eastAsia="Minion Pro" w:hAnsi="Times New Roman" w:cs="Times New Roman"/>
          <w:b/>
          <w:bCs/>
          <w:color w:val="337AB7"/>
          <w:sz w:val="32"/>
          <w:szCs w:val="32"/>
          <w:lang w:val="es-US"/>
        </w:rPr>
        <w:t>Radiotherapy</w:t>
      </w:r>
      <w:bookmarkStart w:id="0" w:name="_GoBack"/>
      <w:bookmarkEnd w:id="0"/>
      <w:proofErr w:type="spellEnd"/>
    </w:p>
    <w:p w14:paraId="7DFA1399" w14:textId="77777777" w:rsidR="00476E13" w:rsidRPr="00476E13" w:rsidRDefault="00476E13" w:rsidP="008B6FDA">
      <w:pPr>
        <w:pStyle w:val="BodyText"/>
        <w:jc w:val="both"/>
        <w:rPr>
          <w:rFonts w:ascii="Times New Roman" w:eastAsia="Minion Pro" w:hAnsi="Times New Roman" w:cs="Times New Roman"/>
          <w:b/>
          <w:bCs/>
          <w:color w:val="337AB7"/>
          <w:sz w:val="32"/>
          <w:szCs w:val="32"/>
        </w:rPr>
      </w:pPr>
    </w:p>
    <w:p w14:paraId="5D36D25A" w14:textId="21299E36" w:rsidR="000D4EA0" w:rsidRPr="00D63C4F" w:rsidRDefault="000D4EA0" w:rsidP="008B6FDA">
      <w:pPr>
        <w:pStyle w:val="Heading3"/>
        <w:spacing w:before="0" w:line="240" w:lineRule="auto"/>
        <w:jc w:val="both"/>
        <w:rPr>
          <w:rFonts w:ascii="Times New Roman" w:eastAsia="Tw Cen MT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476E13">
        <w:rPr>
          <w:rFonts w:ascii="Times New Roman" w:eastAsia="Tw Cen MT" w:hAnsi="Times New Roman" w:cs="Times New Roman"/>
          <w:color w:val="000000" w:themeColor="text1"/>
          <w:sz w:val="24"/>
          <w:szCs w:val="24"/>
          <w:lang w:val="en-US"/>
        </w:rPr>
        <w:t>Ayush</w:t>
      </w:r>
      <w:proofErr w:type="spellEnd"/>
      <w:r w:rsidRPr="00476E13">
        <w:rPr>
          <w:rFonts w:ascii="Times New Roman" w:eastAsia="Tw Cen MT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76E13">
        <w:rPr>
          <w:rFonts w:ascii="Times New Roman" w:eastAsia="Tw Cen MT" w:hAnsi="Times New Roman" w:cs="Times New Roman"/>
          <w:color w:val="000000" w:themeColor="text1"/>
          <w:sz w:val="24"/>
          <w:szCs w:val="24"/>
          <w:lang w:val="en-US"/>
        </w:rPr>
        <w:t>Garg</w:t>
      </w:r>
      <w:proofErr w:type="spellEnd"/>
      <w:r w:rsidR="00476E13" w:rsidRPr="00476E13">
        <w:rPr>
          <w:rFonts w:ascii="Times New Roman" w:eastAsia="Tw Cen MT" w:hAnsi="Times New Roman" w:cs="Times New Roman"/>
          <w:color w:val="000000" w:themeColor="text1"/>
          <w:sz w:val="24"/>
          <w:szCs w:val="24"/>
          <w:vertAlign w:val="superscript"/>
          <w:lang w:val="en-US"/>
        </w:rPr>
        <w:t>*</w:t>
      </w:r>
      <w:proofErr w:type="gramStart"/>
      <w:r w:rsidRPr="00476E13">
        <w:rPr>
          <w:rFonts w:ascii="Times New Roman" w:eastAsia="Tw Cen MT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="00D63C4F">
        <w:rPr>
          <w:rFonts w:ascii="Times New Roman" w:eastAsia="Tw Cen MT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476E13">
        <w:rPr>
          <w:rFonts w:ascii="Times New Roman" w:eastAsia="Tw Cen MT" w:hAnsi="Times New Roman" w:cs="Times New Roman"/>
          <w:color w:val="000000" w:themeColor="text1"/>
          <w:sz w:val="24"/>
          <w:szCs w:val="24"/>
          <w:lang w:val="en-US"/>
        </w:rPr>
        <w:t>Piyush</w:t>
      </w:r>
      <w:proofErr w:type="spellEnd"/>
      <w:proofErr w:type="gramEnd"/>
      <w:r w:rsidRPr="00476E13">
        <w:rPr>
          <w:rFonts w:ascii="Times New Roman" w:eastAsia="Tw Cen MT" w:hAnsi="Times New Roman" w:cs="Times New Roman"/>
          <w:color w:val="000000" w:themeColor="text1"/>
          <w:sz w:val="24"/>
          <w:szCs w:val="24"/>
          <w:lang w:val="en-US"/>
        </w:rPr>
        <w:t xml:space="preserve"> Kumar</w:t>
      </w:r>
    </w:p>
    <w:p w14:paraId="2934B0F4" w14:textId="77777777" w:rsidR="00007489" w:rsidRDefault="00007489" w:rsidP="00476E13">
      <w:pPr>
        <w:pStyle w:val="Heading3"/>
        <w:spacing w:before="0" w:line="240" w:lineRule="auto"/>
        <w:jc w:val="both"/>
        <w:rPr>
          <w:rFonts w:ascii="Arial" w:eastAsia="Tw Cen MT" w:hAnsi="Arial" w:cs="Arial"/>
          <w:b w:val="0"/>
          <w:bCs w:val="0"/>
          <w:color w:val="auto"/>
          <w:sz w:val="24"/>
          <w:szCs w:val="24"/>
          <w:lang w:val="en-US"/>
        </w:rPr>
      </w:pPr>
    </w:p>
    <w:p w14:paraId="0646D366" w14:textId="11A64BD7" w:rsidR="00476E13" w:rsidRPr="00476E13" w:rsidRDefault="00476E13" w:rsidP="00476E13">
      <w:pPr>
        <w:pStyle w:val="Heading3"/>
        <w:spacing w:before="0" w:line="240" w:lineRule="auto"/>
        <w:jc w:val="both"/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</w:pPr>
      <w:proofErr w:type="gramStart"/>
      <w:r w:rsidRPr="00476E1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Radiation Oncology, </w:t>
      </w:r>
      <w:proofErr w:type="spellStart"/>
      <w:r w:rsidRPr="00476E1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Shri</w:t>
      </w:r>
      <w:proofErr w:type="spellEnd"/>
      <w:r w:rsidRPr="00476E1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Ram </w:t>
      </w:r>
      <w:proofErr w:type="spellStart"/>
      <w:r w:rsidRPr="00476E1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Murti</w:t>
      </w:r>
      <w:proofErr w:type="spellEnd"/>
      <w:r w:rsidRPr="00476E1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</w:t>
      </w:r>
      <w:proofErr w:type="spellStart"/>
      <w:r w:rsidRPr="00476E1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Smarak</w:t>
      </w:r>
      <w:proofErr w:type="spellEnd"/>
      <w:r w:rsidRPr="00476E13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 xml:space="preserve"> Institute of Medical Sciences, Bareilly, I</w:t>
      </w:r>
      <w:r w:rsidR="00007489">
        <w:rPr>
          <w:rFonts w:ascii="Times New Roman" w:eastAsia="Tw Cen MT" w:hAnsi="Times New Roman" w:cs="Times New Roman"/>
          <w:b w:val="0"/>
          <w:bCs w:val="0"/>
          <w:color w:val="auto"/>
          <w:lang w:val="en-US"/>
        </w:rPr>
        <w:t>ndia.</w:t>
      </w:r>
      <w:proofErr w:type="gramEnd"/>
    </w:p>
    <w:p w14:paraId="2D1E2FCB" w14:textId="77777777" w:rsidR="00476E13" w:rsidRPr="00476E13" w:rsidRDefault="00476E13" w:rsidP="00476E13">
      <w:pPr>
        <w:rPr>
          <w:lang w:val="en-US"/>
        </w:rPr>
      </w:pPr>
    </w:p>
    <w:p w14:paraId="672C8B0D" w14:textId="08870AE3" w:rsidR="005C0C86" w:rsidRDefault="00476E13" w:rsidP="008B6FDA">
      <w:pPr>
        <w:pStyle w:val="Heading3"/>
        <w:spacing w:before="0" w:line="240" w:lineRule="auto"/>
        <w:ind w:left="720"/>
        <w:jc w:val="both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Arial" w:hAnsi="Arial" w:cs="Arial"/>
          <w:color w:val="auto"/>
          <w:sz w:val="24"/>
          <w:szCs w:val="24"/>
          <w:lang w:val="en-IN"/>
        </w:rPr>
        <w:t xml:space="preserve">                            </w:t>
      </w:r>
      <w:r w:rsidRPr="00476E13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 </w:t>
      </w:r>
      <w:r w:rsidR="00D63C4F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               Abstract </w:t>
      </w:r>
    </w:p>
    <w:p w14:paraId="6D8558BB" w14:textId="77777777" w:rsidR="00476E13" w:rsidRPr="00476E13" w:rsidRDefault="00476E13" w:rsidP="00476E13">
      <w:pPr>
        <w:rPr>
          <w:lang w:val="en-IN"/>
        </w:rPr>
      </w:pPr>
    </w:p>
    <w:p w14:paraId="76182B8B" w14:textId="1A10C459" w:rsidR="00E53E89" w:rsidRDefault="005C0C86" w:rsidP="0047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0"/>
          <w:szCs w:val="20"/>
          <w:lang w:val="en-US"/>
        </w:rPr>
      </w:pPr>
      <w:proofErr w:type="spellStart"/>
      <w:r w:rsidRPr="00476E13">
        <w:rPr>
          <w:rFonts w:ascii="Times New Roman" w:hAnsi="Times New Roman" w:cs="Times New Roman"/>
          <w:b/>
          <w:sz w:val="20"/>
          <w:szCs w:val="20"/>
        </w:rPr>
        <w:t>Statement</w:t>
      </w:r>
      <w:proofErr w:type="spellEnd"/>
      <w:r w:rsidRPr="00476E13">
        <w:rPr>
          <w:rFonts w:ascii="Times New Roman" w:hAnsi="Times New Roman" w:cs="Times New Roman"/>
          <w:b/>
          <w:sz w:val="20"/>
          <w:szCs w:val="20"/>
        </w:rPr>
        <w:t xml:space="preserve"> of </w:t>
      </w:r>
      <w:proofErr w:type="spellStart"/>
      <w:r w:rsidRPr="00476E13">
        <w:rPr>
          <w:rFonts w:ascii="Times New Roman" w:hAnsi="Times New Roman" w:cs="Times New Roman"/>
          <w:b/>
          <w:sz w:val="20"/>
          <w:szCs w:val="20"/>
        </w:rPr>
        <w:t>the</w:t>
      </w:r>
      <w:proofErr w:type="spellEnd"/>
      <w:r w:rsidRPr="00476E1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476E13">
        <w:rPr>
          <w:rFonts w:ascii="Times New Roman" w:hAnsi="Times New Roman" w:cs="Times New Roman"/>
          <w:b/>
          <w:sz w:val="20"/>
          <w:szCs w:val="20"/>
        </w:rPr>
        <w:t>problem</w:t>
      </w:r>
      <w:proofErr w:type="spellEnd"/>
      <w:r w:rsidRPr="00476E13">
        <w:rPr>
          <w:rStyle w:val="CommentReference"/>
          <w:rFonts w:ascii="Times New Roman" w:hAnsi="Times New Roman" w:cs="Times New Roman"/>
          <w:sz w:val="20"/>
          <w:szCs w:val="20"/>
        </w:rPr>
        <w:t xml:space="preserve">: </w:t>
      </w:r>
      <w:r w:rsidR="00E53E89" w:rsidRPr="00476E13">
        <w:rPr>
          <w:rFonts w:ascii="Times New Roman" w:hAnsi="Times New Roman" w:cs="Times New Roman"/>
          <w:color w:val="222222"/>
          <w:sz w:val="20"/>
          <w:szCs w:val="20"/>
          <w:lang w:val="en-US"/>
        </w:rPr>
        <w:t xml:space="preserve">Adjuvant radiotherapy plays an important role in the management of breast cancer, along with surgery and chemotherapy. However, postoperative radiotherapy poses an increased risk of radiation-induced heart diseases in patients with left-sided breast cancer due to damage of the coronary arteries, which can cause myocardial fibrosis and coronary artery disease; however, there is a lack of sufficient evidence for it. Hence, the present study aimed to assess the </w:t>
      </w:r>
      <w:proofErr w:type="spellStart"/>
      <w:r w:rsidR="00E53E89" w:rsidRPr="00476E13">
        <w:rPr>
          <w:rFonts w:ascii="Times New Roman" w:hAnsi="Times New Roman" w:cs="Times New Roman"/>
          <w:color w:val="222222"/>
          <w:sz w:val="20"/>
          <w:szCs w:val="20"/>
          <w:lang w:val="en-US"/>
        </w:rPr>
        <w:t>dosimetric</w:t>
      </w:r>
      <w:proofErr w:type="spellEnd"/>
      <w:r w:rsidR="00E53E89" w:rsidRPr="00476E13">
        <w:rPr>
          <w:rFonts w:ascii="Times New Roman" w:hAnsi="Times New Roman" w:cs="Times New Roman"/>
          <w:color w:val="222222"/>
          <w:sz w:val="20"/>
          <w:szCs w:val="20"/>
          <w:lang w:val="en-US"/>
        </w:rPr>
        <w:t xml:space="preserve"> parameters of the heart and left anterior descending (LAD) coronary artery in patients with left breast cancer treated with three-dimensional conformal radiotherapy (3DCRT) and intensity-modulated radiotherapy (IMRT).</w:t>
      </w:r>
    </w:p>
    <w:p w14:paraId="1204720C" w14:textId="77777777" w:rsidR="00476E13" w:rsidRPr="00476E13" w:rsidRDefault="00476E13" w:rsidP="00476E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0"/>
          <w:szCs w:val="20"/>
          <w:lang w:val="en-US"/>
        </w:rPr>
      </w:pPr>
    </w:p>
    <w:p w14:paraId="5684C450" w14:textId="50AC9CD0" w:rsidR="00E53E89" w:rsidRDefault="005C0C86" w:rsidP="008B6FDA">
      <w:pPr>
        <w:pStyle w:val="BodyText"/>
        <w:jc w:val="both"/>
        <w:rPr>
          <w:rFonts w:ascii="Times New Roman" w:hAnsi="Times New Roman" w:cs="Times New Roman"/>
          <w:sz w:val="20"/>
          <w:szCs w:val="20"/>
          <w:lang w:val="es-US"/>
        </w:rPr>
      </w:pPr>
      <w:r w:rsidRPr="00476E13">
        <w:rPr>
          <w:rFonts w:ascii="Times New Roman" w:hAnsi="Times New Roman" w:cs="Times New Roman"/>
          <w:b/>
          <w:sz w:val="20"/>
          <w:szCs w:val="20"/>
        </w:rPr>
        <w:t xml:space="preserve">Methodology &amp; theoretical orientation: </w:t>
      </w:r>
      <w:r w:rsidR="00E53E89" w:rsidRPr="00476E13">
        <w:rPr>
          <w:rFonts w:ascii="Times New Roman" w:hAnsi="Times New Roman" w:cs="Times New Roman"/>
          <w:sz w:val="20"/>
          <w:szCs w:val="20"/>
        </w:rPr>
        <w:t>This study included 20 patients with left-sided breast cancer treated between January and July 2019.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r w:rsidR="00E53E89" w:rsidRPr="00476E13">
        <w:rPr>
          <w:rFonts w:ascii="Times New Roman" w:hAnsi="Times New Roman" w:cs="Times New Roman"/>
          <w:sz w:val="20"/>
          <w:szCs w:val="20"/>
        </w:rPr>
        <w:t>Patients were equally divided into two groups as follows: group I included those treated with 3DCRT and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r w:rsidR="00E53E89" w:rsidRPr="00476E13">
        <w:rPr>
          <w:rFonts w:ascii="Times New Roman" w:hAnsi="Times New Roman" w:cs="Times New Roman"/>
          <w:sz w:val="20"/>
          <w:szCs w:val="20"/>
        </w:rPr>
        <w:t>group II included those treated with IMRT. Radiotherapy was administered to the chest wall and regional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r w:rsidR="00E53E89" w:rsidRPr="00476E13">
        <w:rPr>
          <w:rFonts w:ascii="Times New Roman" w:hAnsi="Times New Roman" w:cs="Times New Roman"/>
          <w:sz w:val="20"/>
          <w:szCs w:val="20"/>
        </w:rPr>
        <w:t xml:space="preserve">lymph nodes. The dose administered for the planning target volume was 50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Gy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 xml:space="preserve"> in 25 daily fractions over five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r w:rsidR="00E53E89" w:rsidRPr="00476E13">
        <w:rPr>
          <w:rFonts w:ascii="Times New Roman" w:hAnsi="Times New Roman" w:cs="Times New Roman"/>
          <w:sz w:val="20"/>
          <w:szCs w:val="20"/>
        </w:rPr>
        <w:t xml:space="preserve">weeks with 6 MV photons.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Dosimetric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 xml:space="preserve"> parameters of planning tumor volume (PTV; V95%, V90%,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Dmax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>,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Dmin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Dmean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 xml:space="preserve">, V53.5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Gy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>, conformity index, and homogeneity index) along with the heart (V5%, V30%, and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Dmean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>) and LAD artery (mean and V25%) were evaluated. Dose-volume histograms were generated and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r w:rsidR="00E53E89" w:rsidRPr="00476E13">
        <w:rPr>
          <w:rFonts w:ascii="Times New Roman" w:hAnsi="Times New Roman" w:cs="Times New Roman"/>
          <w:sz w:val="20"/>
          <w:szCs w:val="20"/>
        </w:rPr>
        <w:t>compared. The LAD artery was contoured virtually retrospectively during the study to determine the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dosimetric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 xml:space="preserve">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parameters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 xml:space="preserve">;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the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 xml:space="preserve">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dose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 xml:space="preserve">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to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 xml:space="preserve">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the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 xml:space="preserve"> LAD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artery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 xml:space="preserve"> was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not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 xml:space="preserve">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considered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 xml:space="preserve"> during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planning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.</w:t>
      </w:r>
    </w:p>
    <w:p w14:paraId="1AA0758F" w14:textId="77777777" w:rsidR="00476E13" w:rsidRPr="00476E13" w:rsidRDefault="00476E13" w:rsidP="008B6FDA">
      <w:pPr>
        <w:pStyle w:val="BodyText"/>
        <w:jc w:val="both"/>
        <w:rPr>
          <w:rFonts w:ascii="Times New Roman" w:hAnsi="Times New Roman" w:cs="Times New Roman"/>
          <w:sz w:val="20"/>
          <w:szCs w:val="20"/>
          <w:lang w:val="es-US"/>
        </w:rPr>
      </w:pPr>
    </w:p>
    <w:p w14:paraId="2694CED0" w14:textId="72309E32" w:rsidR="005C0C86" w:rsidRDefault="005C0C86" w:rsidP="008B6FDA">
      <w:pPr>
        <w:pStyle w:val="BodyText"/>
        <w:jc w:val="both"/>
        <w:rPr>
          <w:rFonts w:ascii="Times New Roman" w:hAnsi="Times New Roman" w:cs="Times New Roman"/>
          <w:sz w:val="20"/>
          <w:szCs w:val="20"/>
          <w:lang w:val="es-US"/>
        </w:rPr>
      </w:pPr>
      <w:r w:rsidRPr="00476E13">
        <w:rPr>
          <w:rFonts w:ascii="Times New Roman" w:hAnsi="Times New Roman" w:cs="Times New Roman"/>
          <w:b/>
          <w:sz w:val="20"/>
          <w:szCs w:val="20"/>
        </w:rPr>
        <w:t xml:space="preserve">Findings: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Dosimetric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 xml:space="preserve"> parameters of the PTV were similar for 3DCRT and IMRT; D95 (38.53 vs. 41.61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Gy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>), D90 (43.67 vs.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r w:rsidR="00E53E89" w:rsidRPr="00476E13">
        <w:rPr>
          <w:rFonts w:ascii="Times New Roman" w:hAnsi="Times New Roman" w:cs="Times New Roman"/>
          <w:sz w:val="20"/>
          <w:szCs w:val="20"/>
        </w:rPr>
        <w:t xml:space="preserve">44.77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Gy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 xml:space="preserve">),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Dmean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 xml:space="preserve"> (48.3 vs. 48.72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Gy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>), conformity index (1.10 vs. 1.06), and homogeneity index (0.50 and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r w:rsidR="00E53E89" w:rsidRPr="00476E13">
        <w:rPr>
          <w:rFonts w:ascii="Times New Roman" w:hAnsi="Times New Roman" w:cs="Times New Roman"/>
          <w:sz w:val="20"/>
          <w:szCs w:val="20"/>
        </w:rPr>
        <w:t xml:space="preserve">0.28) did not show a significant difference. The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Dmean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 xml:space="preserve"> for the LAD artery was significantly higher than that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r w:rsidR="00E53E89" w:rsidRPr="00476E13">
        <w:rPr>
          <w:rFonts w:ascii="Times New Roman" w:hAnsi="Times New Roman" w:cs="Times New Roman"/>
          <w:sz w:val="20"/>
          <w:szCs w:val="20"/>
        </w:rPr>
        <w:t xml:space="preserve">for the heart on 3DCRT (23.66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Gy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 xml:space="preserve"> vs. 8.46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Gy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 xml:space="preserve">; p &lt; 0.0000) and IMRT (31.53 vs. 17.7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Gy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>; p &lt; 0.0000). The V25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r w:rsidR="00E53E89" w:rsidRPr="00476E13">
        <w:rPr>
          <w:rFonts w:ascii="Times New Roman" w:hAnsi="Times New Roman" w:cs="Times New Roman"/>
          <w:sz w:val="20"/>
          <w:szCs w:val="20"/>
        </w:rPr>
        <w:t xml:space="preserve">for the LAD artery was significantly higher than that for the heart on 3DCRT (40.27 vs. 14.13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</w:rPr>
        <w:t>Gy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</w:rPr>
        <w:t>; p &lt; 0.0024)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and IMRT (66.21 vs. 27.74 Gy; p &lt; 0.0002).</w:t>
      </w:r>
    </w:p>
    <w:p w14:paraId="713C1553" w14:textId="77777777" w:rsidR="00476E13" w:rsidRPr="00476E13" w:rsidRDefault="00476E13" w:rsidP="008B6FDA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</w:p>
    <w:p w14:paraId="35CEBC4F" w14:textId="68BC33CE" w:rsidR="005C0C86" w:rsidRDefault="005C0C86" w:rsidP="008B6FDA">
      <w:pPr>
        <w:pStyle w:val="BodyText"/>
        <w:jc w:val="both"/>
        <w:rPr>
          <w:rFonts w:ascii="Times New Roman" w:hAnsi="Times New Roman" w:cs="Times New Roman"/>
          <w:sz w:val="20"/>
          <w:szCs w:val="20"/>
          <w:lang w:val="es-US"/>
        </w:rPr>
      </w:pPr>
      <w:r w:rsidRPr="00476E13">
        <w:rPr>
          <w:rFonts w:ascii="Times New Roman" w:hAnsi="Times New Roman" w:cs="Times New Roman"/>
          <w:b/>
          <w:sz w:val="20"/>
          <w:szCs w:val="20"/>
        </w:rPr>
        <w:t xml:space="preserve">Conclusion: </w:t>
      </w:r>
      <w:r w:rsidR="00E53E89" w:rsidRPr="00476E13">
        <w:rPr>
          <w:rFonts w:ascii="Times New Roman" w:hAnsi="Times New Roman" w:cs="Times New Roman"/>
          <w:sz w:val="20"/>
          <w:szCs w:val="20"/>
        </w:rPr>
        <w:t>Radiation doses to the LAD artery and heart must be evaluated prior to radiotherapy in patients with left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r w:rsidR="00E53E89" w:rsidRPr="00476E13">
        <w:rPr>
          <w:rFonts w:ascii="Times New Roman" w:hAnsi="Times New Roman" w:cs="Times New Roman"/>
          <w:sz w:val="20"/>
          <w:szCs w:val="20"/>
        </w:rPr>
        <w:t>breast cancer. Long-term follow-up is needed to evaluate cardiac complications and their association</w:t>
      </w:r>
      <w:r w:rsidR="00DF1C32" w:rsidRPr="00476E13">
        <w:rPr>
          <w:rFonts w:ascii="Times New Roman" w:hAnsi="Times New Roman" w:cs="Times New Roman"/>
          <w:sz w:val="20"/>
          <w:szCs w:val="20"/>
        </w:rPr>
        <w:t xml:space="preserve"> </w:t>
      </w:r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 xml:space="preserve">with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dosimetric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 xml:space="preserve"> </w:t>
      </w:r>
      <w:proofErr w:type="spellStart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parameters</w:t>
      </w:r>
      <w:proofErr w:type="spellEnd"/>
      <w:r w:rsidR="00E53E89" w:rsidRPr="00476E13">
        <w:rPr>
          <w:rFonts w:ascii="Times New Roman" w:hAnsi="Times New Roman" w:cs="Times New Roman"/>
          <w:sz w:val="20"/>
          <w:szCs w:val="20"/>
          <w:lang w:val="es-US"/>
        </w:rPr>
        <w:t>.</w:t>
      </w:r>
    </w:p>
    <w:p w14:paraId="3E9F9DD3" w14:textId="77777777" w:rsidR="00007489" w:rsidRDefault="00007489" w:rsidP="008B6FDA">
      <w:pPr>
        <w:pStyle w:val="BodyText"/>
        <w:jc w:val="both"/>
        <w:rPr>
          <w:rFonts w:ascii="Times New Roman" w:hAnsi="Times New Roman" w:cs="Times New Roman"/>
          <w:sz w:val="20"/>
          <w:szCs w:val="20"/>
          <w:lang w:val="es-US"/>
        </w:rPr>
      </w:pPr>
    </w:p>
    <w:p w14:paraId="06CF6924" w14:textId="1DAF3349" w:rsidR="00476E13" w:rsidRDefault="00007489" w:rsidP="008B6FDA">
      <w:pPr>
        <w:pStyle w:val="BodyTex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07489">
        <w:rPr>
          <w:rFonts w:ascii="Times New Roman" w:hAnsi="Times New Roman" w:cs="Times New Roman"/>
          <w:b/>
          <w:sz w:val="22"/>
          <w:szCs w:val="22"/>
        </w:rPr>
        <w:t>References</w:t>
      </w:r>
    </w:p>
    <w:p w14:paraId="0C766E3D" w14:textId="77777777" w:rsidR="00007489" w:rsidRDefault="00007489" w:rsidP="008B6FDA">
      <w:pPr>
        <w:pStyle w:val="BodyText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66FD1AF" w14:textId="2D27334C" w:rsidR="00007489" w:rsidRPr="00007489" w:rsidRDefault="00007489" w:rsidP="008B6FDA">
      <w:pPr>
        <w:pStyle w:val="BodyText"/>
        <w:jc w:val="both"/>
        <w:rPr>
          <w:rFonts w:ascii="Times New Roman" w:hAnsi="Times New Roman" w:cs="Times New Roman"/>
          <w:sz w:val="20"/>
          <w:szCs w:val="20"/>
        </w:rPr>
      </w:pPr>
      <w:r w:rsidRPr="00007489">
        <w:rPr>
          <w:rFonts w:ascii="Times New Roman" w:hAnsi="Times New Roman" w:cs="Times New Roman"/>
          <w:sz w:val="20"/>
          <w:szCs w:val="20"/>
        </w:rPr>
        <w:t xml:space="preserve">No </w:t>
      </w:r>
      <w:r>
        <w:rPr>
          <w:rFonts w:ascii="Times New Roman" w:hAnsi="Times New Roman" w:cs="Times New Roman"/>
          <w:sz w:val="20"/>
          <w:szCs w:val="20"/>
        </w:rPr>
        <w:t>references</w:t>
      </w:r>
    </w:p>
    <w:p w14:paraId="5EE2D203" w14:textId="77777777" w:rsidR="00007489" w:rsidRPr="00007489" w:rsidRDefault="00007489" w:rsidP="008B6FDA">
      <w:pPr>
        <w:pStyle w:val="BodyText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DB3A2C5" w14:textId="77777777" w:rsidR="005C0C86" w:rsidRPr="00007489" w:rsidRDefault="005C0C86" w:rsidP="008B6FDA">
      <w:pPr>
        <w:tabs>
          <w:tab w:val="left" w:pos="3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07489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14:paraId="53C3A5C4" w14:textId="77777777" w:rsidR="00476E13" w:rsidRPr="00476E13" w:rsidRDefault="00476E13" w:rsidP="008B6FDA">
      <w:pPr>
        <w:tabs>
          <w:tab w:val="left" w:pos="38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F78307C" w14:textId="3A7BBB7F" w:rsidR="00916288" w:rsidRPr="00007489" w:rsidRDefault="005C0C86" w:rsidP="008B6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Dr. </w:t>
      </w:r>
      <w:proofErr w:type="spellStart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>Ayush</w:t>
      </w:r>
      <w:proofErr w:type="spellEnd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>Garg</w:t>
      </w:r>
      <w:proofErr w:type="spellEnd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studied Radiation Oncology at </w:t>
      </w:r>
      <w:proofErr w:type="spellStart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>Shri</w:t>
      </w:r>
      <w:proofErr w:type="spellEnd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Ram </w:t>
      </w:r>
      <w:proofErr w:type="spellStart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>Murti</w:t>
      </w:r>
      <w:proofErr w:type="spellEnd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>Smarak</w:t>
      </w:r>
      <w:proofErr w:type="spellEnd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Institute of Medical Sciences, Bareilly, U. P. (India). 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He has been working as a medical teacher in the formation of </w:t>
      </w:r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>post graduates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gramStart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>Nursing</w:t>
      </w:r>
      <w:proofErr w:type="gramEnd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staff training 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and </w:t>
      </w:r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under graduate students 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since </w:t>
      </w:r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>3 years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>. He has been doing scientific work at the Institute since 20</w:t>
      </w:r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>20 and currently two projects are going on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With Dr. </w:t>
      </w:r>
      <w:proofErr w:type="spellStart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>Piyush</w:t>
      </w:r>
      <w:proofErr w:type="spellEnd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Kumar (</w:t>
      </w:r>
      <w:proofErr w:type="gramStart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>Professor &amp;</w:t>
      </w:r>
      <w:proofErr w:type="gramEnd"/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Head) 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he assisted at over 30 national and </w:t>
      </w:r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5 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international </w:t>
      </w:r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original research articles and various conferences. He 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published over </w:t>
      </w:r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15 peer 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reviews about </w:t>
      </w:r>
      <w:r w:rsidR="008B6FDA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oncology work done in </w:t>
      </w:r>
      <w:proofErr w:type="spellStart"/>
      <w:r w:rsidR="005B43D1" w:rsidRPr="00007489">
        <w:rPr>
          <w:rFonts w:ascii="Times New Roman" w:hAnsi="Times New Roman" w:cs="Times New Roman"/>
          <w:sz w:val="20"/>
          <w:szCs w:val="20"/>
          <w:lang w:val="en-US"/>
        </w:rPr>
        <w:t>Cureus</w:t>
      </w:r>
      <w:proofErr w:type="spellEnd"/>
      <w:r w:rsidR="005B43D1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Journal of Medical Sciences (</w:t>
      </w:r>
      <w:proofErr w:type="spellStart"/>
      <w:r w:rsidR="005B43D1" w:rsidRPr="00007489">
        <w:rPr>
          <w:rFonts w:ascii="Times New Roman" w:hAnsi="Times New Roman" w:cs="Times New Roman"/>
          <w:sz w:val="20"/>
          <w:szCs w:val="20"/>
          <w:lang w:val="en-US"/>
        </w:rPr>
        <w:t>Pubmed</w:t>
      </w:r>
      <w:proofErr w:type="spellEnd"/>
      <w:r w:rsidR="005B43D1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indexed)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gramStart"/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Since </w:t>
      </w:r>
      <w:r w:rsidR="005B43D1" w:rsidRPr="00007489">
        <w:rPr>
          <w:rFonts w:ascii="Times New Roman" w:hAnsi="Times New Roman" w:cs="Times New Roman"/>
          <w:sz w:val="20"/>
          <w:szCs w:val="20"/>
          <w:lang w:val="en-US"/>
        </w:rPr>
        <w:t>2016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>, Dr.</w:t>
      </w:r>
      <w:proofErr w:type="gramEnd"/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proofErr w:type="spellStart"/>
      <w:r w:rsidR="005B43D1" w:rsidRPr="00007489">
        <w:rPr>
          <w:rFonts w:ascii="Times New Roman" w:hAnsi="Times New Roman" w:cs="Times New Roman"/>
          <w:sz w:val="20"/>
          <w:szCs w:val="20"/>
          <w:lang w:val="en-US"/>
        </w:rPr>
        <w:t>Ayush</w:t>
      </w:r>
      <w:proofErr w:type="spellEnd"/>
      <w:r w:rsidR="005B43D1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5B43D1" w:rsidRPr="00007489">
        <w:rPr>
          <w:rFonts w:ascii="Times New Roman" w:hAnsi="Times New Roman" w:cs="Times New Roman"/>
          <w:sz w:val="20"/>
          <w:szCs w:val="20"/>
          <w:lang w:val="en-US"/>
        </w:rPr>
        <w:t>Garg</w:t>
      </w:r>
      <w:proofErr w:type="spellEnd"/>
      <w:r w:rsidR="005B43D1"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 h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 xml:space="preserve">as belonged to the editorial board of the </w:t>
      </w:r>
      <w:r w:rsidR="005B43D1" w:rsidRPr="00007489">
        <w:rPr>
          <w:rFonts w:ascii="Times New Roman" w:hAnsi="Times New Roman" w:cs="Times New Roman"/>
          <w:sz w:val="20"/>
          <w:szCs w:val="20"/>
          <w:lang w:val="en-US"/>
        </w:rPr>
        <w:t>SRMS Journal of Medical Sciences</w:t>
      </w:r>
      <w:r w:rsidRPr="00007489">
        <w:rPr>
          <w:rFonts w:ascii="Times New Roman" w:hAnsi="Times New Roman" w:cs="Times New Roman"/>
          <w:sz w:val="20"/>
          <w:szCs w:val="20"/>
          <w:lang w:val="en-US"/>
        </w:rPr>
        <w:t>.</w:t>
      </w:r>
    </w:p>
    <w:sectPr w:rsidR="00916288" w:rsidRPr="000074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9073AE"/>
    <w:multiLevelType w:val="hybridMultilevel"/>
    <w:tmpl w:val="8512A806"/>
    <w:lvl w:ilvl="0" w:tplc="77E4D6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856991"/>
    <w:multiLevelType w:val="hybridMultilevel"/>
    <w:tmpl w:val="1332AC30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="Times New Roman" w:eastAsia="Tw Cen MT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D65BD5"/>
    <w:multiLevelType w:val="hybridMultilevel"/>
    <w:tmpl w:val="9E62B8FA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007489"/>
    <w:rsid w:val="000D4EA0"/>
    <w:rsid w:val="00476E13"/>
    <w:rsid w:val="005B43D1"/>
    <w:rsid w:val="005C0C86"/>
    <w:rsid w:val="008077D4"/>
    <w:rsid w:val="008B6FDA"/>
    <w:rsid w:val="00D63C4F"/>
    <w:rsid w:val="00DF1C32"/>
    <w:rsid w:val="00E53E89"/>
    <w:rsid w:val="00F2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55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6</cp:revision>
  <dcterms:created xsi:type="dcterms:W3CDTF">2022-09-28T07:18:00Z</dcterms:created>
  <dcterms:modified xsi:type="dcterms:W3CDTF">2022-10-13T03:15:00Z</dcterms:modified>
</cp:coreProperties>
</file>