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A randomized controlled study comparing two uterine sparing techniques in conservative management of placenta accrete spectrum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1E681D">
        <w:rPr>
          <w:rFonts w:ascii="Times New Roman" w:hAnsi="Times New Roman" w:cs="Times New Roman"/>
          <w:b/>
          <w:bCs/>
          <w:sz w:val="24"/>
          <w:szCs w:val="24"/>
        </w:rPr>
        <w:t>Ayman</w:t>
      </w:r>
      <w:proofErr w:type="spellEnd"/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81D">
        <w:rPr>
          <w:rFonts w:ascii="Times New Roman" w:hAnsi="Times New Roman" w:cs="Times New Roman"/>
          <w:b/>
          <w:bCs/>
          <w:sz w:val="24"/>
          <w:szCs w:val="24"/>
        </w:rPr>
        <w:t>Shehata</w:t>
      </w:r>
      <w:proofErr w:type="spellEnd"/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Dawood</w:t>
      </w:r>
      <w:r w:rsidRPr="001E68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E681D">
        <w:rPr>
          <w:rFonts w:ascii="Times New Roman" w:hAnsi="Times New Roman" w:cs="Times New Roman"/>
          <w:b/>
          <w:bCs/>
          <w:sz w:val="24"/>
          <w:szCs w:val="24"/>
        </w:rPr>
        <w:t>Abdelghaffar</w:t>
      </w:r>
      <w:proofErr w:type="spellEnd"/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Said Dawood</w:t>
      </w:r>
      <w:r w:rsidRPr="001E68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E681D">
        <w:rPr>
          <w:rFonts w:ascii="Times New Roman" w:hAnsi="Times New Roman" w:cs="Times New Roman"/>
          <w:b/>
          <w:bCs/>
          <w:sz w:val="24"/>
          <w:szCs w:val="24"/>
        </w:rPr>
        <w:t>Sherif</w:t>
      </w:r>
      <w:proofErr w:type="spellEnd"/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E681D">
        <w:rPr>
          <w:rFonts w:ascii="Times New Roman" w:hAnsi="Times New Roman" w:cs="Times New Roman"/>
          <w:b/>
          <w:bCs/>
          <w:sz w:val="24"/>
          <w:szCs w:val="24"/>
        </w:rPr>
        <w:t>Abdelkarim</w:t>
      </w:r>
      <w:proofErr w:type="spellEnd"/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Shazly</w:t>
      </w:r>
      <w:r w:rsidRPr="001E68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1E681D">
        <w:rPr>
          <w:rFonts w:ascii="Times New Roman" w:hAnsi="Times New Roman" w:cs="Times New Roman"/>
          <w:b/>
          <w:bCs/>
          <w:sz w:val="24"/>
          <w:szCs w:val="24"/>
        </w:rPr>
        <w:t>, Tamer Mahmoud Assar</w:t>
      </w:r>
      <w:r w:rsidRPr="001E68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Objectives:</w:t>
      </w:r>
      <w:r w:rsidRPr="001E681D">
        <w:rPr>
          <w:rFonts w:ascii="Times New Roman" w:hAnsi="Times New Roman" w:cs="Times New Roman"/>
          <w:sz w:val="24"/>
          <w:szCs w:val="24"/>
        </w:rPr>
        <w:t xml:space="preserve"> To compare efficacy and safety of two uterine sparing techniques in conservative management of placenta </w:t>
      </w:r>
      <w:proofErr w:type="spellStart"/>
      <w:r w:rsidRPr="001E681D">
        <w:rPr>
          <w:rFonts w:ascii="Times New Roman" w:hAnsi="Times New Roman" w:cs="Times New Roman"/>
          <w:sz w:val="24"/>
          <w:szCs w:val="24"/>
        </w:rPr>
        <w:t>accreta</w:t>
      </w:r>
      <w:proofErr w:type="spellEnd"/>
      <w:r w:rsidRPr="001E681D">
        <w:rPr>
          <w:rFonts w:ascii="Times New Roman" w:hAnsi="Times New Roman" w:cs="Times New Roman"/>
          <w:sz w:val="24"/>
          <w:szCs w:val="24"/>
        </w:rPr>
        <w:t xml:space="preserve"> spectrum (PAS).</w:t>
      </w:r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1E681D">
        <w:rPr>
          <w:rFonts w:ascii="Times New Roman" w:hAnsi="Times New Roman" w:cs="Times New Roman"/>
          <w:sz w:val="24"/>
          <w:szCs w:val="24"/>
        </w:rPr>
        <w:t xml:space="preserve"> This multicenter study was conducted in the period from January 1, 2017 to December 31, 2020. At two University hospitals.  Patients were randomly allocated into 2 </w:t>
      </w:r>
      <w:proofErr w:type="gramStart"/>
      <w:r w:rsidRPr="001E681D">
        <w:rPr>
          <w:rFonts w:ascii="Times New Roman" w:hAnsi="Times New Roman" w:cs="Times New Roman"/>
          <w:sz w:val="24"/>
          <w:szCs w:val="24"/>
        </w:rPr>
        <w:t>groups,</w:t>
      </w:r>
      <w:proofErr w:type="gramEnd"/>
      <w:r w:rsidRPr="001E681D">
        <w:rPr>
          <w:rFonts w:ascii="Times New Roman" w:hAnsi="Times New Roman" w:cs="Times New Roman"/>
          <w:sz w:val="24"/>
          <w:szCs w:val="24"/>
        </w:rPr>
        <w:t xml:space="preserve"> group I who were managed by </w:t>
      </w:r>
      <w:proofErr w:type="spellStart"/>
      <w:r w:rsidRPr="001E681D">
        <w:rPr>
          <w:rFonts w:ascii="Times New Roman" w:hAnsi="Times New Roman" w:cs="Times New Roman"/>
          <w:i/>
          <w:iCs/>
          <w:sz w:val="24"/>
          <w:szCs w:val="24"/>
        </w:rPr>
        <w:t>Shehata's</w:t>
      </w:r>
      <w:proofErr w:type="spellEnd"/>
      <w:r w:rsidRPr="001E681D">
        <w:rPr>
          <w:rFonts w:ascii="Times New Roman" w:hAnsi="Times New Roman" w:cs="Times New Roman"/>
          <w:i/>
          <w:iCs/>
          <w:sz w:val="24"/>
          <w:szCs w:val="24"/>
        </w:rPr>
        <w:t xml:space="preserve"> technique</w:t>
      </w:r>
      <w:r w:rsidRPr="001E681D">
        <w:rPr>
          <w:rFonts w:ascii="Times New Roman" w:hAnsi="Times New Roman" w:cs="Times New Roman"/>
          <w:sz w:val="24"/>
          <w:szCs w:val="24"/>
        </w:rPr>
        <w:t xml:space="preserve"> and the second group were operated by </w:t>
      </w:r>
      <w:r w:rsidRPr="001E681D">
        <w:rPr>
          <w:rFonts w:ascii="Times New Roman" w:hAnsi="Times New Roman" w:cs="Times New Roman"/>
          <w:i/>
          <w:iCs/>
          <w:sz w:val="24"/>
          <w:szCs w:val="24"/>
        </w:rPr>
        <w:t>Assar's technique</w:t>
      </w:r>
      <w:r w:rsidRPr="001E681D">
        <w:rPr>
          <w:rFonts w:ascii="Times New Roman" w:hAnsi="Times New Roman" w:cs="Times New Roman"/>
          <w:sz w:val="24"/>
          <w:szCs w:val="24"/>
        </w:rPr>
        <w:t xml:space="preserve">. Operative time, blood loss, operative </w:t>
      </w:r>
      <w:proofErr w:type="gramStart"/>
      <w:r w:rsidRPr="001E681D">
        <w:rPr>
          <w:rFonts w:ascii="Times New Roman" w:hAnsi="Times New Roman" w:cs="Times New Roman"/>
          <w:sz w:val="24"/>
          <w:szCs w:val="24"/>
        </w:rPr>
        <w:t>complications</w:t>
      </w:r>
      <w:proofErr w:type="gramEnd"/>
      <w:r w:rsidRPr="001E681D">
        <w:rPr>
          <w:rFonts w:ascii="Times New Roman" w:hAnsi="Times New Roman" w:cs="Times New Roman"/>
          <w:sz w:val="24"/>
          <w:szCs w:val="24"/>
        </w:rPr>
        <w:t xml:space="preserve"> (organ or vessel injury) and post-operative complication (early and late) were reported. Success of the technique, units of blood transfusion, and intensive care unit (ICU) admissions were recorded</w:t>
      </w:r>
      <w:r w:rsidRPr="001E681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1E681D">
        <w:rPr>
          <w:rFonts w:ascii="Times New Roman" w:hAnsi="Times New Roman" w:cs="Times New Roman"/>
          <w:sz w:val="24"/>
          <w:szCs w:val="24"/>
        </w:rPr>
        <w:t xml:space="preserve">Demographic data in both groups were non-significantly different. The mean gestational age at delivery time was 36 weeks in both groups. Operative time was 120 (100-140) minutes and 75 (60-100) minutes in Assar's and </w:t>
      </w:r>
      <w:proofErr w:type="spellStart"/>
      <w:r w:rsidRPr="001E681D">
        <w:rPr>
          <w:rFonts w:ascii="Times New Roman" w:hAnsi="Times New Roman" w:cs="Times New Roman"/>
          <w:sz w:val="24"/>
          <w:szCs w:val="24"/>
        </w:rPr>
        <w:t>Shehata's</w:t>
      </w:r>
      <w:proofErr w:type="spellEnd"/>
      <w:r w:rsidRPr="001E681D">
        <w:rPr>
          <w:rFonts w:ascii="Times New Roman" w:hAnsi="Times New Roman" w:cs="Times New Roman"/>
          <w:sz w:val="24"/>
          <w:szCs w:val="24"/>
        </w:rPr>
        <w:t xml:space="preserve"> technique respectively (p &lt;0.001). Blood loss was higher in </w:t>
      </w:r>
      <w:proofErr w:type="spellStart"/>
      <w:r w:rsidRPr="001E681D">
        <w:rPr>
          <w:rFonts w:ascii="Times New Roman" w:hAnsi="Times New Roman" w:cs="Times New Roman"/>
          <w:sz w:val="24"/>
          <w:szCs w:val="24"/>
        </w:rPr>
        <w:t>Shehata's</w:t>
      </w:r>
      <w:proofErr w:type="spellEnd"/>
      <w:r w:rsidRPr="001E681D">
        <w:rPr>
          <w:rFonts w:ascii="Times New Roman" w:hAnsi="Times New Roman" w:cs="Times New Roman"/>
          <w:sz w:val="24"/>
          <w:szCs w:val="24"/>
        </w:rPr>
        <w:t xml:space="preserve"> technique than in Assar's technique (p &lt;0.001). ICU admissions were minimal in both groups. Operative complications were comparable in both groups. </w:t>
      </w:r>
      <w:proofErr w:type="gramStart"/>
      <w:r w:rsidRPr="001E681D">
        <w:rPr>
          <w:rFonts w:ascii="Times New Roman" w:hAnsi="Times New Roman" w:cs="Times New Roman"/>
          <w:sz w:val="24"/>
          <w:szCs w:val="24"/>
        </w:rPr>
        <w:t xml:space="preserve">The success of Assar's and </w:t>
      </w:r>
      <w:proofErr w:type="spellStart"/>
      <w:r w:rsidRPr="001E681D">
        <w:rPr>
          <w:rFonts w:ascii="Times New Roman" w:hAnsi="Times New Roman" w:cs="Times New Roman"/>
          <w:sz w:val="24"/>
          <w:szCs w:val="24"/>
        </w:rPr>
        <w:t>Shehata's</w:t>
      </w:r>
      <w:proofErr w:type="spellEnd"/>
      <w:r w:rsidRPr="001E681D">
        <w:rPr>
          <w:rFonts w:ascii="Times New Roman" w:hAnsi="Times New Roman" w:cs="Times New Roman"/>
          <w:sz w:val="24"/>
          <w:szCs w:val="24"/>
        </w:rPr>
        <w:t xml:space="preserve"> techniques in uterine preservation.</w:t>
      </w:r>
      <w:proofErr w:type="gramEnd"/>
      <w:r w:rsidRPr="001E681D">
        <w:rPr>
          <w:rFonts w:ascii="Times New Roman" w:hAnsi="Times New Roman" w:cs="Times New Roman"/>
          <w:sz w:val="24"/>
          <w:szCs w:val="24"/>
        </w:rPr>
        <w:t xml:space="preserve"> Was 85% 95% respectively.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1E681D">
        <w:rPr>
          <w:rFonts w:ascii="Times New Roman" w:hAnsi="Times New Roman" w:cs="Times New Roman"/>
          <w:sz w:val="24"/>
          <w:szCs w:val="24"/>
        </w:rPr>
        <w:t xml:space="preserve"> Both techniques were safe and successful in uterine sparing. Therefore, we recommend these techniques in conservative management of PAS.</w:t>
      </w:r>
    </w:p>
    <w:p w:rsidR="00A37C79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Key words: </w:t>
      </w:r>
      <w:r w:rsidRPr="001E681D">
        <w:rPr>
          <w:rFonts w:ascii="Times New Roman" w:hAnsi="Times New Roman" w:cs="Times New Roman"/>
          <w:sz w:val="24"/>
          <w:szCs w:val="24"/>
        </w:rPr>
        <w:t xml:space="preserve">Placenta accrete spectrum, </w:t>
      </w:r>
      <w:proofErr w:type="gramStart"/>
      <w:r w:rsidRPr="001E681D">
        <w:rPr>
          <w:rFonts w:ascii="Times New Roman" w:hAnsi="Times New Roman" w:cs="Times New Roman"/>
          <w:sz w:val="24"/>
          <w:szCs w:val="24"/>
        </w:rPr>
        <w:t>Uterine</w:t>
      </w:r>
      <w:proofErr w:type="gramEnd"/>
      <w:r w:rsidRPr="001E681D">
        <w:rPr>
          <w:rFonts w:ascii="Times New Roman" w:hAnsi="Times New Roman" w:cs="Times New Roman"/>
          <w:sz w:val="24"/>
          <w:szCs w:val="24"/>
        </w:rPr>
        <w:t xml:space="preserve"> sparing, </w:t>
      </w:r>
      <w:proofErr w:type="spellStart"/>
      <w:r w:rsidRPr="001E681D">
        <w:rPr>
          <w:rFonts w:ascii="Times New Roman" w:hAnsi="Times New Roman" w:cs="Times New Roman"/>
          <w:sz w:val="24"/>
          <w:szCs w:val="24"/>
        </w:rPr>
        <w:t>Shehata's</w:t>
      </w:r>
      <w:proofErr w:type="spellEnd"/>
      <w:r w:rsidRPr="001E681D">
        <w:rPr>
          <w:rFonts w:ascii="Times New Roman" w:hAnsi="Times New Roman" w:cs="Times New Roman"/>
          <w:sz w:val="24"/>
          <w:szCs w:val="24"/>
        </w:rPr>
        <w:t xml:space="preserve"> technique, Assar's technique</w:t>
      </w:r>
    </w:p>
    <w:p w:rsid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81D">
        <w:rPr>
          <w:rFonts w:ascii="Times New Roman" w:hAnsi="Times New Roman" w:cs="Times New Roman"/>
          <w:b/>
          <w:bCs/>
          <w:sz w:val="24"/>
          <w:szCs w:val="24"/>
        </w:rPr>
        <w:t>Clinical trial registration</w:t>
      </w:r>
      <w:r w:rsidRPr="001E68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E681D" w:rsidRPr="001E681D" w:rsidRDefault="00A37C79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</w:rPr>
      </w:pPr>
      <w:r w:rsidRPr="001E681D">
        <w:rPr>
          <w:rFonts w:ascii="Times New Roman" w:hAnsi="Times New Roman" w:cs="Times New Roman"/>
          <w:sz w:val="24"/>
          <w:szCs w:val="24"/>
        </w:rPr>
        <w:t xml:space="preserve">UMIN-CTR and has the unique ID: UMIN000025315 on the following link: </w:t>
      </w:r>
      <w:hyperlink r:id="rId5" w:history="1">
        <w:r w:rsidR="001E681D" w:rsidRPr="001E681D">
          <w:rPr>
            <w:rStyle w:val="Hyperlink"/>
            <w:rFonts w:ascii="Times New Roman" w:hAnsi="Times New Roman" w:cs="Times New Roman"/>
          </w:rPr>
          <w:t>https://center6.umin.ac.jp/cgi-open bin/ctr_e/ctr_view.cgi?recptno=R000029120</w:t>
        </w:r>
      </w:hyperlink>
    </w:p>
    <w:p w:rsidR="001E681D" w:rsidRPr="001E681D" w:rsidRDefault="001E681D" w:rsidP="001E681D">
      <w:pPr>
        <w:bidi w:val="0"/>
        <w:spacing w:after="120" w:line="480" w:lineRule="auto"/>
        <w:jc w:val="both"/>
        <w:rPr>
          <w:rFonts w:ascii="Times New Roman" w:hAnsi="Times New Roman" w:cs="Times New Roman"/>
          <w:color w:val="0000FF"/>
        </w:rPr>
      </w:pPr>
      <w:r w:rsidRPr="001E681D">
        <w:rPr>
          <w:rFonts w:ascii="Times New Roman" w:hAnsi="Times New Roman" w:cs="Times New Roman"/>
          <w:b/>
        </w:rPr>
        <w:t>Biography</w:t>
      </w:r>
      <w:r w:rsidRPr="001E681D">
        <w:rPr>
          <w:rFonts w:ascii="Times New Roman" w:hAnsi="Times New Roman" w:cs="Times New Roman"/>
        </w:rPr>
        <w:t xml:space="preserve">: Dr. </w:t>
      </w:r>
      <w:proofErr w:type="spellStart"/>
      <w:r w:rsidRPr="001E681D">
        <w:rPr>
          <w:rFonts w:ascii="Times New Roman" w:hAnsi="Times New Roman" w:cs="Times New Roman"/>
        </w:rPr>
        <w:t>Ayman</w:t>
      </w:r>
      <w:proofErr w:type="spellEnd"/>
      <w:r w:rsidRPr="001E681D">
        <w:rPr>
          <w:rFonts w:ascii="Times New Roman" w:hAnsi="Times New Roman" w:cs="Times New Roman"/>
        </w:rPr>
        <w:t xml:space="preserve"> </w:t>
      </w:r>
      <w:proofErr w:type="spellStart"/>
      <w:r w:rsidRPr="001E681D">
        <w:rPr>
          <w:rFonts w:ascii="Times New Roman" w:hAnsi="Times New Roman" w:cs="Times New Roman"/>
        </w:rPr>
        <w:t>Shehata</w:t>
      </w:r>
      <w:proofErr w:type="spellEnd"/>
      <w:r w:rsidRPr="001E681D">
        <w:rPr>
          <w:rFonts w:ascii="Times New Roman" w:hAnsi="Times New Roman" w:cs="Times New Roman"/>
        </w:rPr>
        <w:t xml:space="preserve"> </w:t>
      </w:r>
      <w:proofErr w:type="spellStart"/>
      <w:r w:rsidRPr="001E681D">
        <w:rPr>
          <w:rFonts w:ascii="Times New Roman" w:hAnsi="Times New Roman" w:cs="Times New Roman"/>
        </w:rPr>
        <w:t>Dawood</w:t>
      </w:r>
      <w:proofErr w:type="spellEnd"/>
      <w:r w:rsidRPr="001E681D">
        <w:rPr>
          <w:rFonts w:ascii="Times New Roman" w:hAnsi="Times New Roman" w:cs="Times New Roman"/>
        </w:rPr>
        <w:t xml:space="preserve"> is an assistant professor of Obstetrics and Gynecology. His r</w:t>
      </w:r>
      <w:bookmarkStart w:id="0" w:name="_GoBack"/>
      <w:bookmarkEnd w:id="0"/>
      <w:r w:rsidRPr="001E681D">
        <w:rPr>
          <w:rFonts w:ascii="Times New Roman" w:hAnsi="Times New Roman" w:cs="Times New Roman"/>
        </w:rPr>
        <w:t>esearch interest is in reproductive, laparoscopic surgery and ART.</w:t>
      </w:r>
    </w:p>
    <w:sectPr w:rsidR="001E681D" w:rsidRPr="001E681D" w:rsidSect="00831E5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2B"/>
    <w:rsid w:val="001E681D"/>
    <w:rsid w:val="002476FF"/>
    <w:rsid w:val="00726C2B"/>
    <w:rsid w:val="00831E5A"/>
    <w:rsid w:val="00A3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79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7C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79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7C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nter6.umin.ac.jp/cgi-open%20bin/ctr_e/ctr_view.cgi?recptno=R000029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319</Words>
  <Characters>1824</Characters>
  <Application>Microsoft Office Word</Application>
  <DocSecurity>0</DocSecurity>
  <Lines>15</Lines>
  <Paragraphs>4</Paragraphs>
  <ScaleCrop>false</ScaleCrop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dr-ayman</dc:creator>
  <cp:keywords/>
  <dc:description/>
  <cp:lastModifiedBy>omics</cp:lastModifiedBy>
  <cp:revision>3</cp:revision>
  <dcterms:created xsi:type="dcterms:W3CDTF">2022-04-23T09:42:00Z</dcterms:created>
  <dcterms:modified xsi:type="dcterms:W3CDTF">2022-10-12T05:30:00Z</dcterms:modified>
</cp:coreProperties>
</file>