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32F" w:rsidRDefault="0066532F" w:rsidP="0066532F">
      <w:pPr>
        <w:rPr>
          <w:rFonts w:ascii="Times New Roman" w:hAnsi="Times New Roman" w:cs="Times New Roman"/>
          <w:b/>
          <w:bCs/>
          <w:sz w:val="36"/>
          <w:szCs w:val="36"/>
        </w:rPr>
      </w:pPr>
      <w:r w:rsidRPr="0066532F">
        <w:rPr>
          <w:rFonts w:ascii="Times New Roman" w:hAnsi="Times New Roman" w:cs="Times New Roman"/>
          <w:b/>
          <w:bCs/>
          <w:sz w:val="36"/>
          <w:szCs w:val="36"/>
        </w:rPr>
        <w:t>Uterine cervical cancer: State-of-the art and imaging novelties</w:t>
      </w:r>
    </w:p>
    <w:p w:rsidR="0066532F" w:rsidRPr="0066532F" w:rsidRDefault="0066532F" w:rsidP="0066532F">
      <w:pPr>
        <w:rPr>
          <w:rFonts w:ascii="Times New Roman" w:hAnsi="Times New Roman" w:cs="Times New Roman"/>
          <w:iCs/>
          <w:sz w:val="20"/>
          <w:szCs w:val="20"/>
        </w:rPr>
      </w:pPr>
      <w:proofErr w:type="spellStart"/>
      <w:r w:rsidRPr="0066532F">
        <w:rPr>
          <w:rFonts w:ascii="Times New Roman" w:hAnsi="Times New Roman" w:cs="Times New Roman"/>
          <w:iCs/>
          <w:sz w:val="20"/>
          <w:szCs w:val="20"/>
        </w:rPr>
        <w:t>Perla</w:t>
      </w:r>
      <w:proofErr w:type="spellEnd"/>
      <w:r w:rsidRPr="0066532F">
        <w:rPr>
          <w:rFonts w:ascii="Times New Roman" w:hAnsi="Times New Roman" w:cs="Times New Roman"/>
          <w:iCs/>
          <w:sz w:val="20"/>
          <w:szCs w:val="20"/>
        </w:rPr>
        <w:t xml:space="preserve"> Audi*</w:t>
      </w:r>
    </w:p>
    <w:p w:rsidR="0066532F" w:rsidRDefault="0066532F" w:rsidP="0066532F">
      <w:pPr>
        <w:rPr>
          <w:rFonts w:ascii="Times New Roman" w:hAnsi="Times New Roman" w:cs="Times New Roman"/>
          <w:sz w:val="20"/>
          <w:szCs w:val="20"/>
        </w:rPr>
      </w:pPr>
      <w:r w:rsidRPr="0066532F">
        <w:rPr>
          <w:rFonts w:ascii="Times New Roman" w:hAnsi="Times New Roman" w:cs="Times New Roman"/>
          <w:sz w:val="20"/>
          <w:szCs w:val="20"/>
        </w:rPr>
        <w:t>Lebanese American University LAU, Lebanon</w:t>
      </w:r>
    </w:p>
    <w:p w:rsidR="00B36112" w:rsidRDefault="00B36112" w:rsidP="0066532F">
      <w:pPr>
        <w:rPr>
          <w:rFonts w:ascii="Times New Roman" w:hAnsi="Times New Roman" w:cs="Times New Roman"/>
          <w:sz w:val="20"/>
          <w:szCs w:val="20"/>
        </w:rPr>
      </w:pPr>
    </w:p>
    <w:p w:rsidR="00B36112" w:rsidRDefault="00B36112" w:rsidP="0066532F">
      <w:pPr>
        <w:rPr>
          <w:rFonts w:ascii="Times New Roman" w:hAnsi="Times New Roman" w:cs="Times New Roman"/>
          <w:sz w:val="24"/>
          <w:szCs w:val="24"/>
        </w:rPr>
      </w:pPr>
      <w:r>
        <w:rPr>
          <w:rFonts w:ascii="Times New Roman" w:hAnsi="Times New Roman" w:cs="Times New Roman"/>
          <w:sz w:val="20"/>
          <w:szCs w:val="20"/>
        </w:rPr>
        <w:t xml:space="preserve">                                                                            </w:t>
      </w:r>
      <w:r w:rsidRPr="00E04DFF">
        <w:rPr>
          <w:rFonts w:ascii="Times New Roman" w:hAnsi="Times New Roman" w:cs="Times New Roman"/>
          <w:sz w:val="24"/>
          <w:szCs w:val="24"/>
        </w:rPr>
        <w:t>Abstract</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Cervical cancer is the 3rd most common </w:t>
      </w:r>
      <w:proofErr w:type="spellStart"/>
      <w:r w:rsidRPr="00B36112">
        <w:rPr>
          <w:rFonts w:ascii="Times New Roman" w:hAnsi="Times New Roman" w:cs="Times New Roman"/>
          <w:sz w:val="20"/>
          <w:szCs w:val="20"/>
        </w:rPr>
        <w:t>gynecological</w:t>
      </w:r>
      <w:proofErr w:type="spellEnd"/>
      <w:r w:rsidRPr="00B36112">
        <w:rPr>
          <w:rFonts w:ascii="Times New Roman" w:hAnsi="Times New Roman" w:cs="Times New Roman"/>
          <w:sz w:val="20"/>
          <w:szCs w:val="20"/>
        </w:rPr>
        <w:t xml:space="preserve"> cancer (after endometrial and ovarian), representing around 6.6% of all cancers in women. It typically occurs in young women with an average of onset at around 45 years.</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Risk and predisposing factors of cervical cancer include most importantly the Human Papillomavirus (HPV) infection (in particular HPV 16 and 18 subtypes), multiple sexual partners, high parity, immunodeficiency, smoking, family history with certain HLA subtypes, low socioeconomic status (with less access to screening and vaccination).</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Until recently, cervical cancer staging was based mainly on clinical exam with complementary </w:t>
      </w:r>
      <w:proofErr w:type="spellStart"/>
      <w:r w:rsidRPr="00B36112">
        <w:rPr>
          <w:rFonts w:ascii="Times New Roman" w:hAnsi="Times New Roman" w:cs="Times New Roman"/>
          <w:sz w:val="20"/>
          <w:szCs w:val="20"/>
        </w:rPr>
        <w:t>sigmoidoscopy</w:t>
      </w:r>
      <w:proofErr w:type="spellEnd"/>
      <w:r w:rsidRPr="00B36112">
        <w:rPr>
          <w:rFonts w:ascii="Times New Roman" w:hAnsi="Times New Roman" w:cs="Times New Roman"/>
          <w:sz w:val="20"/>
          <w:szCs w:val="20"/>
        </w:rPr>
        <w:t xml:space="preserve"> and cystoscopy added if needed, based on the </w:t>
      </w:r>
      <w:proofErr w:type="gramStart"/>
      <w:r w:rsidRPr="00B36112">
        <w:rPr>
          <w:rFonts w:ascii="Times New Roman" w:hAnsi="Times New Roman" w:cs="Times New Roman"/>
          <w:sz w:val="20"/>
          <w:szCs w:val="20"/>
        </w:rPr>
        <w:t>International  Federation</w:t>
      </w:r>
      <w:proofErr w:type="gramEnd"/>
      <w:r w:rsidRPr="00B36112">
        <w:rPr>
          <w:rFonts w:ascii="Times New Roman" w:hAnsi="Times New Roman" w:cs="Times New Roman"/>
          <w:sz w:val="20"/>
          <w:szCs w:val="20"/>
        </w:rPr>
        <w:t xml:space="preserve">  of  </w:t>
      </w:r>
      <w:proofErr w:type="spellStart"/>
      <w:r w:rsidRPr="00B36112">
        <w:rPr>
          <w:rFonts w:ascii="Times New Roman" w:hAnsi="Times New Roman" w:cs="Times New Roman"/>
          <w:sz w:val="20"/>
          <w:szCs w:val="20"/>
        </w:rPr>
        <w:t>Gynecology</w:t>
      </w:r>
      <w:proofErr w:type="spellEnd"/>
      <w:r w:rsidRPr="00B36112">
        <w:rPr>
          <w:rFonts w:ascii="Times New Roman" w:hAnsi="Times New Roman" w:cs="Times New Roman"/>
          <w:sz w:val="20"/>
          <w:szCs w:val="20"/>
        </w:rPr>
        <w:t xml:space="preserve">  and  Obstetrics (FIGO) staging system of 2014.</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However, clinical staging was observed to have some limitations concerning assessment of </w:t>
      </w:r>
      <w:proofErr w:type="spellStart"/>
      <w:r w:rsidRPr="00B36112">
        <w:rPr>
          <w:rFonts w:ascii="Times New Roman" w:hAnsi="Times New Roman" w:cs="Times New Roman"/>
          <w:sz w:val="20"/>
          <w:szCs w:val="20"/>
        </w:rPr>
        <w:t>tumor</w:t>
      </w:r>
      <w:proofErr w:type="spellEnd"/>
      <w:r w:rsidRPr="00B36112">
        <w:rPr>
          <w:rFonts w:ascii="Times New Roman" w:hAnsi="Times New Roman" w:cs="Times New Roman"/>
          <w:sz w:val="20"/>
          <w:szCs w:val="20"/>
        </w:rPr>
        <w:t xml:space="preserve"> size, </w:t>
      </w:r>
      <w:proofErr w:type="spellStart"/>
      <w:r w:rsidRPr="00B36112">
        <w:rPr>
          <w:rFonts w:ascii="Times New Roman" w:hAnsi="Times New Roman" w:cs="Times New Roman"/>
          <w:sz w:val="20"/>
          <w:szCs w:val="20"/>
        </w:rPr>
        <w:t>parametrial</w:t>
      </w:r>
      <w:proofErr w:type="spellEnd"/>
      <w:r w:rsidRPr="00B36112">
        <w:rPr>
          <w:rFonts w:ascii="Times New Roman" w:hAnsi="Times New Roman" w:cs="Times New Roman"/>
          <w:sz w:val="20"/>
          <w:szCs w:val="20"/>
        </w:rPr>
        <w:t xml:space="preserve"> invasion, </w:t>
      </w:r>
      <w:proofErr w:type="gramStart"/>
      <w:r w:rsidRPr="00B36112">
        <w:rPr>
          <w:rFonts w:ascii="Times New Roman" w:hAnsi="Times New Roman" w:cs="Times New Roman"/>
          <w:sz w:val="20"/>
          <w:szCs w:val="20"/>
        </w:rPr>
        <w:t>lymph</w:t>
      </w:r>
      <w:proofErr w:type="gramEnd"/>
      <w:r w:rsidRPr="00B36112">
        <w:rPr>
          <w:rFonts w:ascii="Times New Roman" w:hAnsi="Times New Roman" w:cs="Times New Roman"/>
          <w:sz w:val="20"/>
          <w:szCs w:val="20"/>
        </w:rPr>
        <w:t xml:space="preserve"> node involvement, factors that play a crucial role in management, treatment planning and prognosis.</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In 2018, the new FIGO staging system formally incorporated imaging as a source of staging information and as a supplement to clinical examination in order to have an accurate description of </w:t>
      </w:r>
      <w:proofErr w:type="spellStart"/>
      <w:r w:rsidRPr="00B36112">
        <w:rPr>
          <w:rFonts w:ascii="Times New Roman" w:hAnsi="Times New Roman" w:cs="Times New Roman"/>
          <w:sz w:val="20"/>
          <w:szCs w:val="20"/>
        </w:rPr>
        <w:t>tumor</w:t>
      </w:r>
      <w:proofErr w:type="spellEnd"/>
      <w:r w:rsidRPr="00B36112">
        <w:rPr>
          <w:rFonts w:ascii="Times New Roman" w:hAnsi="Times New Roman" w:cs="Times New Roman"/>
          <w:sz w:val="20"/>
          <w:szCs w:val="20"/>
        </w:rPr>
        <w:t xml:space="preserve"> spread.</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Imaging modalities include ultrasound (US), CT, MRI, FDG PET/CT, and FDG PET/MRI. US and MRI both measure accurately the </w:t>
      </w:r>
      <w:proofErr w:type="spellStart"/>
      <w:r w:rsidRPr="00B36112">
        <w:rPr>
          <w:rFonts w:ascii="Times New Roman" w:hAnsi="Times New Roman" w:cs="Times New Roman"/>
          <w:sz w:val="20"/>
          <w:szCs w:val="20"/>
        </w:rPr>
        <w:t>tumor</w:t>
      </w:r>
      <w:proofErr w:type="spellEnd"/>
      <w:r w:rsidRPr="00B36112">
        <w:rPr>
          <w:rFonts w:ascii="Times New Roman" w:hAnsi="Times New Roman" w:cs="Times New Roman"/>
          <w:sz w:val="20"/>
          <w:szCs w:val="20"/>
        </w:rPr>
        <w:t xml:space="preserve"> and assess for </w:t>
      </w:r>
      <w:proofErr w:type="spellStart"/>
      <w:r w:rsidRPr="00B36112">
        <w:rPr>
          <w:rFonts w:ascii="Times New Roman" w:hAnsi="Times New Roman" w:cs="Times New Roman"/>
          <w:sz w:val="20"/>
          <w:szCs w:val="20"/>
        </w:rPr>
        <w:t>parametrial</w:t>
      </w:r>
      <w:proofErr w:type="spellEnd"/>
      <w:r w:rsidRPr="00B36112">
        <w:rPr>
          <w:rFonts w:ascii="Times New Roman" w:hAnsi="Times New Roman" w:cs="Times New Roman"/>
          <w:sz w:val="20"/>
          <w:szCs w:val="20"/>
        </w:rPr>
        <w:t xml:space="preserve"> invasion better than does CT or clinical exam.</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Nonetheless, MRI is considered as the single best modality for preoperative staging of cervical cancer given its high soft tissue resolution. It is considered cost-effective because it replaces multiple other relatively invasive techniques (barium enema, cystoscopy, </w:t>
      </w:r>
      <w:proofErr w:type="spellStart"/>
      <w:r w:rsidRPr="00B36112">
        <w:rPr>
          <w:rFonts w:ascii="Times New Roman" w:hAnsi="Times New Roman" w:cs="Times New Roman"/>
          <w:sz w:val="20"/>
          <w:szCs w:val="20"/>
        </w:rPr>
        <w:t>sigmoidoscopy</w:t>
      </w:r>
      <w:proofErr w:type="spellEnd"/>
      <w:r w:rsidRPr="00B36112">
        <w:rPr>
          <w:rFonts w:ascii="Times New Roman" w:hAnsi="Times New Roman" w:cs="Times New Roman"/>
          <w:sz w:val="20"/>
          <w:szCs w:val="20"/>
        </w:rPr>
        <w:t xml:space="preserve">…). It is beneficial in evaluating </w:t>
      </w:r>
      <w:proofErr w:type="spellStart"/>
      <w:r w:rsidRPr="00B36112">
        <w:rPr>
          <w:rFonts w:ascii="Times New Roman" w:hAnsi="Times New Roman" w:cs="Times New Roman"/>
          <w:sz w:val="20"/>
          <w:szCs w:val="20"/>
        </w:rPr>
        <w:t>tumors</w:t>
      </w:r>
      <w:proofErr w:type="spellEnd"/>
      <w:r w:rsidRPr="00B36112">
        <w:rPr>
          <w:rFonts w:ascii="Times New Roman" w:hAnsi="Times New Roman" w:cs="Times New Roman"/>
          <w:sz w:val="20"/>
          <w:szCs w:val="20"/>
        </w:rPr>
        <w:t xml:space="preserve"> larger than 2cm, </w:t>
      </w:r>
      <w:proofErr w:type="spellStart"/>
      <w:r w:rsidRPr="00B36112">
        <w:rPr>
          <w:rFonts w:ascii="Times New Roman" w:hAnsi="Times New Roman" w:cs="Times New Roman"/>
          <w:sz w:val="20"/>
          <w:szCs w:val="20"/>
        </w:rPr>
        <w:t>endocervical</w:t>
      </w:r>
      <w:proofErr w:type="spellEnd"/>
      <w:r w:rsidRPr="00B36112">
        <w:rPr>
          <w:rFonts w:ascii="Times New Roman" w:hAnsi="Times New Roman" w:cs="Times New Roman"/>
          <w:sz w:val="20"/>
          <w:szCs w:val="20"/>
        </w:rPr>
        <w:t xml:space="preserve"> lesions, in assessment of the </w:t>
      </w:r>
      <w:proofErr w:type="spellStart"/>
      <w:r w:rsidRPr="00B36112">
        <w:rPr>
          <w:rFonts w:ascii="Times New Roman" w:hAnsi="Times New Roman" w:cs="Times New Roman"/>
          <w:sz w:val="20"/>
          <w:szCs w:val="20"/>
        </w:rPr>
        <w:t>parametrial</w:t>
      </w:r>
      <w:proofErr w:type="spellEnd"/>
      <w:r w:rsidRPr="00B36112">
        <w:rPr>
          <w:rFonts w:ascii="Times New Roman" w:hAnsi="Times New Roman" w:cs="Times New Roman"/>
          <w:sz w:val="20"/>
          <w:szCs w:val="20"/>
        </w:rPr>
        <w:t xml:space="preserve"> invasion and in pregnant patients. MRI is also considered the best modality in monitoring therapeutic response and showing recurrence.</w:t>
      </w:r>
    </w:p>
    <w:p w:rsidR="00B36112" w:rsidRPr="00B36112" w:rsidRDefault="00B36112" w:rsidP="00B36112">
      <w:pPr>
        <w:jc w:val="both"/>
        <w:rPr>
          <w:rFonts w:ascii="Times New Roman" w:hAnsi="Times New Roman" w:cs="Times New Roman"/>
          <w:sz w:val="20"/>
          <w:szCs w:val="20"/>
        </w:rPr>
      </w:pPr>
      <w:proofErr w:type="gramStart"/>
      <w:r w:rsidRPr="00B36112">
        <w:rPr>
          <w:rFonts w:ascii="Times New Roman" w:hAnsi="Times New Roman" w:cs="Times New Roman"/>
          <w:sz w:val="20"/>
          <w:szCs w:val="20"/>
        </w:rPr>
        <w:t>For  oncologists</w:t>
      </w:r>
      <w:proofErr w:type="gramEnd"/>
      <w:r w:rsidRPr="00B36112">
        <w:rPr>
          <w:rFonts w:ascii="Times New Roman" w:hAnsi="Times New Roman" w:cs="Times New Roman"/>
          <w:sz w:val="20"/>
          <w:szCs w:val="20"/>
        </w:rPr>
        <w:t xml:space="preserve">, the use of modern imaging techniques will enable a more accurate staging, better </w:t>
      </w:r>
      <w:proofErr w:type="spellStart"/>
      <w:r w:rsidRPr="00B36112">
        <w:rPr>
          <w:rFonts w:ascii="Times New Roman" w:hAnsi="Times New Roman" w:cs="Times New Roman"/>
          <w:sz w:val="20"/>
          <w:szCs w:val="20"/>
        </w:rPr>
        <w:t>counseling</w:t>
      </w:r>
      <w:proofErr w:type="spellEnd"/>
      <w:r w:rsidRPr="00B36112">
        <w:rPr>
          <w:rFonts w:ascii="Times New Roman" w:hAnsi="Times New Roman" w:cs="Times New Roman"/>
          <w:sz w:val="20"/>
          <w:szCs w:val="20"/>
        </w:rPr>
        <w:t xml:space="preserve"> on prognosis, and tailoring of the treatment planning in order to be curative and less morbid. </w:t>
      </w:r>
      <w:proofErr w:type="gramStart"/>
      <w:r w:rsidRPr="00B36112">
        <w:rPr>
          <w:rFonts w:ascii="Times New Roman" w:hAnsi="Times New Roman" w:cs="Times New Roman"/>
          <w:sz w:val="20"/>
          <w:szCs w:val="20"/>
        </w:rPr>
        <w:t>As  for</w:t>
      </w:r>
      <w:proofErr w:type="gramEnd"/>
      <w:r w:rsidRPr="00B36112">
        <w:rPr>
          <w:rFonts w:ascii="Times New Roman" w:hAnsi="Times New Roman" w:cs="Times New Roman"/>
          <w:sz w:val="20"/>
          <w:szCs w:val="20"/>
        </w:rPr>
        <w:t xml:space="preserve"> radiologists, we should arrive to consensus standards for image quality, interpretation and reporting systems in order to achieve and contribute to an optimal care of uterine cervical cancer patients.</w:t>
      </w:r>
    </w:p>
    <w:p w:rsidR="00B36112" w:rsidRPr="00B36112" w:rsidRDefault="00B36112" w:rsidP="00B36112">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B36112" w:rsidRPr="00B36112" w:rsidRDefault="00B36112" w:rsidP="00B36112">
      <w:pPr>
        <w:pStyle w:val="ListParagraph"/>
        <w:numPr>
          <w:ilvl w:val="0"/>
          <w:numId w:val="1"/>
        </w:numPr>
        <w:rPr>
          <w:rStyle w:val="element-citation"/>
          <w:rFonts w:ascii="Times New Roman" w:hAnsi="Times New Roman" w:cs="Times New Roman"/>
          <w:color w:val="212121"/>
          <w:sz w:val="20"/>
          <w:szCs w:val="20"/>
          <w:shd w:val="clear" w:color="auto" w:fill="FFFFFF"/>
        </w:rPr>
      </w:pPr>
      <w:proofErr w:type="spellStart"/>
      <w:r w:rsidRPr="00B36112">
        <w:rPr>
          <w:rStyle w:val="element-citation"/>
          <w:rFonts w:ascii="Times New Roman" w:hAnsi="Times New Roman" w:cs="Times New Roman"/>
          <w:color w:val="212121"/>
          <w:sz w:val="20"/>
          <w:szCs w:val="20"/>
          <w:shd w:val="clear" w:color="auto" w:fill="FFFFFF"/>
        </w:rPr>
        <w:t>Nicolate</w:t>
      </w:r>
      <w:proofErr w:type="spellEnd"/>
      <w:r w:rsidRPr="00B36112">
        <w:rPr>
          <w:rStyle w:val="element-citation"/>
          <w:rFonts w:ascii="Times New Roman" w:hAnsi="Times New Roman" w:cs="Times New Roman"/>
          <w:color w:val="212121"/>
          <w:sz w:val="20"/>
          <w:szCs w:val="20"/>
          <w:shd w:val="clear" w:color="auto" w:fill="FFFFFF"/>
        </w:rPr>
        <w:t xml:space="preserve"> V, </w:t>
      </w:r>
      <w:proofErr w:type="spellStart"/>
      <w:r w:rsidRPr="00B36112">
        <w:rPr>
          <w:rStyle w:val="element-citation"/>
          <w:rFonts w:ascii="Times New Roman" w:hAnsi="Times New Roman" w:cs="Times New Roman"/>
          <w:color w:val="212121"/>
          <w:sz w:val="20"/>
          <w:szCs w:val="20"/>
          <w:shd w:val="clear" w:color="auto" w:fill="FFFFFF"/>
        </w:rPr>
        <w:t>Carignan</w:t>
      </w:r>
      <w:proofErr w:type="spellEnd"/>
      <w:r w:rsidRPr="00B36112">
        <w:rPr>
          <w:rStyle w:val="element-citation"/>
          <w:rFonts w:ascii="Times New Roman" w:hAnsi="Times New Roman" w:cs="Times New Roman"/>
          <w:color w:val="212121"/>
          <w:sz w:val="20"/>
          <w:szCs w:val="20"/>
          <w:shd w:val="clear" w:color="auto" w:fill="FFFFFF"/>
        </w:rPr>
        <w:t xml:space="preserve"> L, Bourdon F, </w:t>
      </w:r>
      <w:proofErr w:type="spellStart"/>
      <w:r w:rsidRPr="00B36112">
        <w:rPr>
          <w:rStyle w:val="element-citation"/>
          <w:rFonts w:ascii="Times New Roman" w:hAnsi="Times New Roman" w:cs="Times New Roman"/>
          <w:color w:val="212121"/>
          <w:sz w:val="20"/>
          <w:szCs w:val="20"/>
          <w:shd w:val="clear" w:color="auto" w:fill="FFFFFF"/>
        </w:rPr>
        <w:t>Prosmanne</w:t>
      </w:r>
      <w:proofErr w:type="spellEnd"/>
      <w:r w:rsidRPr="00B36112">
        <w:rPr>
          <w:rStyle w:val="element-citation"/>
          <w:rFonts w:ascii="Times New Roman" w:hAnsi="Times New Roman" w:cs="Times New Roman"/>
          <w:color w:val="212121"/>
          <w:sz w:val="20"/>
          <w:szCs w:val="20"/>
          <w:shd w:val="clear" w:color="auto" w:fill="FFFFFF"/>
        </w:rPr>
        <w:t xml:space="preserve"> O. MR imaging of cervical carcinoma: A practical staging approach. </w:t>
      </w:r>
      <w:proofErr w:type="spellStart"/>
      <w:r w:rsidRPr="00B36112">
        <w:rPr>
          <w:rStyle w:val="ref-journal"/>
          <w:rFonts w:ascii="Times New Roman" w:hAnsi="Times New Roman" w:cs="Times New Roman"/>
          <w:i/>
          <w:iCs/>
          <w:color w:val="212121"/>
          <w:sz w:val="20"/>
          <w:szCs w:val="20"/>
          <w:shd w:val="clear" w:color="auto" w:fill="FFFFFF"/>
        </w:rPr>
        <w:t>RadioGraphics</w:t>
      </w:r>
      <w:proofErr w:type="spellEnd"/>
      <w:r w:rsidRPr="00B36112">
        <w:rPr>
          <w:rStyle w:val="ref-journal"/>
          <w:rFonts w:ascii="Times New Roman" w:hAnsi="Times New Roman" w:cs="Times New Roman"/>
          <w:i/>
          <w:iCs/>
          <w:color w:val="212121"/>
          <w:sz w:val="20"/>
          <w:szCs w:val="20"/>
          <w:shd w:val="clear" w:color="auto" w:fill="FFFFFF"/>
        </w:rPr>
        <w:t>. </w:t>
      </w:r>
      <w:r w:rsidRPr="00B36112">
        <w:rPr>
          <w:rStyle w:val="element-citation"/>
          <w:rFonts w:ascii="Times New Roman" w:hAnsi="Times New Roman" w:cs="Times New Roman"/>
          <w:color w:val="212121"/>
          <w:sz w:val="20"/>
          <w:szCs w:val="20"/>
          <w:shd w:val="clear" w:color="auto" w:fill="FFFFFF"/>
        </w:rPr>
        <w:t>2000</w:t>
      </w:r>
      <w:proofErr w:type="gramStart"/>
      <w:r w:rsidRPr="00B36112">
        <w:rPr>
          <w:rStyle w:val="element-citation"/>
          <w:rFonts w:ascii="Times New Roman" w:hAnsi="Times New Roman" w:cs="Times New Roman"/>
          <w:color w:val="212121"/>
          <w:sz w:val="20"/>
          <w:szCs w:val="20"/>
          <w:shd w:val="clear" w:color="auto" w:fill="FFFFFF"/>
        </w:rPr>
        <w:t>;</w:t>
      </w:r>
      <w:r w:rsidRPr="00B36112">
        <w:rPr>
          <w:rStyle w:val="ref-vol"/>
          <w:rFonts w:ascii="Times New Roman" w:hAnsi="Times New Roman" w:cs="Times New Roman"/>
          <w:color w:val="212121"/>
          <w:sz w:val="20"/>
          <w:szCs w:val="20"/>
          <w:shd w:val="clear" w:color="auto" w:fill="FFFFFF"/>
        </w:rPr>
        <w:t>20</w:t>
      </w:r>
      <w:r w:rsidRPr="00B36112">
        <w:rPr>
          <w:rStyle w:val="element-citation"/>
          <w:rFonts w:ascii="Times New Roman" w:hAnsi="Times New Roman" w:cs="Times New Roman"/>
          <w:color w:val="212121"/>
          <w:sz w:val="20"/>
          <w:szCs w:val="20"/>
          <w:shd w:val="clear" w:color="auto" w:fill="FFFFFF"/>
        </w:rPr>
        <w:t>:1539</w:t>
      </w:r>
      <w:proofErr w:type="gramEnd"/>
      <w:r w:rsidRPr="00B36112">
        <w:rPr>
          <w:rStyle w:val="element-citation"/>
          <w:rFonts w:ascii="Times New Roman" w:hAnsi="Times New Roman" w:cs="Times New Roman"/>
          <w:color w:val="212121"/>
          <w:sz w:val="20"/>
          <w:szCs w:val="20"/>
          <w:shd w:val="clear" w:color="auto" w:fill="FFFFFF"/>
        </w:rPr>
        <w:t>–49.</w:t>
      </w:r>
    </w:p>
    <w:p w:rsidR="00B36112" w:rsidRPr="00B36112" w:rsidRDefault="00B36112" w:rsidP="00B36112">
      <w:pPr>
        <w:pStyle w:val="ListParagraph"/>
        <w:numPr>
          <w:ilvl w:val="0"/>
          <w:numId w:val="1"/>
        </w:numPr>
        <w:rPr>
          <w:rFonts w:ascii="Times New Roman" w:hAnsi="Times New Roman" w:cs="Times New Roman"/>
          <w:sz w:val="20"/>
          <w:szCs w:val="20"/>
        </w:rPr>
      </w:pPr>
      <w:r w:rsidRPr="00B36112">
        <w:rPr>
          <w:rFonts w:ascii="Times New Roman" w:hAnsi="Times New Roman" w:cs="Times New Roman"/>
          <w:color w:val="212121"/>
          <w:sz w:val="20"/>
          <w:szCs w:val="20"/>
          <w:shd w:val="clear" w:color="auto" w:fill="FFFFFF"/>
        </w:rPr>
        <w:t>Lax S. Histopathology of cervical precursor lesions and cancers. </w:t>
      </w:r>
      <w:proofErr w:type="spellStart"/>
      <w:r w:rsidRPr="00B36112">
        <w:rPr>
          <w:rStyle w:val="ref-journal"/>
          <w:rFonts w:ascii="Times New Roman" w:hAnsi="Times New Roman" w:cs="Times New Roman"/>
          <w:i/>
          <w:iCs/>
          <w:color w:val="212121"/>
          <w:sz w:val="20"/>
          <w:szCs w:val="20"/>
          <w:shd w:val="clear" w:color="auto" w:fill="FFFFFF"/>
        </w:rPr>
        <w:t>Acta</w:t>
      </w:r>
      <w:proofErr w:type="spellEnd"/>
      <w:r w:rsidRPr="00B36112">
        <w:rPr>
          <w:rStyle w:val="ref-journal"/>
          <w:rFonts w:ascii="Times New Roman" w:hAnsi="Times New Roman" w:cs="Times New Roman"/>
          <w:i/>
          <w:iCs/>
          <w:color w:val="212121"/>
          <w:sz w:val="20"/>
          <w:szCs w:val="20"/>
          <w:shd w:val="clear" w:color="auto" w:fill="FFFFFF"/>
        </w:rPr>
        <w:t xml:space="preserve"> </w:t>
      </w:r>
      <w:proofErr w:type="spellStart"/>
      <w:r w:rsidRPr="00B36112">
        <w:rPr>
          <w:rStyle w:val="ref-journal"/>
          <w:rFonts w:ascii="Times New Roman" w:hAnsi="Times New Roman" w:cs="Times New Roman"/>
          <w:i/>
          <w:iCs/>
          <w:color w:val="212121"/>
          <w:sz w:val="20"/>
          <w:szCs w:val="20"/>
          <w:shd w:val="clear" w:color="auto" w:fill="FFFFFF"/>
        </w:rPr>
        <w:t>Dermatoven</w:t>
      </w:r>
      <w:proofErr w:type="spellEnd"/>
      <w:r w:rsidRPr="00B36112">
        <w:rPr>
          <w:rStyle w:val="ref-journal"/>
          <w:rFonts w:ascii="Times New Roman" w:hAnsi="Times New Roman" w:cs="Times New Roman"/>
          <w:i/>
          <w:iCs/>
          <w:color w:val="212121"/>
          <w:sz w:val="20"/>
          <w:szCs w:val="20"/>
          <w:shd w:val="clear" w:color="auto" w:fill="FFFFFF"/>
        </w:rPr>
        <w:t xml:space="preserve"> APA. </w:t>
      </w:r>
      <w:r w:rsidRPr="00B36112">
        <w:rPr>
          <w:rFonts w:ascii="Times New Roman" w:hAnsi="Times New Roman" w:cs="Times New Roman"/>
          <w:color w:val="212121"/>
          <w:sz w:val="20"/>
          <w:szCs w:val="20"/>
          <w:shd w:val="clear" w:color="auto" w:fill="FFFFFF"/>
        </w:rPr>
        <w:t>2011</w:t>
      </w:r>
      <w:proofErr w:type="gramStart"/>
      <w:r w:rsidRPr="00B36112">
        <w:rPr>
          <w:rFonts w:ascii="Times New Roman" w:hAnsi="Times New Roman" w:cs="Times New Roman"/>
          <w:color w:val="212121"/>
          <w:sz w:val="20"/>
          <w:szCs w:val="20"/>
          <w:shd w:val="clear" w:color="auto" w:fill="FFFFFF"/>
        </w:rPr>
        <w:t>;</w:t>
      </w:r>
      <w:r w:rsidRPr="00B36112">
        <w:rPr>
          <w:rStyle w:val="ref-vol"/>
          <w:rFonts w:ascii="Times New Roman" w:hAnsi="Times New Roman" w:cs="Times New Roman"/>
          <w:color w:val="212121"/>
          <w:sz w:val="20"/>
          <w:szCs w:val="20"/>
          <w:shd w:val="clear" w:color="auto" w:fill="FFFFFF"/>
        </w:rPr>
        <w:t>20</w:t>
      </w:r>
      <w:r w:rsidRPr="00B36112">
        <w:rPr>
          <w:rFonts w:ascii="Times New Roman" w:hAnsi="Times New Roman" w:cs="Times New Roman"/>
          <w:color w:val="212121"/>
          <w:sz w:val="20"/>
          <w:szCs w:val="20"/>
          <w:shd w:val="clear" w:color="auto" w:fill="FFFFFF"/>
        </w:rPr>
        <w:t>:125</w:t>
      </w:r>
      <w:proofErr w:type="gramEnd"/>
      <w:r w:rsidRPr="00B36112">
        <w:rPr>
          <w:rFonts w:ascii="Times New Roman" w:hAnsi="Times New Roman" w:cs="Times New Roman"/>
          <w:color w:val="212121"/>
          <w:sz w:val="20"/>
          <w:szCs w:val="20"/>
          <w:shd w:val="clear" w:color="auto" w:fill="FFFFFF"/>
        </w:rPr>
        <w:t>–33. </w:t>
      </w:r>
    </w:p>
    <w:p w:rsidR="00B36112" w:rsidRPr="00B36112" w:rsidRDefault="00B36112" w:rsidP="00B36112">
      <w:pPr>
        <w:pStyle w:val="ListParagraph"/>
        <w:numPr>
          <w:ilvl w:val="0"/>
          <w:numId w:val="1"/>
        </w:numPr>
        <w:rPr>
          <w:rFonts w:ascii="Times New Roman" w:hAnsi="Times New Roman" w:cs="Times New Roman"/>
          <w:sz w:val="20"/>
          <w:szCs w:val="20"/>
        </w:rPr>
      </w:pPr>
      <w:proofErr w:type="spellStart"/>
      <w:r w:rsidRPr="00B36112">
        <w:rPr>
          <w:rFonts w:ascii="Times New Roman" w:hAnsi="Times New Roman" w:cs="Times New Roman"/>
          <w:color w:val="212121"/>
          <w:sz w:val="20"/>
          <w:szCs w:val="20"/>
          <w:shd w:val="clear" w:color="auto" w:fill="FFFFFF"/>
        </w:rPr>
        <w:t>Engin</w:t>
      </w:r>
      <w:proofErr w:type="spellEnd"/>
      <w:r w:rsidRPr="00B36112">
        <w:rPr>
          <w:rFonts w:ascii="Times New Roman" w:hAnsi="Times New Roman" w:cs="Times New Roman"/>
          <w:color w:val="212121"/>
          <w:sz w:val="20"/>
          <w:szCs w:val="20"/>
          <w:shd w:val="clear" w:color="auto" w:fill="FFFFFF"/>
        </w:rPr>
        <w:t xml:space="preserve"> G, </w:t>
      </w:r>
      <w:proofErr w:type="spellStart"/>
      <w:r w:rsidRPr="00B36112">
        <w:rPr>
          <w:rFonts w:ascii="Times New Roman" w:hAnsi="Times New Roman" w:cs="Times New Roman"/>
          <w:color w:val="212121"/>
          <w:sz w:val="20"/>
          <w:szCs w:val="20"/>
          <w:shd w:val="clear" w:color="auto" w:fill="FFFFFF"/>
        </w:rPr>
        <w:t>Kucucuk</w:t>
      </w:r>
      <w:proofErr w:type="spellEnd"/>
      <w:r w:rsidRPr="00B36112">
        <w:rPr>
          <w:rFonts w:ascii="Times New Roman" w:hAnsi="Times New Roman" w:cs="Times New Roman"/>
          <w:color w:val="212121"/>
          <w:sz w:val="20"/>
          <w:szCs w:val="20"/>
          <w:shd w:val="clear" w:color="auto" w:fill="FFFFFF"/>
        </w:rPr>
        <w:t xml:space="preserve"> S, </w:t>
      </w:r>
      <w:proofErr w:type="spellStart"/>
      <w:r w:rsidRPr="00B36112">
        <w:rPr>
          <w:rFonts w:ascii="Times New Roman" w:hAnsi="Times New Roman" w:cs="Times New Roman"/>
          <w:color w:val="212121"/>
          <w:sz w:val="20"/>
          <w:szCs w:val="20"/>
          <w:shd w:val="clear" w:color="auto" w:fill="FFFFFF"/>
        </w:rPr>
        <w:t>Olmez</w:t>
      </w:r>
      <w:proofErr w:type="spellEnd"/>
      <w:r w:rsidRPr="00B36112">
        <w:rPr>
          <w:rFonts w:ascii="Times New Roman" w:hAnsi="Times New Roman" w:cs="Times New Roman"/>
          <w:color w:val="212121"/>
          <w:sz w:val="20"/>
          <w:szCs w:val="20"/>
          <w:shd w:val="clear" w:color="auto" w:fill="FFFFFF"/>
        </w:rPr>
        <w:t xml:space="preserve"> H, </w:t>
      </w:r>
      <w:proofErr w:type="spellStart"/>
      <w:r w:rsidRPr="00B36112">
        <w:rPr>
          <w:rFonts w:ascii="Times New Roman" w:hAnsi="Times New Roman" w:cs="Times New Roman"/>
          <w:color w:val="212121"/>
          <w:sz w:val="20"/>
          <w:szCs w:val="20"/>
          <w:shd w:val="clear" w:color="auto" w:fill="FFFFFF"/>
        </w:rPr>
        <w:t>Hasiloglu</w:t>
      </w:r>
      <w:proofErr w:type="spellEnd"/>
      <w:r w:rsidRPr="00B36112">
        <w:rPr>
          <w:rFonts w:ascii="Times New Roman" w:hAnsi="Times New Roman" w:cs="Times New Roman"/>
          <w:color w:val="212121"/>
          <w:sz w:val="20"/>
          <w:szCs w:val="20"/>
          <w:shd w:val="clear" w:color="auto" w:fill="FFFFFF"/>
        </w:rPr>
        <w:t xml:space="preserve"> ZI, </w:t>
      </w:r>
      <w:proofErr w:type="spellStart"/>
      <w:r w:rsidRPr="00B36112">
        <w:rPr>
          <w:rFonts w:ascii="Times New Roman" w:hAnsi="Times New Roman" w:cs="Times New Roman"/>
          <w:color w:val="212121"/>
          <w:sz w:val="20"/>
          <w:szCs w:val="20"/>
          <w:shd w:val="clear" w:color="auto" w:fill="FFFFFF"/>
        </w:rPr>
        <w:t>Disci</w:t>
      </w:r>
      <w:proofErr w:type="spellEnd"/>
      <w:r w:rsidRPr="00B36112">
        <w:rPr>
          <w:rFonts w:ascii="Times New Roman" w:hAnsi="Times New Roman" w:cs="Times New Roman"/>
          <w:color w:val="212121"/>
          <w:sz w:val="20"/>
          <w:szCs w:val="20"/>
          <w:shd w:val="clear" w:color="auto" w:fill="FFFFFF"/>
        </w:rPr>
        <w:t xml:space="preserve"> R, </w:t>
      </w:r>
      <w:proofErr w:type="spellStart"/>
      <w:r w:rsidRPr="00B36112">
        <w:rPr>
          <w:rFonts w:ascii="Times New Roman" w:hAnsi="Times New Roman" w:cs="Times New Roman"/>
          <w:color w:val="212121"/>
          <w:sz w:val="20"/>
          <w:szCs w:val="20"/>
          <w:shd w:val="clear" w:color="auto" w:fill="FFFFFF"/>
        </w:rPr>
        <w:t>Aslay</w:t>
      </w:r>
      <w:proofErr w:type="spellEnd"/>
      <w:r w:rsidRPr="00B36112">
        <w:rPr>
          <w:rFonts w:ascii="Times New Roman" w:hAnsi="Times New Roman" w:cs="Times New Roman"/>
          <w:color w:val="212121"/>
          <w:sz w:val="20"/>
          <w:szCs w:val="20"/>
          <w:shd w:val="clear" w:color="auto" w:fill="FFFFFF"/>
        </w:rPr>
        <w:t xml:space="preserve"> I. Correlation of clinical and MRI staging in cervical carcinoma treated with radiation therapy: A single cancer experience. </w:t>
      </w:r>
      <w:proofErr w:type="spellStart"/>
      <w:r w:rsidRPr="00B36112">
        <w:rPr>
          <w:rStyle w:val="ref-journal"/>
          <w:rFonts w:ascii="Times New Roman" w:hAnsi="Times New Roman" w:cs="Times New Roman"/>
          <w:i/>
          <w:iCs/>
          <w:color w:val="212121"/>
          <w:sz w:val="20"/>
          <w:szCs w:val="20"/>
          <w:shd w:val="clear" w:color="auto" w:fill="FFFFFF"/>
        </w:rPr>
        <w:t>Diagn</w:t>
      </w:r>
      <w:proofErr w:type="spellEnd"/>
      <w:r w:rsidRPr="00B36112">
        <w:rPr>
          <w:rStyle w:val="ref-journal"/>
          <w:rFonts w:ascii="Times New Roman" w:hAnsi="Times New Roman" w:cs="Times New Roman"/>
          <w:i/>
          <w:iCs/>
          <w:color w:val="212121"/>
          <w:sz w:val="20"/>
          <w:szCs w:val="20"/>
          <w:shd w:val="clear" w:color="auto" w:fill="FFFFFF"/>
        </w:rPr>
        <w:t xml:space="preserve"> </w:t>
      </w:r>
      <w:proofErr w:type="spellStart"/>
      <w:r w:rsidRPr="00B36112">
        <w:rPr>
          <w:rStyle w:val="ref-journal"/>
          <w:rFonts w:ascii="Times New Roman" w:hAnsi="Times New Roman" w:cs="Times New Roman"/>
          <w:i/>
          <w:iCs/>
          <w:color w:val="212121"/>
          <w:sz w:val="20"/>
          <w:szCs w:val="20"/>
          <w:shd w:val="clear" w:color="auto" w:fill="FFFFFF"/>
        </w:rPr>
        <w:t>Interv</w:t>
      </w:r>
      <w:proofErr w:type="spellEnd"/>
      <w:r w:rsidRPr="00B36112">
        <w:rPr>
          <w:rStyle w:val="ref-journal"/>
          <w:rFonts w:ascii="Times New Roman" w:hAnsi="Times New Roman" w:cs="Times New Roman"/>
          <w:i/>
          <w:iCs/>
          <w:color w:val="212121"/>
          <w:sz w:val="20"/>
          <w:szCs w:val="20"/>
          <w:shd w:val="clear" w:color="auto" w:fill="FFFFFF"/>
        </w:rPr>
        <w:t xml:space="preserve"> </w:t>
      </w:r>
      <w:proofErr w:type="spellStart"/>
      <w:r w:rsidRPr="00B36112">
        <w:rPr>
          <w:rStyle w:val="ref-journal"/>
          <w:rFonts w:ascii="Times New Roman" w:hAnsi="Times New Roman" w:cs="Times New Roman"/>
          <w:i/>
          <w:iCs/>
          <w:color w:val="212121"/>
          <w:sz w:val="20"/>
          <w:szCs w:val="20"/>
          <w:shd w:val="clear" w:color="auto" w:fill="FFFFFF"/>
        </w:rPr>
        <w:t>Radiol</w:t>
      </w:r>
      <w:proofErr w:type="spellEnd"/>
      <w:r w:rsidRPr="00B36112">
        <w:rPr>
          <w:rStyle w:val="ref-journal"/>
          <w:rFonts w:ascii="Times New Roman" w:hAnsi="Times New Roman" w:cs="Times New Roman"/>
          <w:i/>
          <w:iCs/>
          <w:color w:val="212121"/>
          <w:sz w:val="20"/>
          <w:szCs w:val="20"/>
          <w:shd w:val="clear" w:color="auto" w:fill="FFFFFF"/>
        </w:rPr>
        <w:t>. </w:t>
      </w:r>
      <w:r w:rsidRPr="00B36112">
        <w:rPr>
          <w:rFonts w:ascii="Times New Roman" w:hAnsi="Times New Roman" w:cs="Times New Roman"/>
          <w:color w:val="212121"/>
          <w:sz w:val="20"/>
          <w:szCs w:val="20"/>
          <w:shd w:val="clear" w:color="auto" w:fill="FFFFFF"/>
        </w:rPr>
        <w:t>2011</w:t>
      </w:r>
      <w:proofErr w:type="gramStart"/>
      <w:r w:rsidRPr="00B36112">
        <w:rPr>
          <w:rFonts w:ascii="Times New Roman" w:hAnsi="Times New Roman" w:cs="Times New Roman"/>
          <w:color w:val="212121"/>
          <w:sz w:val="20"/>
          <w:szCs w:val="20"/>
          <w:shd w:val="clear" w:color="auto" w:fill="FFFFFF"/>
        </w:rPr>
        <w:t>;</w:t>
      </w:r>
      <w:r w:rsidRPr="00B36112">
        <w:rPr>
          <w:rStyle w:val="ref-vol"/>
          <w:rFonts w:ascii="Times New Roman" w:hAnsi="Times New Roman" w:cs="Times New Roman"/>
          <w:color w:val="212121"/>
          <w:sz w:val="20"/>
          <w:szCs w:val="20"/>
          <w:shd w:val="clear" w:color="auto" w:fill="FFFFFF"/>
        </w:rPr>
        <w:t>17</w:t>
      </w:r>
      <w:r w:rsidRPr="00B36112">
        <w:rPr>
          <w:rFonts w:ascii="Times New Roman" w:hAnsi="Times New Roman" w:cs="Times New Roman"/>
          <w:color w:val="212121"/>
          <w:sz w:val="20"/>
          <w:szCs w:val="20"/>
          <w:shd w:val="clear" w:color="auto" w:fill="FFFFFF"/>
        </w:rPr>
        <w:t>:44</w:t>
      </w:r>
      <w:proofErr w:type="gramEnd"/>
      <w:r w:rsidRPr="00B36112">
        <w:rPr>
          <w:rFonts w:ascii="Times New Roman" w:hAnsi="Times New Roman" w:cs="Times New Roman"/>
          <w:color w:val="212121"/>
          <w:sz w:val="20"/>
          <w:szCs w:val="20"/>
          <w:shd w:val="clear" w:color="auto" w:fill="FFFFFF"/>
        </w:rPr>
        <w:t>–51.</w:t>
      </w:r>
    </w:p>
    <w:p w:rsidR="00B36112" w:rsidRPr="00B36112" w:rsidRDefault="00B36112" w:rsidP="00B36112">
      <w:pPr>
        <w:pStyle w:val="ListParagraph"/>
        <w:numPr>
          <w:ilvl w:val="0"/>
          <w:numId w:val="1"/>
        </w:numPr>
        <w:rPr>
          <w:rFonts w:ascii="Times New Roman" w:hAnsi="Times New Roman" w:cs="Times New Roman"/>
          <w:sz w:val="20"/>
          <w:szCs w:val="20"/>
        </w:rPr>
      </w:pPr>
      <w:r w:rsidRPr="00B36112">
        <w:rPr>
          <w:rFonts w:ascii="Times New Roman" w:hAnsi="Times New Roman" w:cs="Times New Roman"/>
          <w:color w:val="212121"/>
          <w:sz w:val="20"/>
          <w:szCs w:val="20"/>
          <w:shd w:val="clear" w:color="auto" w:fill="FFFFFF"/>
        </w:rPr>
        <w:lastRenderedPageBreak/>
        <w:t xml:space="preserve">Charles-Edwards EM, </w:t>
      </w:r>
      <w:proofErr w:type="spellStart"/>
      <w:r w:rsidRPr="00B36112">
        <w:rPr>
          <w:rFonts w:ascii="Times New Roman" w:hAnsi="Times New Roman" w:cs="Times New Roman"/>
          <w:color w:val="212121"/>
          <w:sz w:val="20"/>
          <w:szCs w:val="20"/>
          <w:shd w:val="clear" w:color="auto" w:fill="FFFFFF"/>
        </w:rPr>
        <w:t>Messiou</w:t>
      </w:r>
      <w:proofErr w:type="spellEnd"/>
      <w:r w:rsidRPr="00B36112">
        <w:rPr>
          <w:rFonts w:ascii="Times New Roman" w:hAnsi="Times New Roman" w:cs="Times New Roman"/>
          <w:color w:val="212121"/>
          <w:sz w:val="20"/>
          <w:szCs w:val="20"/>
          <w:shd w:val="clear" w:color="auto" w:fill="FFFFFF"/>
        </w:rPr>
        <w:t xml:space="preserve"> C, Morgan V, De Silva SS, </w:t>
      </w:r>
      <w:proofErr w:type="spellStart"/>
      <w:r w:rsidRPr="00B36112">
        <w:rPr>
          <w:rFonts w:ascii="Times New Roman" w:hAnsi="Times New Roman" w:cs="Times New Roman"/>
          <w:color w:val="212121"/>
          <w:sz w:val="20"/>
          <w:szCs w:val="20"/>
          <w:shd w:val="clear" w:color="auto" w:fill="FFFFFF"/>
        </w:rPr>
        <w:t>McWhinney</w:t>
      </w:r>
      <w:proofErr w:type="spellEnd"/>
      <w:r w:rsidRPr="00B36112">
        <w:rPr>
          <w:rFonts w:ascii="Times New Roman" w:hAnsi="Times New Roman" w:cs="Times New Roman"/>
          <w:color w:val="212121"/>
          <w:sz w:val="20"/>
          <w:szCs w:val="20"/>
          <w:shd w:val="clear" w:color="auto" w:fill="FFFFFF"/>
        </w:rPr>
        <w:t xml:space="preserve"> NA, </w:t>
      </w:r>
      <w:proofErr w:type="spellStart"/>
      <w:r w:rsidRPr="00B36112">
        <w:rPr>
          <w:rFonts w:ascii="Times New Roman" w:hAnsi="Times New Roman" w:cs="Times New Roman"/>
          <w:color w:val="212121"/>
          <w:sz w:val="20"/>
          <w:szCs w:val="20"/>
          <w:shd w:val="clear" w:color="auto" w:fill="FFFFFF"/>
        </w:rPr>
        <w:t>Katesmark</w:t>
      </w:r>
      <w:proofErr w:type="spellEnd"/>
      <w:r w:rsidRPr="00B36112">
        <w:rPr>
          <w:rFonts w:ascii="Times New Roman" w:hAnsi="Times New Roman" w:cs="Times New Roman"/>
          <w:color w:val="212121"/>
          <w:sz w:val="20"/>
          <w:szCs w:val="20"/>
          <w:shd w:val="clear" w:color="auto" w:fill="FFFFFF"/>
        </w:rPr>
        <w:t xml:space="preserve"> M, et al. Diffusion-weighted imaging in cervical cancer with an </w:t>
      </w:r>
      <w:proofErr w:type="spellStart"/>
      <w:r w:rsidRPr="00B36112">
        <w:rPr>
          <w:rFonts w:ascii="Times New Roman" w:hAnsi="Times New Roman" w:cs="Times New Roman"/>
          <w:color w:val="212121"/>
          <w:sz w:val="20"/>
          <w:szCs w:val="20"/>
          <w:shd w:val="clear" w:color="auto" w:fill="FFFFFF"/>
        </w:rPr>
        <w:t>endovaginal</w:t>
      </w:r>
      <w:proofErr w:type="spellEnd"/>
      <w:r w:rsidRPr="00B36112">
        <w:rPr>
          <w:rFonts w:ascii="Times New Roman" w:hAnsi="Times New Roman" w:cs="Times New Roman"/>
          <w:color w:val="212121"/>
          <w:sz w:val="20"/>
          <w:szCs w:val="20"/>
          <w:shd w:val="clear" w:color="auto" w:fill="FFFFFF"/>
        </w:rPr>
        <w:t xml:space="preserve"> technique: Potential value for improving tumor detection in stage </w:t>
      </w:r>
      <w:proofErr w:type="spellStart"/>
      <w:proofErr w:type="gramStart"/>
      <w:r w:rsidRPr="00B36112">
        <w:rPr>
          <w:rFonts w:ascii="Times New Roman" w:hAnsi="Times New Roman" w:cs="Times New Roman"/>
          <w:color w:val="212121"/>
          <w:sz w:val="20"/>
          <w:szCs w:val="20"/>
          <w:shd w:val="clear" w:color="auto" w:fill="FFFFFF"/>
        </w:rPr>
        <w:t>Ia</w:t>
      </w:r>
      <w:proofErr w:type="spellEnd"/>
      <w:proofErr w:type="gramEnd"/>
      <w:r w:rsidRPr="00B36112">
        <w:rPr>
          <w:rFonts w:ascii="Times New Roman" w:hAnsi="Times New Roman" w:cs="Times New Roman"/>
          <w:color w:val="212121"/>
          <w:sz w:val="20"/>
          <w:szCs w:val="20"/>
          <w:shd w:val="clear" w:color="auto" w:fill="FFFFFF"/>
        </w:rPr>
        <w:t xml:space="preserve"> and Ib1 disease. </w:t>
      </w:r>
      <w:r w:rsidRPr="00B36112">
        <w:rPr>
          <w:rStyle w:val="ref-journal"/>
          <w:rFonts w:ascii="Times New Roman" w:hAnsi="Times New Roman" w:cs="Times New Roman"/>
          <w:i/>
          <w:iCs/>
          <w:color w:val="212121"/>
          <w:sz w:val="20"/>
          <w:szCs w:val="20"/>
          <w:shd w:val="clear" w:color="auto" w:fill="FFFFFF"/>
        </w:rPr>
        <w:t>Radiology. </w:t>
      </w:r>
      <w:r w:rsidRPr="00B36112">
        <w:rPr>
          <w:rFonts w:ascii="Times New Roman" w:hAnsi="Times New Roman" w:cs="Times New Roman"/>
          <w:color w:val="212121"/>
          <w:sz w:val="20"/>
          <w:szCs w:val="20"/>
          <w:shd w:val="clear" w:color="auto" w:fill="FFFFFF"/>
        </w:rPr>
        <w:t>2008</w:t>
      </w:r>
      <w:proofErr w:type="gramStart"/>
      <w:r w:rsidRPr="00B36112">
        <w:rPr>
          <w:rFonts w:ascii="Times New Roman" w:hAnsi="Times New Roman" w:cs="Times New Roman"/>
          <w:color w:val="212121"/>
          <w:sz w:val="20"/>
          <w:szCs w:val="20"/>
          <w:shd w:val="clear" w:color="auto" w:fill="FFFFFF"/>
        </w:rPr>
        <w:t>;</w:t>
      </w:r>
      <w:r w:rsidRPr="00B36112">
        <w:rPr>
          <w:rStyle w:val="ref-vol"/>
          <w:rFonts w:ascii="Times New Roman" w:hAnsi="Times New Roman" w:cs="Times New Roman"/>
          <w:color w:val="212121"/>
          <w:sz w:val="20"/>
          <w:szCs w:val="20"/>
          <w:shd w:val="clear" w:color="auto" w:fill="FFFFFF"/>
        </w:rPr>
        <w:t>249</w:t>
      </w:r>
      <w:r w:rsidRPr="00B36112">
        <w:rPr>
          <w:rFonts w:ascii="Times New Roman" w:hAnsi="Times New Roman" w:cs="Times New Roman"/>
          <w:color w:val="212121"/>
          <w:sz w:val="20"/>
          <w:szCs w:val="20"/>
          <w:shd w:val="clear" w:color="auto" w:fill="FFFFFF"/>
        </w:rPr>
        <w:t>:541</w:t>
      </w:r>
      <w:proofErr w:type="gramEnd"/>
      <w:r w:rsidRPr="00B36112">
        <w:rPr>
          <w:rFonts w:ascii="Times New Roman" w:hAnsi="Times New Roman" w:cs="Times New Roman"/>
          <w:color w:val="212121"/>
          <w:sz w:val="20"/>
          <w:szCs w:val="20"/>
          <w:shd w:val="clear" w:color="auto" w:fill="FFFFFF"/>
        </w:rPr>
        <w:t>–50.</w:t>
      </w:r>
    </w:p>
    <w:p w:rsidR="00B36112" w:rsidRDefault="00B36112" w:rsidP="00B36112">
      <w:pPr>
        <w:jc w:val="both"/>
        <w:rPr>
          <w:rFonts w:ascii="Times New Roman" w:hAnsi="Times New Roman" w:cs="Times New Roman"/>
          <w:color w:val="212121"/>
          <w:sz w:val="20"/>
          <w:szCs w:val="20"/>
          <w:shd w:val="clear" w:color="auto" w:fill="FFFFFF"/>
        </w:rPr>
      </w:pPr>
      <w:proofErr w:type="spellStart"/>
      <w:r w:rsidRPr="00B36112">
        <w:rPr>
          <w:rFonts w:ascii="Times New Roman" w:hAnsi="Times New Roman" w:cs="Times New Roman"/>
          <w:color w:val="212121"/>
          <w:sz w:val="20"/>
          <w:szCs w:val="20"/>
          <w:shd w:val="clear" w:color="auto" w:fill="FFFFFF"/>
        </w:rPr>
        <w:t>Mayr</w:t>
      </w:r>
      <w:proofErr w:type="spellEnd"/>
      <w:r w:rsidRPr="00B36112">
        <w:rPr>
          <w:rFonts w:ascii="Times New Roman" w:hAnsi="Times New Roman" w:cs="Times New Roman"/>
          <w:color w:val="212121"/>
          <w:sz w:val="20"/>
          <w:szCs w:val="20"/>
          <w:shd w:val="clear" w:color="auto" w:fill="FFFFFF"/>
        </w:rPr>
        <w:t xml:space="preserve"> NA, William S, </w:t>
      </w:r>
      <w:proofErr w:type="spellStart"/>
      <w:r w:rsidRPr="00B36112">
        <w:rPr>
          <w:rFonts w:ascii="Times New Roman" w:hAnsi="Times New Roman" w:cs="Times New Roman"/>
          <w:color w:val="212121"/>
          <w:sz w:val="20"/>
          <w:szCs w:val="20"/>
          <w:shd w:val="clear" w:color="auto" w:fill="FFFFFF"/>
        </w:rPr>
        <w:t>Jr</w:t>
      </w:r>
      <w:proofErr w:type="spellEnd"/>
      <w:r w:rsidRPr="00B36112">
        <w:rPr>
          <w:rFonts w:ascii="Times New Roman" w:hAnsi="Times New Roman" w:cs="Times New Roman"/>
          <w:color w:val="212121"/>
          <w:sz w:val="20"/>
          <w:szCs w:val="20"/>
          <w:shd w:val="clear" w:color="auto" w:fill="FFFFFF"/>
        </w:rPr>
        <w:t>, Gaffney DK. Cervical Cancer. In: Lu JJ, Brady LW, editors. </w:t>
      </w:r>
      <w:proofErr w:type="gramStart"/>
      <w:r w:rsidRPr="00B36112">
        <w:rPr>
          <w:rStyle w:val="ref-journal"/>
          <w:rFonts w:ascii="Times New Roman" w:hAnsi="Times New Roman" w:cs="Times New Roman"/>
          <w:i/>
          <w:iCs/>
          <w:color w:val="212121"/>
          <w:sz w:val="20"/>
          <w:szCs w:val="20"/>
          <w:shd w:val="clear" w:color="auto" w:fill="FFFFFF"/>
        </w:rPr>
        <w:t>Decision Making in Radiation Oncology.</w:t>
      </w:r>
      <w:proofErr w:type="gramEnd"/>
      <w:r w:rsidRPr="00B36112">
        <w:rPr>
          <w:rFonts w:ascii="Times New Roman" w:hAnsi="Times New Roman" w:cs="Times New Roman"/>
          <w:color w:val="212121"/>
          <w:sz w:val="20"/>
          <w:szCs w:val="20"/>
          <w:shd w:val="clear" w:color="auto" w:fill="FFFFFF"/>
        </w:rPr>
        <w:t> </w:t>
      </w:r>
      <w:proofErr w:type="gramStart"/>
      <w:r w:rsidRPr="00B36112">
        <w:rPr>
          <w:rFonts w:ascii="Times New Roman" w:hAnsi="Times New Roman" w:cs="Times New Roman"/>
          <w:color w:val="212121"/>
          <w:sz w:val="20"/>
          <w:szCs w:val="20"/>
          <w:shd w:val="clear" w:color="auto" w:fill="FFFFFF"/>
        </w:rPr>
        <w:t>Vol. 2.</w:t>
      </w:r>
      <w:proofErr w:type="gramEnd"/>
      <w:r w:rsidRPr="00B36112">
        <w:rPr>
          <w:rFonts w:ascii="Times New Roman" w:hAnsi="Times New Roman" w:cs="Times New Roman"/>
          <w:color w:val="212121"/>
          <w:sz w:val="20"/>
          <w:szCs w:val="20"/>
          <w:shd w:val="clear" w:color="auto" w:fill="FFFFFF"/>
        </w:rPr>
        <w:t xml:space="preserve"> New York: Springer; 2011. pp. 661–701.</w:t>
      </w:r>
    </w:p>
    <w:p w:rsidR="00B36112" w:rsidRPr="00B36112" w:rsidRDefault="00B36112" w:rsidP="00B36112">
      <w:pPr>
        <w:jc w:val="both"/>
        <w:rPr>
          <w:rFonts w:ascii="Times New Roman" w:hAnsi="Times New Roman" w:cs="Times New Roman"/>
          <w:b/>
          <w:bCs/>
          <w:sz w:val="20"/>
          <w:szCs w:val="20"/>
        </w:rPr>
      </w:pPr>
      <w:r w:rsidRPr="00B36112">
        <w:rPr>
          <w:rFonts w:ascii="Times New Roman" w:hAnsi="Times New Roman" w:cs="Times New Roman"/>
          <w:b/>
          <w:bCs/>
          <w:sz w:val="20"/>
          <w:szCs w:val="20"/>
        </w:rPr>
        <w:t>Biography</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Dr AUDI completed her MD at Saint Joseph University in Lebanon in 2015, </w:t>
      </w:r>
      <w:proofErr w:type="gramStart"/>
      <w:r w:rsidRPr="00B36112">
        <w:rPr>
          <w:rFonts w:ascii="Times New Roman" w:hAnsi="Times New Roman" w:cs="Times New Roman"/>
          <w:sz w:val="20"/>
          <w:szCs w:val="20"/>
        </w:rPr>
        <w:t>then</w:t>
      </w:r>
      <w:proofErr w:type="gramEnd"/>
      <w:r w:rsidRPr="00B36112">
        <w:rPr>
          <w:rFonts w:ascii="Times New Roman" w:hAnsi="Times New Roman" w:cs="Times New Roman"/>
          <w:sz w:val="20"/>
          <w:szCs w:val="20"/>
        </w:rPr>
        <w:t xml:space="preserve"> pursued a 4-year residency at </w:t>
      </w:r>
      <w:proofErr w:type="spellStart"/>
      <w:r w:rsidRPr="00B36112">
        <w:rPr>
          <w:rFonts w:ascii="Times New Roman" w:hAnsi="Times New Roman" w:cs="Times New Roman"/>
          <w:sz w:val="20"/>
          <w:szCs w:val="20"/>
        </w:rPr>
        <w:t>Hôtel</w:t>
      </w:r>
      <w:proofErr w:type="spellEnd"/>
      <w:r w:rsidRPr="00B36112">
        <w:rPr>
          <w:rFonts w:ascii="Times New Roman" w:hAnsi="Times New Roman" w:cs="Times New Roman"/>
          <w:sz w:val="20"/>
          <w:szCs w:val="20"/>
        </w:rPr>
        <w:t xml:space="preserve"> </w:t>
      </w:r>
      <w:proofErr w:type="spellStart"/>
      <w:r w:rsidRPr="00B36112">
        <w:rPr>
          <w:rFonts w:ascii="Times New Roman" w:hAnsi="Times New Roman" w:cs="Times New Roman"/>
          <w:sz w:val="20"/>
          <w:szCs w:val="20"/>
        </w:rPr>
        <w:t>Dieu</w:t>
      </w:r>
      <w:proofErr w:type="spellEnd"/>
      <w:r w:rsidRPr="00B36112">
        <w:rPr>
          <w:rFonts w:ascii="Times New Roman" w:hAnsi="Times New Roman" w:cs="Times New Roman"/>
          <w:sz w:val="20"/>
          <w:szCs w:val="20"/>
        </w:rPr>
        <w:t xml:space="preserve"> de France between 2015 and 2019. After, she pursued two fellowships in musculoskeletal imaging and women imaging at </w:t>
      </w:r>
      <w:proofErr w:type="spellStart"/>
      <w:r w:rsidRPr="00B36112">
        <w:rPr>
          <w:rFonts w:ascii="Times New Roman" w:hAnsi="Times New Roman" w:cs="Times New Roman"/>
          <w:sz w:val="20"/>
          <w:szCs w:val="20"/>
        </w:rPr>
        <w:t>Université</w:t>
      </w:r>
      <w:proofErr w:type="spellEnd"/>
      <w:r w:rsidRPr="00B36112">
        <w:rPr>
          <w:rFonts w:ascii="Times New Roman" w:hAnsi="Times New Roman" w:cs="Times New Roman"/>
          <w:sz w:val="20"/>
          <w:szCs w:val="20"/>
        </w:rPr>
        <w:t xml:space="preserve"> de Lille 2, in Lille, France where she acquired a distinctive expertise in the areas of specialized imaging techniques a</w:t>
      </w:r>
      <w:bookmarkStart w:id="0" w:name="_GoBack"/>
      <w:bookmarkEnd w:id="0"/>
      <w:r w:rsidRPr="00B36112">
        <w:rPr>
          <w:rFonts w:ascii="Times New Roman" w:hAnsi="Times New Roman" w:cs="Times New Roman"/>
          <w:sz w:val="20"/>
          <w:szCs w:val="20"/>
        </w:rPr>
        <w:t>nd skills. She participated in international congresses where she presented posters and participated to the preparation of an oral presentation. She is involved in teaching the radiology residents with special attention to research.</w:t>
      </w:r>
    </w:p>
    <w:p w:rsidR="00B36112" w:rsidRPr="00B36112" w:rsidRDefault="00B36112" w:rsidP="00B36112">
      <w:pPr>
        <w:jc w:val="both"/>
        <w:rPr>
          <w:rFonts w:ascii="Times New Roman" w:hAnsi="Times New Roman" w:cs="Times New Roman"/>
          <w:sz w:val="20"/>
          <w:szCs w:val="20"/>
        </w:rPr>
      </w:pPr>
      <w:r w:rsidRPr="00B36112">
        <w:rPr>
          <w:rFonts w:ascii="Times New Roman" w:hAnsi="Times New Roman" w:cs="Times New Roman"/>
          <w:sz w:val="20"/>
          <w:szCs w:val="20"/>
        </w:rPr>
        <w:t xml:space="preserve">She is currently a full-time radiologist and faculty member at the Lebanese American University (LAU), practicing at LAU Medical </w:t>
      </w:r>
      <w:proofErr w:type="spellStart"/>
      <w:r w:rsidRPr="00B36112">
        <w:rPr>
          <w:rFonts w:ascii="Times New Roman" w:hAnsi="Times New Roman" w:cs="Times New Roman"/>
          <w:sz w:val="20"/>
          <w:szCs w:val="20"/>
        </w:rPr>
        <w:t>center</w:t>
      </w:r>
      <w:proofErr w:type="spellEnd"/>
      <w:r w:rsidRPr="00B36112">
        <w:rPr>
          <w:rFonts w:ascii="Times New Roman" w:hAnsi="Times New Roman" w:cs="Times New Roman"/>
          <w:sz w:val="20"/>
          <w:szCs w:val="20"/>
        </w:rPr>
        <w:t xml:space="preserve">, Saint John’s Hospital, </w:t>
      </w:r>
      <w:proofErr w:type="spellStart"/>
      <w:r w:rsidRPr="00B36112">
        <w:rPr>
          <w:rFonts w:ascii="Times New Roman" w:hAnsi="Times New Roman" w:cs="Times New Roman"/>
          <w:sz w:val="20"/>
          <w:szCs w:val="20"/>
        </w:rPr>
        <w:t>Jounieh</w:t>
      </w:r>
      <w:proofErr w:type="spellEnd"/>
      <w:r w:rsidRPr="00B36112">
        <w:rPr>
          <w:rFonts w:ascii="Times New Roman" w:hAnsi="Times New Roman" w:cs="Times New Roman"/>
          <w:sz w:val="20"/>
          <w:szCs w:val="20"/>
        </w:rPr>
        <w:t>, Lebanon.</w:t>
      </w:r>
    </w:p>
    <w:p w:rsidR="00B36112" w:rsidRDefault="00B36112" w:rsidP="00B36112">
      <w:pPr>
        <w:jc w:val="both"/>
        <w:rPr>
          <w:rFonts w:ascii="Times New Roman" w:hAnsi="Times New Roman" w:cs="Times New Roman"/>
          <w:color w:val="212121"/>
          <w:sz w:val="20"/>
          <w:szCs w:val="20"/>
          <w:shd w:val="clear" w:color="auto" w:fill="FFFFFF"/>
        </w:rPr>
      </w:pPr>
    </w:p>
    <w:p w:rsidR="00B36112" w:rsidRPr="00B36112" w:rsidRDefault="00B36112" w:rsidP="00B36112">
      <w:pPr>
        <w:jc w:val="both"/>
        <w:rPr>
          <w:rFonts w:ascii="Times New Roman" w:hAnsi="Times New Roman" w:cs="Times New Roman"/>
          <w:sz w:val="20"/>
          <w:szCs w:val="20"/>
        </w:rPr>
      </w:pPr>
    </w:p>
    <w:p w:rsidR="00B36112" w:rsidRDefault="00B36112" w:rsidP="00B36112">
      <w:pPr>
        <w:jc w:val="both"/>
        <w:rPr>
          <w:rFonts w:ascii="Times New Roman" w:hAnsi="Times New Roman" w:cs="Times New Roman"/>
          <w:sz w:val="20"/>
          <w:szCs w:val="20"/>
        </w:rPr>
      </w:pPr>
    </w:p>
    <w:p w:rsidR="00B36112" w:rsidRPr="0066532F" w:rsidRDefault="00B36112" w:rsidP="0066532F">
      <w:pPr>
        <w:rPr>
          <w:rFonts w:ascii="Times New Roman" w:hAnsi="Times New Roman" w:cs="Times New Roman"/>
          <w:sz w:val="20"/>
          <w:szCs w:val="20"/>
        </w:rPr>
      </w:pPr>
      <w:r>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66532F"/>
    <w:rsid w:val="00B3611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1</cp:revision>
  <dcterms:created xsi:type="dcterms:W3CDTF">2022-10-12T03:08:00Z</dcterms:created>
  <dcterms:modified xsi:type="dcterms:W3CDTF">2022-10-12T03:59:00Z</dcterms:modified>
</cp:coreProperties>
</file>