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392B" w:rsidRPr="00537687" w:rsidRDefault="00BF392B" w:rsidP="00BF392B">
      <w:pPr>
        <w:spacing w:after="0" w:line="240" w:lineRule="auto"/>
        <w:jc w:val="both"/>
        <w:rPr>
          <w:rFonts w:ascii="Times New Roman" w:eastAsia="MS PGothic" w:hAnsi="Times New Roman" w:cs="Times New Roman"/>
          <w:b/>
          <w:sz w:val="32"/>
          <w:szCs w:val="32"/>
          <w:lang w:val="it-IT" w:eastAsia="it-IT"/>
        </w:rPr>
      </w:pPr>
      <w:r w:rsidRPr="00537687">
        <w:rPr>
          <w:rFonts w:ascii="Times New Roman" w:eastAsia="MS PGothic" w:hAnsi="Times New Roman" w:cs="Times New Roman"/>
          <w:b/>
          <w:sz w:val="32"/>
          <w:szCs w:val="32"/>
          <w:lang w:val="it-IT" w:eastAsia="it-IT"/>
        </w:rPr>
        <w:t>In-v</w:t>
      </w:r>
      <w:r w:rsidR="00665DBB">
        <w:rPr>
          <w:rFonts w:ascii="Times New Roman" w:eastAsia="MS PGothic" w:hAnsi="Times New Roman" w:cs="Times New Roman"/>
          <w:b/>
          <w:sz w:val="32"/>
          <w:szCs w:val="32"/>
          <w:lang w:val="it-IT" w:eastAsia="it-IT"/>
        </w:rPr>
        <w:t>ivo (albino m</w:t>
      </w:r>
      <w:r w:rsidR="00B07650">
        <w:rPr>
          <w:rFonts w:ascii="Times New Roman" w:eastAsia="MS PGothic" w:hAnsi="Times New Roman" w:cs="Times New Roman"/>
          <w:b/>
          <w:sz w:val="32"/>
          <w:szCs w:val="32"/>
          <w:lang w:val="it-IT" w:eastAsia="it-IT"/>
        </w:rPr>
        <w:t>ice) and in-vitro assimilation and toxicity of zinc oxide nanoparticles in f</w:t>
      </w:r>
      <w:r w:rsidRPr="00537687">
        <w:rPr>
          <w:rFonts w:ascii="Times New Roman" w:eastAsia="MS PGothic" w:hAnsi="Times New Roman" w:cs="Times New Roman"/>
          <w:b/>
          <w:sz w:val="32"/>
          <w:szCs w:val="32"/>
          <w:lang w:val="it-IT" w:eastAsia="it-IT"/>
        </w:rPr>
        <w:t>ood</w:t>
      </w:r>
      <w:r w:rsidR="00B07650">
        <w:rPr>
          <w:rFonts w:ascii="Times New Roman" w:eastAsia="MS PGothic" w:hAnsi="Times New Roman" w:cs="Times New Roman"/>
          <w:b/>
          <w:sz w:val="32"/>
          <w:szCs w:val="32"/>
          <w:lang w:val="it-IT" w:eastAsia="it-IT"/>
        </w:rPr>
        <w:t xml:space="preserve"> m</w:t>
      </w:r>
      <w:r w:rsidRPr="00537687">
        <w:rPr>
          <w:rFonts w:ascii="Times New Roman" w:eastAsia="MS PGothic" w:hAnsi="Times New Roman" w:cs="Times New Roman"/>
          <w:b/>
          <w:sz w:val="32"/>
          <w:szCs w:val="32"/>
          <w:lang w:val="it-IT" w:eastAsia="it-IT"/>
        </w:rPr>
        <w:t>aterials</w:t>
      </w:r>
    </w:p>
    <w:p w:rsidR="00BF392B" w:rsidRDefault="00BF392B" w:rsidP="005C0C86">
      <w:pPr>
        <w:pStyle w:val="BodyText"/>
        <w:spacing w:after="200" w:line="276" w:lineRule="auto"/>
        <w:rPr>
          <w:rFonts w:ascii="Times New Roman" w:hAnsi="Times New Roman" w:cs="Times New Roman"/>
          <w:sz w:val="24"/>
          <w:szCs w:val="24"/>
        </w:rPr>
      </w:pPr>
    </w:p>
    <w:p w:rsidR="005C0C86" w:rsidRDefault="00BF392B" w:rsidP="005C0C86">
      <w:pPr>
        <w:pStyle w:val="BodyText"/>
        <w:spacing w:after="200" w:line="276" w:lineRule="auto"/>
        <w:rPr>
          <w:rFonts w:ascii="Times New Roman" w:hAnsi="Times New Roman" w:cs="Times New Roman"/>
          <w:sz w:val="24"/>
          <w:szCs w:val="24"/>
        </w:rPr>
      </w:pPr>
      <w:r>
        <w:rPr>
          <w:rFonts w:ascii="Times New Roman" w:hAnsi="Times New Roman" w:cs="Times New Roman"/>
          <w:sz w:val="24"/>
          <w:szCs w:val="24"/>
        </w:rPr>
        <w:t>Saiqa Bashir</w:t>
      </w:r>
      <w:r w:rsidR="005C0C86">
        <w:rPr>
          <w:rFonts w:ascii="Times New Roman" w:hAnsi="Times New Roman" w:cs="Times New Roman"/>
          <w:sz w:val="24"/>
          <w:szCs w:val="24"/>
        </w:rPr>
        <w:t>*</w:t>
      </w:r>
    </w:p>
    <w:p w:rsidR="005C0C86" w:rsidRDefault="00BF392B" w:rsidP="005C0C86">
      <w:pPr>
        <w:pStyle w:val="BodyText"/>
        <w:spacing w:after="200" w:line="276" w:lineRule="auto"/>
        <w:rPr>
          <w:rFonts w:ascii="Times New Roman" w:hAnsi="Times New Roman" w:cs="Times New Roman"/>
          <w:sz w:val="22"/>
          <w:szCs w:val="24"/>
        </w:rPr>
      </w:pPr>
      <w:r w:rsidRPr="00BF392B">
        <w:rPr>
          <w:rFonts w:ascii="Times New Roman" w:hAnsi="Times New Roman" w:cs="Times New Roman"/>
          <w:sz w:val="22"/>
          <w:szCs w:val="24"/>
        </w:rPr>
        <w:t>University of Poonch</w:t>
      </w:r>
      <w:r w:rsidR="005C0C86">
        <w:rPr>
          <w:rFonts w:ascii="Times New Roman" w:hAnsi="Times New Roman" w:cs="Times New Roman"/>
          <w:sz w:val="22"/>
          <w:szCs w:val="24"/>
        </w:rPr>
        <w:t xml:space="preserve">, </w:t>
      </w:r>
      <w:r w:rsidRPr="00BF392B">
        <w:rPr>
          <w:rFonts w:ascii="Times New Roman" w:hAnsi="Times New Roman" w:cs="Times New Roman"/>
          <w:sz w:val="22"/>
          <w:szCs w:val="24"/>
        </w:rPr>
        <w:t>Pakistan</w:t>
      </w:r>
    </w:p>
    <w:p w:rsidR="005C0C86" w:rsidRDefault="005C0C86" w:rsidP="005C0C86">
      <w:pPr>
        <w:pStyle w:val="Heading3"/>
        <w:spacing w:before="0" w:after="200"/>
        <w:jc w:val="center"/>
        <w:rPr>
          <w:rFonts w:ascii="Times New Roman" w:hAnsi="Times New Roman" w:cs="Times New Roman"/>
          <w:color w:val="auto"/>
          <w:sz w:val="24"/>
          <w:szCs w:val="24"/>
          <w:lang w:val="en-IN"/>
        </w:rPr>
      </w:pPr>
      <w:r>
        <w:rPr>
          <w:rFonts w:ascii="Times New Roman" w:hAnsi="Times New Roman" w:cs="Times New Roman"/>
          <w:color w:val="auto"/>
          <w:sz w:val="24"/>
          <w:szCs w:val="24"/>
          <w:lang w:val="en-IN"/>
        </w:rPr>
        <w:t xml:space="preserve">Abstract </w:t>
      </w:r>
      <w:bookmarkStart w:id="0" w:name="_GoBack"/>
      <w:bookmarkEnd w:id="0"/>
    </w:p>
    <w:p w:rsidR="00BF392B" w:rsidRPr="00A117E9" w:rsidRDefault="00BF392B" w:rsidP="00B07650">
      <w:pPr>
        <w:pStyle w:val="Default"/>
        <w:jc w:val="both"/>
        <w:rPr>
          <w:rFonts w:ascii="Times New Roman" w:eastAsia="MS PGothic" w:hAnsi="Times New Roman" w:cs="Times New Roman"/>
          <w:sz w:val="20"/>
          <w:szCs w:val="20"/>
          <w:lang w:val="it-IT" w:eastAsia="it-IT"/>
        </w:rPr>
      </w:pPr>
      <w:r w:rsidRPr="00A117E9">
        <w:rPr>
          <w:rFonts w:ascii="Times New Roman" w:eastAsia="MS PGothic" w:hAnsi="Times New Roman" w:cs="Times New Roman"/>
          <w:b/>
          <w:sz w:val="20"/>
          <w:szCs w:val="20"/>
          <w:lang w:val="it-IT" w:eastAsia="it-IT"/>
        </w:rPr>
        <w:t>Purpose:</w:t>
      </w:r>
      <w:r w:rsidRPr="00A117E9">
        <w:rPr>
          <w:rFonts w:ascii="Times New Roman" w:eastAsia="MS PGothic" w:hAnsi="Times New Roman" w:cs="Times New Roman"/>
          <w:sz w:val="20"/>
          <w:szCs w:val="20"/>
          <w:lang w:val="it-IT" w:eastAsia="it-IT"/>
        </w:rPr>
        <w:t xml:space="preserve"> Recent advances in nanotechnology have given rise to the potential utilization of nanoparticles as food, nano-medicine /biomedicines. </w:t>
      </w:r>
      <w:r w:rsidRPr="00A117E9">
        <w:rPr>
          <w:rFonts w:ascii="Times New Roman" w:eastAsia="MS PGothic" w:hAnsi="Times New Roman" w:cs="Times New Roman"/>
          <w:b/>
          <w:sz w:val="20"/>
          <w:szCs w:val="20"/>
          <w:lang w:val="it-IT" w:eastAsia="it-IT"/>
        </w:rPr>
        <w:t>Patient:</w:t>
      </w:r>
      <w:r w:rsidRPr="00A117E9">
        <w:rPr>
          <w:rFonts w:ascii="Times New Roman" w:eastAsia="MS PGothic" w:hAnsi="Times New Roman" w:cs="Times New Roman"/>
          <w:sz w:val="20"/>
          <w:szCs w:val="20"/>
          <w:lang w:val="it-IT" w:eastAsia="it-IT"/>
        </w:rPr>
        <w:t xml:space="preserve"> The study aimed to investigate the effects of nano-zinc oxide (nano-zinc) on the bio-assimilation of mineral (Zn) in mice, aged 3–6 weeks. </w:t>
      </w:r>
      <w:r w:rsidRPr="00A117E9">
        <w:rPr>
          <w:rFonts w:ascii="Times New Roman" w:eastAsia="MS PGothic" w:hAnsi="Times New Roman" w:cs="Times New Roman"/>
          <w:b/>
          <w:sz w:val="20"/>
          <w:szCs w:val="20"/>
          <w:lang w:val="it-IT" w:eastAsia="it-IT"/>
        </w:rPr>
        <w:t>Methods:</w:t>
      </w:r>
      <w:r w:rsidRPr="00A117E9">
        <w:rPr>
          <w:rFonts w:ascii="Times New Roman" w:eastAsia="MS PGothic" w:hAnsi="Times New Roman" w:cs="Times New Roman"/>
          <w:sz w:val="20"/>
          <w:szCs w:val="20"/>
          <w:lang w:val="it-IT" w:eastAsia="it-IT"/>
        </w:rPr>
        <w:t xml:space="preserve"> ZnO nanoparticles were added to the basal diet as a supplement at amounts of 0.07, 0.14 and 0.21 mg/kg. The synthesized material was characterized by Fourier transform infrared spectrophotometer, particle size, scanning electron microscope, Thermogravimetric Analysis Thermal, X-ray diffraction spectrophotometer and Zeta potential. </w:t>
      </w:r>
    </w:p>
    <w:p w:rsidR="00BF392B" w:rsidRDefault="00BF392B" w:rsidP="00B07650">
      <w:pPr>
        <w:pStyle w:val="Default"/>
        <w:jc w:val="both"/>
        <w:rPr>
          <w:rFonts w:ascii="Times New Roman" w:eastAsia="MS PGothic" w:hAnsi="Times New Roman" w:cs="Times New Roman"/>
          <w:b/>
          <w:sz w:val="20"/>
          <w:szCs w:val="20"/>
          <w:lang w:val="it-IT" w:eastAsia="it-IT"/>
        </w:rPr>
      </w:pPr>
    </w:p>
    <w:p w:rsidR="00BF392B" w:rsidRPr="00A117E9" w:rsidRDefault="00BF392B" w:rsidP="00B07650">
      <w:pPr>
        <w:pStyle w:val="Default"/>
        <w:jc w:val="both"/>
        <w:rPr>
          <w:rFonts w:ascii="Times New Roman" w:eastAsia="MS PGothic" w:hAnsi="Times New Roman" w:cs="Times New Roman"/>
          <w:sz w:val="20"/>
          <w:szCs w:val="20"/>
          <w:lang w:val="it-IT" w:eastAsia="it-IT"/>
        </w:rPr>
      </w:pPr>
      <w:r w:rsidRPr="00A117E9">
        <w:rPr>
          <w:rFonts w:ascii="Times New Roman" w:eastAsia="MS PGothic" w:hAnsi="Times New Roman" w:cs="Times New Roman"/>
          <w:b/>
          <w:sz w:val="20"/>
          <w:szCs w:val="20"/>
          <w:lang w:val="it-IT" w:eastAsia="it-IT"/>
        </w:rPr>
        <w:t>Results:</w:t>
      </w:r>
      <w:r w:rsidRPr="00A117E9">
        <w:rPr>
          <w:rFonts w:ascii="Times New Roman" w:eastAsia="MS PGothic" w:hAnsi="Times New Roman" w:cs="Times New Roman"/>
          <w:sz w:val="20"/>
          <w:szCs w:val="20"/>
          <w:lang w:val="it-IT" w:eastAsia="it-IT"/>
        </w:rPr>
        <w:t xml:space="preserve"> In-vitro bioavailability of synthesized group ZnO (120 nm) was 43%, whereas for standard group ZnO (50 nm) was reported as 55%. In-vivo bioavailability of zinc oxide illustrated the maximum absorption level compared with the control. In-vivo toxicity was characterized as damage done to the liver and spleen tissues with a high dose of 0.21 mg/kg, while smaller doses indicated no toxic effects. </w:t>
      </w:r>
    </w:p>
    <w:p w:rsidR="00BF392B" w:rsidRDefault="00BF392B" w:rsidP="00B07650">
      <w:pPr>
        <w:pStyle w:val="Default"/>
        <w:jc w:val="both"/>
        <w:rPr>
          <w:rFonts w:ascii="Times New Roman" w:eastAsia="MS PGothic" w:hAnsi="Times New Roman" w:cs="Times New Roman"/>
          <w:b/>
          <w:sz w:val="20"/>
          <w:szCs w:val="20"/>
          <w:lang w:val="it-IT" w:eastAsia="it-IT"/>
        </w:rPr>
      </w:pPr>
    </w:p>
    <w:p w:rsidR="00BF392B" w:rsidRPr="00A117E9" w:rsidRDefault="00BF392B" w:rsidP="00B07650">
      <w:pPr>
        <w:pStyle w:val="Default"/>
        <w:jc w:val="both"/>
        <w:rPr>
          <w:rFonts w:ascii="Times New Roman" w:eastAsia="MS PGothic" w:hAnsi="Times New Roman" w:cs="Times New Roman"/>
          <w:sz w:val="20"/>
          <w:szCs w:val="20"/>
          <w:lang w:val="it-IT" w:eastAsia="it-IT"/>
        </w:rPr>
      </w:pPr>
      <w:r w:rsidRPr="00A117E9">
        <w:rPr>
          <w:rFonts w:ascii="Times New Roman" w:eastAsia="MS PGothic" w:hAnsi="Times New Roman" w:cs="Times New Roman"/>
          <w:b/>
          <w:sz w:val="20"/>
          <w:szCs w:val="20"/>
          <w:lang w:val="it-IT" w:eastAsia="it-IT"/>
        </w:rPr>
        <w:t>Conclusion:</w:t>
      </w:r>
      <w:r w:rsidRPr="00A117E9">
        <w:rPr>
          <w:rFonts w:ascii="Times New Roman" w:eastAsia="MS PGothic" w:hAnsi="Times New Roman" w:cs="Times New Roman"/>
          <w:sz w:val="20"/>
          <w:szCs w:val="20"/>
          <w:lang w:val="it-IT" w:eastAsia="it-IT"/>
        </w:rPr>
        <w:t xml:space="preserve"> The study provided important insights on the toxicological effects of ZnO nanoparticles, depending on dose rate and bio-assimilation, as well as particles, under various conditions (in-vitro and in-vivo). These findings will motivate further detailed research on nano-based medicine for alleviating malnutrition conditions. </w:t>
      </w:r>
    </w:p>
    <w:p w:rsidR="00B07650" w:rsidRDefault="00B07650" w:rsidP="00B07650">
      <w:pPr>
        <w:pStyle w:val="Default"/>
        <w:jc w:val="both"/>
        <w:rPr>
          <w:rFonts w:ascii="Times New Roman" w:eastAsia="MS PGothic" w:hAnsi="Times New Roman" w:cs="Times New Roman"/>
          <w:b/>
          <w:sz w:val="20"/>
          <w:szCs w:val="20"/>
          <w:lang w:val="it-IT" w:eastAsia="it-IT"/>
        </w:rPr>
      </w:pPr>
    </w:p>
    <w:p w:rsidR="00BF392B" w:rsidRPr="00A117E9" w:rsidRDefault="00BF392B" w:rsidP="00B07650">
      <w:pPr>
        <w:pStyle w:val="Default"/>
        <w:jc w:val="both"/>
        <w:rPr>
          <w:rFonts w:ascii="Times New Roman" w:eastAsia="MS PGothic" w:hAnsi="Times New Roman" w:cs="Times New Roman"/>
          <w:sz w:val="20"/>
          <w:szCs w:val="20"/>
          <w:lang w:val="it-IT" w:eastAsia="it-IT"/>
        </w:rPr>
      </w:pPr>
      <w:r w:rsidRPr="00A117E9">
        <w:rPr>
          <w:rFonts w:ascii="Times New Roman" w:eastAsia="MS PGothic" w:hAnsi="Times New Roman" w:cs="Times New Roman"/>
          <w:b/>
          <w:sz w:val="20"/>
          <w:szCs w:val="20"/>
          <w:lang w:val="it-IT" w:eastAsia="it-IT"/>
        </w:rPr>
        <w:t>Keywords:</w:t>
      </w:r>
      <w:r w:rsidRPr="00A117E9">
        <w:rPr>
          <w:rFonts w:ascii="Times New Roman" w:eastAsia="MS PGothic" w:hAnsi="Times New Roman" w:cs="Times New Roman"/>
          <w:sz w:val="20"/>
          <w:szCs w:val="20"/>
          <w:lang w:val="it-IT" w:eastAsia="it-IT"/>
        </w:rPr>
        <w:t xml:space="preserve"> bioavailability, toxicity, nanoparticles, nanomedicine, food</w:t>
      </w:r>
    </w:p>
    <w:p w:rsidR="00B07650" w:rsidRDefault="00B07650" w:rsidP="005C0C86">
      <w:pPr>
        <w:rPr>
          <w:rFonts w:ascii="Times New Roman" w:hAnsi="Times New Roman" w:cs="Times New Roman"/>
          <w:sz w:val="24"/>
          <w:szCs w:val="24"/>
        </w:rPr>
      </w:pPr>
    </w:p>
    <w:p w:rsidR="005C0C86" w:rsidRDefault="005C0C86" w:rsidP="005C0C86">
      <w:pPr>
        <w:rPr>
          <w:rFonts w:ascii="Times New Roman" w:hAnsi="Times New Roman" w:cs="Times New Roman"/>
          <w:b/>
          <w:sz w:val="24"/>
          <w:szCs w:val="24"/>
        </w:rPr>
      </w:pPr>
      <w:r>
        <w:rPr>
          <w:rFonts w:ascii="Times New Roman" w:hAnsi="Times New Roman" w:cs="Times New Roman"/>
          <w:b/>
          <w:sz w:val="24"/>
          <w:szCs w:val="24"/>
        </w:rPr>
        <w:t>References</w:t>
      </w:r>
    </w:p>
    <w:p w:rsidR="000D032C" w:rsidRPr="000D032C" w:rsidRDefault="000D032C" w:rsidP="00B07650">
      <w:pPr>
        <w:jc w:val="both"/>
        <w:rPr>
          <w:rFonts w:ascii="Times New Roman" w:hAnsi="Times New Roman" w:cs="Times New Roman"/>
          <w:sz w:val="20"/>
          <w:szCs w:val="20"/>
        </w:rPr>
      </w:pPr>
      <w:r w:rsidRPr="000D032C">
        <w:rPr>
          <w:rFonts w:ascii="Times New Roman" w:hAnsi="Times New Roman" w:cs="Times New Roman"/>
          <w:sz w:val="20"/>
          <w:szCs w:val="20"/>
        </w:rPr>
        <w:t>1. Wiesmann N, Tremel W, Brieger J.  Zinc Oxide Nanoparticles for Therapeutic Purposes in Cancer Medicine. Journal of Materials Chemistry B, 2020, 8, 4973−4989.</w:t>
      </w:r>
    </w:p>
    <w:p w:rsidR="000D032C" w:rsidRPr="000D032C" w:rsidRDefault="000D032C" w:rsidP="00B07650">
      <w:pPr>
        <w:jc w:val="both"/>
        <w:rPr>
          <w:rFonts w:ascii="Times New Roman" w:hAnsi="Times New Roman" w:cs="Times New Roman"/>
          <w:sz w:val="20"/>
          <w:szCs w:val="20"/>
        </w:rPr>
      </w:pPr>
      <w:r w:rsidRPr="000D032C">
        <w:rPr>
          <w:rFonts w:ascii="Times New Roman" w:hAnsi="Times New Roman" w:cs="Times New Roman"/>
          <w:sz w:val="20"/>
          <w:szCs w:val="20"/>
        </w:rPr>
        <w:t>2. Campbell E, Tanvir Hasan M, Pho C, Callaghan K, Akkaraju G.R, Naumov A.V. Graphene Oxide as a Multifunctional Platform for Intracellular Delivery Imaging, and  Cancer Sensing. Scienftic Reports, 2019, 9, 416.</w:t>
      </w:r>
    </w:p>
    <w:p w:rsidR="000D032C" w:rsidRPr="000D032C" w:rsidRDefault="000D032C" w:rsidP="00B07650">
      <w:pPr>
        <w:jc w:val="both"/>
        <w:rPr>
          <w:rFonts w:ascii="Times New Roman" w:hAnsi="Times New Roman" w:cs="Times New Roman"/>
          <w:sz w:val="20"/>
          <w:szCs w:val="20"/>
        </w:rPr>
      </w:pPr>
      <w:r w:rsidRPr="000D032C">
        <w:rPr>
          <w:rFonts w:ascii="Times New Roman" w:hAnsi="Times New Roman" w:cs="Times New Roman"/>
          <w:sz w:val="20"/>
          <w:szCs w:val="20"/>
        </w:rPr>
        <w:t>3. Vanitha M, Joni I, Camellia M, Ramanian B, Tailoring</w:t>
      </w:r>
      <w:r>
        <w:rPr>
          <w:rFonts w:ascii="Times New Roman" w:hAnsi="Times New Roman" w:cs="Times New Roman"/>
          <w:sz w:val="20"/>
          <w:szCs w:val="20"/>
        </w:rPr>
        <w:t xml:space="preserve"> t</w:t>
      </w:r>
      <w:r w:rsidRPr="000D032C">
        <w:rPr>
          <w:rFonts w:ascii="Times New Roman" w:hAnsi="Times New Roman" w:cs="Times New Roman"/>
          <w:sz w:val="20"/>
          <w:szCs w:val="20"/>
        </w:rPr>
        <w:t>he Properties of Cerium Doped Zinc Oxide/Reduced Graphene Oxide Composite Characterization,Photoluminescence Study, Antibacterial Activity. Ceramics International, 2018, 44(16), 19725−19734.</w:t>
      </w:r>
    </w:p>
    <w:p w:rsidR="000D032C" w:rsidRPr="000D032C" w:rsidRDefault="000D032C" w:rsidP="00B07650">
      <w:pPr>
        <w:jc w:val="both"/>
        <w:rPr>
          <w:rFonts w:ascii="Times New Roman" w:hAnsi="Times New Roman" w:cs="Times New Roman"/>
          <w:sz w:val="20"/>
          <w:szCs w:val="20"/>
        </w:rPr>
      </w:pPr>
      <w:r w:rsidRPr="000D032C">
        <w:rPr>
          <w:rFonts w:ascii="Times New Roman" w:hAnsi="Times New Roman" w:cs="Times New Roman"/>
          <w:sz w:val="20"/>
          <w:szCs w:val="20"/>
        </w:rPr>
        <w:t>4. Sruthi S, Ashtami J, P.V. (2018). Mohanan. Biomedical Application and Hidden Toxicity of Zinc Oxide Nanoparticles. Materials Today Chemistry, 10, 175−186.</w:t>
      </w:r>
    </w:p>
    <w:p w:rsidR="000D032C" w:rsidRPr="000D032C" w:rsidRDefault="000D032C" w:rsidP="00B07650">
      <w:pPr>
        <w:jc w:val="both"/>
        <w:rPr>
          <w:rFonts w:ascii="Times New Roman" w:hAnsi="Times New Roman" w:cs="Times New Roman"/>
          <w:sz w:val="20"/>
          <w:szCs w:val="20"/>
        </w:rPr>
      </w:pPr>
      <w:r w:rsidRPr="000D032C">
        <w:rPr>
          <w:rFonts w:ascii="Times New Roman" w:hAnsi="Times New Roman" w:cs="Times New Roman"/>
          <w:sz w:val="20"/>
          <w:szCs w:val="20"/>
        </w:rPr>
        <w:t>5. Sung H, Ferlay J, Siegel R, Laversanne L, Soerjomataram M, Jemal I, A. F. Bray. (2021). Global Cancer Statistics: Globocan estimates of Incidence and Mortality Worldwide for Cancers in 185 Countries. Journal of Cancer Clincs, 71, 209−249.</w:t>
      </w:r>
    </w:p>
    <w:p w:rsidR="000D032C" w:rsidRPr="000D032C" w:rsidRDefault="000D032C" w:rsidP="00B07650">
      <w:pPr>
        <w:jc w:val="both"/>
        <w:rPr>
          <w:rFonts w:ascii="Times New Roman" w:hAnsi="Times New Roman" w:cs="Times New Roman"/>
          <w:sz w:val="20"/>
          <w:szCs w:val="20"/>
        </w:rPr>
      </w:pPr>
      <w:r w:rsidRPr="000D032C">
        <w:rPr>
          <w:rFonts w:ascii="Times New Roman" w:hAnsi="Times New Roman" w:cs="Times New Roman"/>
          <w:sz w:val="20"/>
          <w:szCs w:val="20"/>
        </w:rPr>
        <w:t>6. Jeon, Y-R, Yu J, Soo-Jin C(2020). Fate determination of ZnO in commercial foods and human Intestinal Cells. International Journal of Molecular Sciences, 21(2), 433.</w:t>
      </w:r>
    </w:p>
    <w:p w:rsidR="000D032C" w:rsidRPr="000D032C" w:rsidRDefault="000D032C" w:rsidP="00B07650">
      <w:pPr>
        <w:jc w:val="both"/>
        <w:rPr>
          <w:rFonts w:ascii="Times New Roman" w:hAnsi="Times New Roman" w:cs="Times New Roman"/>
          <w:sz w:val="20"/>
          <w:szCs w:val="20"/>
        </w:rPr>
      </w:pPr>
      <w:r w:rsidRPr="000D032C">
        <w:rPr>
          <w:rFonts w:ascii="Times New Roman" w:hAnsi="Times New Roman" w:cs="Times New Roman"/>
          <w:sz w:val="20"/>
          <w:szCs w:val="20"/>
        </w:rPr>
        <w:t xml:space="preserve">7. Surekha P, A. S. Kishore, Srinivas A, Selvam G, Goparaju A, Reddy P, Murthy P. B. (2012). Repeated dose dermal toxicity study of nano zinc oxide with Sprague-Dawley rats. Cutaneous and Ocular Toxicology, 31, 26-32. </w:t>
      </w:r>
    </w:p>
    <w:p w:rsidR="000D032C" w:rsidRPr="000D032C" w:rsidRDefault="000D032C" w:rsidP="00B07650">
      <w:pPr>
        <w:jc w:val="both"/>
        <w:rPr>
          <w:rFonts w:ascii="Times New Roman" w:hAnsi="Times New Roman" w:cs="Times New Roman"/>
          <w:sz w:val="20"/>
          <w:szCs w:val="20"/>
        </w:rPr>
      </w:pPr>
      <w:r w:rsidRPr="000D032C">
        <w:rPr>
          <w:rFonts w:ascii="Times New Roman" w:hAnsi="Times New Roman" w:cs="Times New Roman"/>
          <w:sz w:val="20"/>
          <w:szCs w:val="20"/>
        </w:rPr>
        <w:lastRenderedPageBreak/>
        <w:t>8.</w:t>
      </w:r>
      <w:r w:rsidR="00B07650">
        <w:rPr>
          <w:rFonts w:ascii="Times New Roman" w:hAnsi="Times New Roman" w:cs="Times New Roman"/>
          <w:sz w:val="20"/>
          <w:szCs w:val="20"/>
        </w:rPr>
        <w:t xml:space="preserve"> </w:t>
      </w:r>
      <w:r w:rsidRPr="000D032C">
        <w:rPr>
          <w:rFonts w:ascii="Times New Roman" w:hAnsi="Times New Roman" w:cs="Times New Roman"/>
          <w:sz w:val="20"/>
          <w:szCs w:val="20"/>
        </w:rPr>
        <w:t>Sastry G.A. Veterinary clinical pathology (1983). CBS Pub.</w:t>
      </w:r>
    </w:p>
    <w:p w:rsidR="000D032C" w:rsidRPr="000D032C" w:rsidRDefault="00B07650" w:rsidP="00B07650">
      <w:pPr>
        <w:jc w:val="both"/>
        <w:rPr>
          <w:rFonts w:ascii="Times New Roman" w:hAnsi="Times New Roman" w:cs="Times New Roman"/>
          <w:sz w:val="20"/>
          <w:szCs w:val="20"/>
        </w:rPr>
      </w:pPr>
      <w:r w:rsidRPr="000D032C">
        <w:rPr>
          <w:rFonts w:ascii="Times New Roman" w:hAnsi="Times New Roman" w:cs="Times New Roman"/>
          <w:sz w:val="20"/>
          <w:szCs w:val="20"/>
        </w:rPr>
        <w:t>9. Ditta</w:t>
      </w:r>
      <w:r w:rsidR="000D032C" w:rsidRPr="000D032C">
        <w:rPr>
          <w:rFonts w:ascii="Times New Roman" w:hAnsi="Times New Roman" w:cs="Times New Roman"/>
          <w:sz w:val="20"/>
          <w:szCs w:val="20"/>
        </w:rPr>
        <w:t xml:space="preserve"> M.A, Farrukh M. A, Ali S, Younas N. (2017). X-ray </w:t>
      </w:r>
      <w:proofErr w:type="spellStart"/>
      <w:r w:rsidR="000D032C" w:rsidRPr="000D032C">
        <w:rPr>
          <w:rFonts w:ascii="Times New Roman" w:hAnsi="Times New Roman" w:cs="Times New Roman"/>
          <w:sz w:val="20"/>
          <w:szCs w:val="20"/>
        </w:rPr>
        <w:t>peak</w:t>
      </w:r>
      <w:proofErr w:type="spellEnd"/>
      <w:r w:rsidR="000D032C" w:rsidRPr="000D032C">
        <w:rPr>
          <w:rFonts w:ascii="Times New Roman" w:hAnsi="Times New Roman" w:cs="Times New Roman"/>
          <w:sz w:val="20"/>
          <w:szCs w:val="20"/>
        </w:rPr>
        <w:t xml:space="preserve"> profiling, optical parameters and catalytic properties of pure and CdS doped ZnO–NiO nanocomposites. Russian Journal of Applied Chemistry, 90(1), 151-159.</w:t>
      </w:r>
    </w:p>
    <w:p w:rsidR="000D032C" w:rsidRPr="000D032C" w:rsidRDefault="000D032C" w:rsidP="00B07650">
      <w:pPr>
        <w:jc w:val="both"/>
        <w:rPr>
          <w:rFonts w:ascii="Times New Roman" w:hAnsi="Times New Roman" w:cs="Times New Roman"/>
          <w:sz w:val="20"/>
          <w:szCs w:val="20"/>
        </w:rPr>
      </w:pPr>
      <w:r w:rsidRPr="000D032C">
        <w:rPr>
          <w:rFonts w:ascii="Times New Roman" w:hAnsi="Times New Roman" w:cs="Times New Roman"/>
          <w:sz w:val="20"/>
          <w:szCs w:val="20"/>
        </w:rPr>
        <w:t>10. Rao N.S, Rao M.B</w:t>
      </w:r>
      <w:proofErr w:type="gramStart"/>
      <w:r w:rsidRPr="000D032C">
        <w:rPr>
          <w:rFonts w:ascii="Times New Roman" w:hAnsi="Times New Roman" w:cs="Times New Roman"/>
          <w:sz w:val="20"/>
          <w:szCs w:val="20"/>
        </w:rPr>
        <w:t>.(</w:t>
      </w:r>
      <w:proofErr w:type="gramEnd"/>
      <w:r w:rsidRPr="000D032C">
        <w:rPr>
          <w:rFonts w:ascii="Times New Roman" w:hAnsi="Times New Roman" w:cs="Times New Roman"/>
          <w:sz w:val="20"/>
          <w:szCs w:val="20"/>
        </w:rPr>
        <w:t>2015). Structural and optical investigation of ZnO nanopowders synthesized from zinc chloride and zinc nitrate. American Journal of Materials Science, 5, 66-68.</w:t>
      </w:r>
    </w:p>
    <w:p w:rsidR="000D032C" w:rsidRPr="000D032C" w:rsidRDefault="000D032C" w:rsidP="00B07650">
      <w:pPr>
        <w:jc w:val="both"/>
        <w:rPr>
          <w:rFonts w:ascii="Times New Roman" w:hAnsi="Times New Roman" w:cs="Times New Roman"/>
          <w:sz w:val="20"/>
          <w:szCs w:val="20"/>
        </w:rPr>
      </w:pPr>
      <w:r w:rsidRPr="000D032C">
        <w:rPr>
          <w:rFonts w:ascii="Times New Roman" w:hAnsi="Times New Roman" w:cs="Times New Roman"/>
          <w:sz w:val="20"/>
          <w:szCs w:val="20"/>
        </w:rPr>
        <w:t>11.Shaikh F, Panhwar Q. K, Balouch A , Ali S, Panhwar W. A, Sheikh F. (2022). Synthesis of zinc oxide nanoparticles and their functionalization with chrysin exploration of its applications.International Journal of Environmental Analytical Chemistry, 102, 1662-1671.</w:t>
      </w:r>
    </w:p>
    <w:p w:rsidR="000D032C" w:rsidRPr="000D032C" w:rsidRDefault="000D032C" w:rsidP="00B07650">
      <w:pPr>
        <w:jc w:val="both"/>
        <w:rPr>
          <w:rFonts w:ascii="Times New Roman" w:hAnsi="Times New Roman" w:cs="Times New Roman"/>
          <w:sz w:val="20"/>
          <w:szCs w:val="20"/>
        </w:rPr>
      </w:pPr>
      <w:r w:rsidRPr="000D032C">
        <w:rPr>
          <w:rFonts w:ascii="Times New Roman" w:hAnsi="Times New Roman" w:cs="Times New Roman"/>
          <w:sz w:val="20"/>
          <w:szCs w:val="20"/>
        </w:rPr>
        <w:t xml:space="preserve">12.Younas N, Farrukh M. A, Ali S, Ditta M. </w:t>
      </w:r>
      <w:proofErr w:type="gramStart"/>
      <w:r w:rsidRPr="000D032C">
        <w:rPr>
          <w:rFonts w:ascii="Times New Roman" w:hAnsi="Times New Roman" w:cs="Times New Roman"/>
          <w:sz w:val="20"/>
          <w:szCs w:val="20"/>
        </w:rPr>
        <w:t>A(</w:t>
      </w:r>
      <w:proofErr w:type="gramEnd"/>
      <w:r w:rsidRPr="000D032C">
        <w:rPr>
          <w:rFonts w:ascii="Times New Roman" w:hAnsi="Times New Roman" w:cs="Times New Roman"/>
          <w:sz w:val="20"/>
          <w:szCs w:val="20"/>
        </w:rPr>
        <w:t>2021). Adnan. Structural, optical, and catalytic properties of un-doped and CdS doped CuO–ZnO nanoparticles. Russian Journal of Physical Chemistry, 91(11), 2201-2207.</w:t>
      </w:r>
    </w:p>
    <w:p w:rsidR="000D032C" w:rsidRPr="000D032C" w:rsidRDefault="000D032C" w:rsidP="00B07650">
      <w:pPr>
        <w:jc w:val="both"/>
        <w:rPr>
          <w:rFonts w:ascii="Times New Roman" w:hAnsi="Times New Roman" w:cs="Times New Roman"/>
          <w:sz w:val="20"/>
          <w:szCs w:val="20"/>
        </w:rPr>
      </w:pPr>
      <w:r w:rsidRPr="000D032C">
        <w:rPr>
          <w:rFonts w:ascii="Times New Roman" w:hAnsi="Times New Roman" w:cs="Times New Roman"/>
          <w:sz w:val="20"/>
          <w:szCs w:val="20"/>
        </w:rPr>
        <w:t>13. Alessandro P, Buzaeva P, Nigovora D,  Baldin A, Kostyushev D,  Chulanov V, Savvateeva V, Andrey A, Zamyatnin J, (2021). Nanomedicine for increasing the oral bioavailability of cancer treatments. Journal of Nano Biotechnology, 19, 354.  10.1186/s12951-021-01100-2</w:t>
      </w:r>
    </w:p>
    <w:p w:rsidR="000D032C" w:rsidRPr="000D032C" w:rsidRDefault="000D032C" w:rsidP="00B07650">
      <w:pPr>
        <w:jc w:val="both"/>
        <w:rPr>
          <w:rFonts w:ascii="Times New Roman" w:hAnsi="Times New Roman" w:cs="Times New Roman"/>
          <w:sz w:val="20"/>
          <w:szCs w:val="20"/>
        </w:rPr>
      </w:pPr>
      <w:r w:rsidRPr="000D032C">
        <w:rPr>
          <w:rFonts w:ascii="Times New Roman" w:hAnsi="Times New Roman" w:cs="Times New Roman"/>
          <w:sz w:val="20"/>
          <w:szCs w:val="20"/>
        </w:rPr>
        <w:t>14. Kumar V,  Sharma V, Maitra S</w:t>
      </w:r>
      <w:proofErr w:type="gramStart"/>
      <w:r w:rsidRPr="000D032C">
        <w:rPr>
          <w:rFonts w:ascii="Times New Roman" w:hAnsi="Times New Roman" w:cs="Times New Roman"/>
          <w:sz w:val="20"/>
          <w:szCs w:val="20"/>
        </w:rPr>
        <w:t>,(</w:t>
      </w:r>
      <w:proofErr w:type="gramEnd"/>
      <w:r w:rsidRPr="000D032C">
        <w:rPr>
          <w:rFonts w:ascii="Times New Roman" w:hAnsi="Times New Roman" w:cs="Times New Roman"/>
          <w:sz w:val="20"/>
          <w:szCs w:val="20"/>
        </w:rPr>
        <w:t>2017). In vitro and in vivo toxicity assessment of nanoparticles. International Nano Letters, 7, 243–256 https://doi.org/10.1007/s40089-017-0221.</w:t>
      </w:r>
    </w:p>
    <w:p w:rsidR="005C0C86" w:rsidRDefault="005C0C86" w:rsidP="005C0C86">
      <w:pPr>
        <w:tabs>
          <w:tab w:val="left" w:pos="384"/>
        </w:tabs>
        <w:rPr>
          <w:rFonts w:ascii="Times New Roman" w:hAnsi="Times New Roman" w:cs="Times New Roman"/>
          <w:b/>
          <w:sz w:val="24"/>
          <w:szCs w:val="24"/>
        </w:rPr>
      </w:pPr>
      <w:r>
        <w:rPr>
          <w:rFonts w:ascii="Times New Roman" w:hAnsi="Times New Roman" w:cs="Times New Roman"/>
          <w:b/>
          <w:sz w:val="24"/>
          <w:szCs w:val="24"/>
        </w:rPr>
        <w:t>Biography</w:t>
      </w:r>
    </w:p>
    <w:p w:rsidR="00B07650" w:rsidRPr="00B07650" w:rsidRDefault="00B07650" w:rsidP="00B07650">
      <w:pPr>
        <w:jc w:val="both"/>
        <w:rPr>
          <w:rFonts w:ascii="Times New Roman" w:hAnsi="Times New Roman" w:cs="Times New Roman"/>
          <w:sz w:val="20"/>
          <w:szCs w:val="20"/>
        </w:rPr>
      </w:pPr>
      <w:r w:rsidRPr="00B07650">
        <w:rPr>
          <w:rFonts w:ascii="Times New Roman" w:hAnsi="Times New Roman" w:cs="Times New Roman"/>
          <w:sz w:val="20"/>
          <w:szCs w:val="20"/>
        </w:rPr>
        <w:t>Dr. Saiqa Bashir has complete</w:t>
      </w:r>
      <w:r>
        <w:rPr>
          <w:rFonts w:ascii="Times New Roman" w:hAnsi="Times New Roman" w:cs="Times New Roman"/>
          <w:sz w:val="20"/>
          <w:szCs w:val="20"/>
        </w:rPr>
        <w:t>d</w:t>
      </w:r>
      <w:r w:rsidRPr="00B07650">
        <w:rPr>
          <w:rFonts w:ascii="Times New Roman" w:hAnsi="Times New Roman" w:cs="Times New Roman"/>
          <w:sz w:val="20"/>
          <w:szCs w:val="20"/>
        </w:rPr>
        <w:t xml:space="preserve"> her PhD from University of Poonch Rawaakot, Azad Jammun and Kashmir, Pakistan. She is the Research Associate in the Department of Food Science and Technology, University of Poonch Rawaakot Azad Jammun and Kashmir, Pakistan. She has published 8 papers in reputed journals and has been serving as emerging  scientiest. </w:t>
      </w:r>
      <w:r w:rsidRPr="00B07650">
        <w:rPr>
          <w:rFonts w:ascii="Times New Roman" w:hAnsi="Times New Roman" w:cs="Times New Roman"/>
          <w:sz w:val="20"/>
          <w:szCs w:val="20"/>
        </w:rPr>
        <w:tab/>
      </w:r>
    </w:p>
    <w:p w:rsidR="00916288" w:rsidRPr="005C0C86" w:rsidRDefault="007F0C4D" w:rsidP="00B07650">
      <w:pPr>
        <w:jc w:val="both"/>
        <w:rPr>
          <w:rFonts w:ascii="Times New Roman" w:hAnsi="Times New Roman" w:cs="Times New Roman"/>
          <w:sz w:val="20"/>
          <w:szCs w:val="24"/>
          <w:lang w:val="en-US"/>
        </w:rPr>
      </w:pPr>
    </w:p>
    <w:sectPr w:rsidR="00916288" w:rsidRPr="005C0C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altName w:val="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Gill Sans">
    <w:altName w:val="Gill Sans"/>
    <w:panose1 w:val="00000000000000000000"/>
    <w:charset w:val="00"/>
    <w:family w:val="swiss"/>
    <w:notTrueType/>
    <w:pitch w:val="default"/>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0C86"/>
    <w:rsid w:val="000D032C"/>
    <w:rsid w:val="00554411"/>
    <w:rsid w:val="005C0C86"/>
    <w:rsid w:val="00665DBB"/>
    <w:rsid w:val="007F0C4D"/>
    <w:rsid w:val="008077D4"/>
    <w:rsid w:val="00AC1D90"/>
    <w:rsid w:val="00B07650"/>
    <w:rsid w:val="00BF392B"/>
    <w:rsid w:val="00F244B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5C0C86"/>
    <w:rPr>
      <w:rFonts w:ascii="Tw Cen MT" w:eastAsia="Tw Cen MT" w:hAnsi="Tw Cen MT" w:cs="Tw Cen MT"/>
      <w:sz w:val="18"/>
      <w:szCs w:val="18"/>
      <w:lang w:val="en-US"/>
    </w:rPr>
  </w:style>
  <w:style w:type="paragraph" w:styleId="ListParagraph">
    <w:name w:val="List Paragraph"/>
    <w:basedOn w:val="Normal"/>
    <w:uiPriority w:val="1"/>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 w:type="paragraph" w:customStyle="1" w:styleId="Default">
    <w:name w:val="Default"/>
    <w:rsid w:val="00BF392B"/>
    <w:pPr>
      <w:autoSpaceDE w:val="0"/>
      <w:autoSpaceDN w:val="0"/>
      <w:adjustRightInd w:val="0"/>
      <w:spacing w:after="0" w:line="240" w:lineRule="auto"/>
    </w:pPr>
    <w:rPr>
      <w:rFonts w:ascii="Gill Sans" w:eastAsia="Times New Roman" w:hAnsi="Gill Sans" w:cs="Gill Sans"/>
      <w:color w:val="000000"/>
      <w:sz w:val="24"/>
      <w:szCs w:val="24"/>
      <w:lang w:val="en-GB" w:eastAsia="en-GB"/>
    </w:rPr>
  </w:style>
  <w:style w:type="character" w:styleId="Hyperlink">
    <w:name w:val="Hyperlink"/>
    <w:basedOn w:val="DefaultParagraphFont"/>
    <w:uiPriority w:val="99"/>
    <w:unhideWhenUsed/>
    <w:rsid w:val="0055441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5C0C86"/>
    <w:rPr>
      <w:rFonts w:ascii="Tw Cen MT" w:eastAsia="Tw Cen MT" w:hAnsi="Tw Cen MT" w:cs="Tw Cen MT"/>
      <w:sz w:val="18"/>
      <w:szCs w:val="18"/>
      <w:lang w:val="en-US"/>
    </w:rPr>
  </w:style>
  <w:style w:type="paragraph" w:styleId="ListParagraph">
    <w:name w:val="List Paragraph"/>
    <w:basedOn w:val="Normal"/>
    <w:uiPriority w:val="1"/>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 w:type="paragraph" w:customStyle="1" w:styleId="Default">
    <w:name w:val="Default"/>
    <w:rsid w:val="00BF392B"/>
    <w:pPr>
      <w:autoSpaceDE w:val="0"/>
      <w:autoSpaceDN w:val="0"/>
      <w:adjustRightInd w:val="0"/>
      <w:spacing w:after="0" w:line="240" w:lineRule="auto"/>
    </w:pPr>
    <w:rPr>
      <w:rFonts w:ascii="Gill Sans" w:eastAsia="Times New Roman" w:hAnsi="Gill Sans" w:cs="Gill Sans"/>
      <w:color w:val="000000"/>
      <w:sz w:val="24"/>
      <w:szCs w:val="24"/>
      <w:lang w:val="en-GB" w:eastAsia="en-GB"/>
    </w:rPr>
  </w:style>
  <w:style w:type="character" w:styleId="Hyperlink">
    <w:name w:val="Hyperlink"/>
    <w:basedOn w:val="DefaultParagraphFont"/>
    <w:uiPriority w:val="99"/>
    <w:unhideWhenUsed/>
    <w:rsid w:val="0055441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304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2</Pages>
  <Words>714</Words>
  <Characters>4070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16</cp:revision>
  <dcterms:created xsi:type="dcterms:W3CDTF">2022-09-28T07:18:00Z</dcterms:created>
  <dcterms:modified xsi:type="dcterms:W3CDTF">2022-10-11T06:00:00Z</dcterms:modified>
</cp:coreProperties>
</file>