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A417DF" w14:textId="153499C9" w:rsidR="00C82018" w:rsidRDefault="00C82018" w:rsidP="000F494E">
      <w:pPr>
        <w:spacing w:line="360" w:lineRule="auto"/>
        <w:jc w:val="center"/>
        <w:rPr>
          <w:rFonts w:ascii="Times New Roman" w:eastAsia="Times New Roman" w:hAnsi="Times New Roman" w:cs="Times New Roman"/>
          <w:b/>
          <w:sz w:val="24"/>
          <w:szCs w:val="24"/>
        </w:rPr>
      </w:pPr>
      <w:r>
        <w:rPr>
          <w:rFonts w:ascii="Times New Roman" w:hAnsi="Times New Roman" w:cs="Times New Roman"/>
          <w:b/>
          <w:sz w:val="24"/>
          <w:szCs w:val="24"/>
        </w:rPr>
        <w:t>Evaluating the Progress in Breast and Gynecological Cancer Control programs in Brazil using Mann Kendal Trend Test</w:t>
      </w:r>
    </w:p>
    <w:p w14:paraId="6DA0B3EB" w14:textId="0AE99FCC" w:rsidR="000F494E" w:rsidRDefault="000F494E" w:rsidP="000F494E">
      <w:pPr>
        <w:spacing w:line="36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Abstract</w:t>
      </w:r>
    </w:p>
    <w:p w14:paraId="49232685" w14:textId="127ED35F" w:rsidR="000F494E" w:rsidRDefault="000F494E" w:rsidP="000F494E">
      <w:pPr>
        <w:spacing w:after="0" w:line="480" w:lineRule="auto"/>
        <w:jc w:val="both"/>
        <w:rPr>
          <w:rFonts w:ascii="Times New Roman" w:hAnsi="Times New Roman" w:cs="Times New Roman"/>
          <w:sz w:val="24"/>
          <w:szCs w:val="24"/>
          <w:shd w:val="clear" w:color="auto" w:fill="FFFFFF"/>
        </w:rPr>
      </w:pPr>
      <w:r>
        <w:rPr>
          <w:rFonts w:ascii="Times New Roman" w:eastAsia="Times New Roman" w:hAnsi="Times New Roman" w:cs="Times New Roman"/>
          <w:b/>
          <w:sz w:val="24"/>
          <w:szCs w:val="24"/>
        </w:rPr>
        <w:t>Introduction-</w:t>
      </w:r>
      <w:r>
        <w:rPr>
          <w:rFonts w:ascii="Times New Roman" w:eastAsia="Times New Roman" w:hAnsi="Times New Roman" w:cs="Times New Roman"/>
          <w:sz w:val="24"/>
          <w:szCs w:val="24"/>
        </w:rPr>
        <w:t xml:space="preserve">Breast and </w:t>
      </w:r>
      <w:r>
        <w:rPr>
          <w:rFonts w:ascii="Times New Roman" w:hAnsi="Times New Roman" w:cs="Times New Roman"/>
          <w:sz w:val="24"/>
          <w:szCs w:val="24"/>
          <w:shd w:val="clear" w:color="auto" w:fill="FFFFFF"/>
        </w:rPr>
        <w:t xml:space="preserve">Gynecological cancers (BGC) contribute immensely to the healthcare burden in Brazil, because majority of women present at diagnosis, with advanced disease stage coupled with long queue before commencement of treatments, which has led to more deaths of women. Many public policies have been put in place in Brazil since mid-1980s, VIVA Mulher program, 1998. In 2012, Brazil came up with the “laws of 60 days” to tackle the delay in treatment.  Unfortunately, COVID-19 Pandemic has further worsened the impact of these diseases on women, especially, that this year marks the end of the target of the Strategic Action Plan to Confront Chronic Non-Communicable Diseases including BGCs. </w:t>
      </w:r>
    </w:p>
    <w:p w14:paraId="6489A8BC" w14:textId="5CCBF227" w:rsidR="000F494E" w:rsidRDefault="000F494E" w:rsidP="000F494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Objective</w:t>
      </w:r>
      <w:r>
        <w:rPr>
          <w:rFonts w:ascii="Times New Roman" w:eastAsia="Times New Roman" w:hAnsi="Times New Roman" w:cs="Times New Roman"/>
          <w:sz w:val="24"/>
          <w:szCs w:val="24"/>
        </w:rPr>
        <w:t xml:space="preserve">-This study aims to </w:t>
      </w:r>
      <w:r>
        <w:rPr>
          <w:rFonts w:ascii="Times New Roman" w:hAnsi="Times New Roman" w:cs="Times New Roman"/>
          <w:sz w:val="24"/>
          <w:szCs w:val="24"/>
        </w:rPr>
        <w:t>evaluate the progress of BGC control programs using selected indicators and develop applications to facilitate cancer control in Brazil.</w:t>
      </w:r>
    </w:p>
    <w:p w14:paraId="101B2E22" w14:textId="7F1B7E5F" w:rsidR="000F494E" w:rsidRDefault="000F494E" w:rsidP="000F494E">
      <w:pPr>
        <w:spacing w:after="0" w:line="480" w:lineRule="auto"/>
        <w:jc w:val="both"/>
        <w:rPr>
          <w:rStyle w:val="Emphasis"/>
          <w:rFonts w:ascii="Times New Roman" w:hAnsi="Times New Roman" w:cs="Times New Roman"/>
          <w:bCs/>
          <w:i w:val="0"/>
          <w:iCs w:val="0"/>
          <w:sz w:val="24"/>
          <w:szCs w:val="24"/>
          <w:shd w:val="clear" w:color="auto" w:fill="FFFFFF"/>
        </w:rPr>
      </w:pPr>
      <w:r>
        <w:rPr>
          <w:rFonts w:ascii="Times New Roman" w:eastAsia="Times New Roman" w:hAnsi="Times New Roman" w:cs="Times New Roman"/>
          <w:b/>
          <w:sz w:val="24"/>
          <w:szCs w:val="24"/>
        </w:rPr>
        <w:t>Methodology-</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Trends of selected Epidemiological indices will be modelled across the </w:t>
      </w:r>
      <w:r>
        <w:rPr>
          <w:rFonts w:ascii="Times New Roman" w:hAnsi="Times New Roman" w:cs="Times New Roman"/>
          <w:sz w:val="24"/>
          <w:szCs w:val="24"/>
          <w:shd w:val="clear" w:color="auto" w:fill="FFFFFF"/>
        </w:rPr>
        <w:t>27 federative units of </w:t>
      </w:r>
      <w:r>
        <w:rPr>
          <w:rStyle w:val="Emphasis"/>
          <w:rFonts w:ascii="Times New Roman" w:hAnsi="Times New Roman" w:cs="Times New Roman"/>
          <w:bCs/>
          <w:sz w:val="24"/>
          <w:szCs w:val="24"/>
          <w:shd w:val="clear" w:color="auto" w:fill="FFFFFF"/>
        </w:rPr>
        <w:t xml:space="preserve">Brazil </w:t>
      </w:r>
      <w:r>
        <w:rPr>
          <w:rStyle w:val="Emphasis"/>
          <w:bCs/>
          <w:sz w:val="24"/>
          <w:szCs w:val="24"/>
          <w:shd w:val="clear" w:color="auto" w:fill="FFFFFF"/>
        </w:rPr>
        <w:t>from</w:t>
      </w:r>
      <w:r>
        <w:rPr>
          <w:rStyle w:val="Emphasis"/>
          <w:rFonts w:ascii="Times New Roman" w:hAnsi="Times New Roman" w:cs="Times New Roman"/>
          <w:bCs/>
          <w:sz w:val="24"/>
          <w:szCs w:val="24"/>
          <w:shd w:val="clear" w:color="auto" w:fill="FFFFFF"/>
        </w:rPr>
        <w:t xml:space="preserve"> 1996-2023 using </w:t>
      </w:r>
      <w:r>
        <w:rPr>
          <w:rFonts w:ascii="Times New Roman" w:eastAsia="Times New Roman" w:hAnsi="Times New Roman" w:cs="Times New Roman"/>
          <w:sz w:val="24"/>
          <w:szCs w:val="24"/>
        </w:rPr>
        <w:t>Mann-Kendall trend test</w:t>
      </w:r>
      <w:r>
        <w:rPr>
          <w:rStyle w:val="Emphasis"/>
          <w:rFonts w:ascii="Times New Roman" w:hAnsi="Times New Roman" w:cs="Times New Roman"/>
          <w:bCs/>
          <w:sz w:val="24"/>
          <w:szCs w:val="24"/>
          <w:shd w:val="clear" w:color="auto" w:fill="FFFFFF"/>
        </w:rPr>
        <w:t xml:space="preserve">.                                                                                </w:t>
      </w:r>
    </w:p>
    <w:p w14:paraId="7DC58F29" w14:textId="77777777" w:rsidR="000F494E" w:rsidRDefault="000F494E" w:rsidP="000F494E">
      <w:pPr>
        <w:spacing w:after="0" w:line="480" w:lineRule="auto"/>
        <w:jc w:val="both"/>
        <w:rPr>
          <w:rFonts w:ascii="Times New Roman" w:hAnsi="Times New Roman" w:cs="Times New Roman"/>
          <w:bCs/>
          <w:sz w:val="24"/>
          <w:szCs w:val="24"/>
          <w:shd w:val="clear" w:color="auto" w:fill="FFFFFF"/>
        </w:rPr>
      </w:pPr>
      <w:r>
        <w:rPr>
          <w:rFonts w:ascii="Times New Roman" w:eastAsia="Times New Roman" w:hAnsi="Times New Roman" w:cs="Times New Roman"/>
          <w:b/>
          <w:sz w:val="24"/>
          <w:szCs w:val="24"/>
        </w:rPr>
        <w:t>Expected Outcome</w:t>
      </w:r>
      <w:r>
        <w:rPr>
          <w:rFonts w:ascii="Times New Roman" w:eastAsia="Times New Roman" w:hAnsi="Times New Roman" w:cs="Times New Roman"/>
          <w:sz w:val="24"/>
          <w:szCs w:val="24"/>
        </w:rPr>
        <w:t xml:space="preserve">-Progress or lack of it with respect to BGC control programs. </w:t>
      </w:r>
    </w:p>
    <w:p w14:paraId="1F121CAB" w14:textId="77777777" w:rsidR="000F494E" w:rsidRDefault="000F494E" w:rsidP="000F494E">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Conclusion</w:t>
      </w:r>
      <w:r>
        <w:rPr>
          <w:rFonts w:ascii="Times New Roman" w:eastAsia="Times New Roman" w:hAnsi="Times New Roman" w:cs="Times New Roman"/>
          <w:sz w:val="24"/>
          <w:szCs w:val="24"/>
        </w:rPr>
        <w:t xml:space="preserve">-There needs to be an evaluation of current state of things so appropriate recommendations can be made to policy makers to tackle the identified challenges. </w:t>
      </w:r>
    </w:p>
    <w:p w14:paraId="14E2A0DE" w14:textId="77777777" w:rsidR="000F494E" w:rsidRDefault="000F494E" w:rsidP="000F494E">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Breast Cancer, Gynecological cancer control, Machine learning, Mann Kendall trend test, Repeated Measure two-way ANOVA, health application.</w:t>
      </w:r>
    </w:p>
    <w:p w14:paraId="097A3D49" w14:textId="4DE576A2" w:rsidR="008C6971" w:rsidRDefault="008C6971" w:rsidP="000F494E">
      <w:pPr>
        <w:spacing w:after="0" w:line="480" w:lineRule="auto"/>
        <w:jc w:val="both"/>
        <w:rPr>
          <w:rFonts w:ascii="Times New Roman" w:eastAsia="Times New Roman" w:hAnsi="Times New Roman" w:cs="Times New Roman"/>
          <w:sz w:val="24"/>
          <w:szCs w:val="24"/>
        </w:rPr>
      </w:pPr>
      <w:r w:rsidRPr="00C43525">
        <w:rPr>
          <w:rFonts w:ascii="Times New Roman" w:eastAsia="Times New Roman" w:hAnsi="Times New Roman" w:cs="Times New Roman"/>
          <w:b/>
          <w:sz w:val="24"/>
          <w:szCs w:val="24"/>
        </w:rPr>
        <w:t>Biography</w:t>
      </w:r>
      <w:r>
        <w:rPr>
          <w:rFonts w:ascii="Times New Roman" w:eastAsia="Times New Roman" w:hAnsi="Times New Roman" w:cs="Times New Roman"/>
          <w:sz w:val="24"/>
          <w:szCs w:val="24"/>
        </w:rPr>
        <w:t xml:space="preserve">: Dr. </w:t>
      </w:r>
      <w:proofErr w:type="spellStart"/>
      <w:r w:rsidRPr="008C6971">
        <w:rPr>
          <w:rFonts w:ascii="Times New Roman" w:eastAsia="Times New Roman" w:hAnsi="Times New Roman" w:cs="Times New Roman"/>
          <w:sz w:val="24"/>
          <w:szCs w:val="24"/>
        </w:rPr>
        <w:t>Oluwafunmilola</w:t>
      </w:r>
      <w:proofErr w:type="spellEnd"/>
      <w:r w:rsidR="00C43525">
        <w:rPr>
          <w:rFonts w:ascii="Times New Roman" w:eastAsia="Times New Roman" w:hAnsi="Times New Roman" w:cs="Times New Roman"/>
          <w:sz w:val="24"/>
          <w:szCs w:val="24"/>
        </w:rPr>
        <w:t xml:space="preserve"> completed her PhD study in the field of </w:t>
      </w:r>
      <w:proofErr w:type="spellStart"/>
      <w:r w:rsidR="00C43525">
        <w:rPr>
          <w:rFonts w:ascii="Times New Roman" w:eastAsia="Times New Roman" w:hAnsi="Times New Roman" w:cs="Times New Roman"/>
          <w:sz w:val="24"/>
          <w:szCs w:val="24"/>
        </w:rPr>
        <w:t>Tocogynecology</w:t>
      </w:r>
      <w:proofErr w:type="spellEnd"/>
      <w:r w:rsidR="00C43525">
        <w:rPr>
          <w:rFonts w:ascii="Times New Roman" w:eastAsia="Times New Roman" w:hAnsi="Times New Roman" w:cs="Times New Roman"/>
          <w:sz w:val="24"/>
          <w:szCs w:val="24"/>
        </w:rPr>
        <w:t xml:space="preserve"> and </w:t>
      </w:r>
      <w:r w:rsidR="00C43525" w:rsidRPr="00C43525">
        <w:rPr>
          <w:rFonts w:ascii="Times New Roman" w:eastAsia="Times New Roman" w:hAnsi="Times New Roman" w:cs="Times New Roman"/>
          <w:sz w:val="24"/>
          <w:szCs w:val="24"/>
        </w:rPr>
        <w:t>Masters Medical Statistics</w:t>
      </w:r>
      <w:r w:rsidR="00C43525">
        <w:rPr>
          <w:rFonts w:ascii="Times New Roman" w:eastAsia="Times New Roman" w:hAnsi="Times New Roman" w:cs="Times New Roman"/>
          <w:sz w:val="24"/>
          <w:szCs w:val="24"/>
        </w:rPr>
        <w:t xml:space="preserve"> from </w:t>
      </w:r>
      <w:r w:rsidR="00C43525" w:rsidRPr="00C43525">
        <w:rPr>
          <w:rFonts w:ascii="Times New Roman" w:eastAsia="Times New Roman" w:hAnsi="Times New Roman" w:cs="Times New Roman"/>
          <w:sz w:val="24"/>
          <w:szCs w:val="24"/>
        </w:rPr>
        <w:t>Unive</w:t>
      </w:r>
      <w:bookmarkStart w:id="0" w:name="_GoBack"/>
      <w:bookmarkEnd w:id="0"/>
      <w:r w:rsidR="00C43525" w:rsidRPr="00C43525">
        <w:rPr>
          <w:rFonts w:ascii="Times New Roman" w:eastAsia="Times New Roman" w:hAnsi="Times New Roman" w:cs="Times New Roman"/>
          <w:sz w:val="24"/>
          <w:szCs w:val="24"/>
        </w:rPr>
        <w:t>rsity of Campinas</w:t>
      </w:r>
      <w:r w:rsidR="00C43525">
        <w:rPr>
          <w:rFonts w:ascii="Times New Roman" w:eastAsia="Times New Roman" w:hAnsi="Times New Roman" w:cs="Times New Roman"/>
          <w:sz w:val="24"/>
          <w:szCs w:val="24"/>
        </w:rPr>
        <w:t xml:space="preserve">. </w:t>
      </w:r>
    </w:p>
    <w:p w14:paraId="7BFF2066" w14:textId="77777777" w:rsidR="00150A03" w:rsidRDefault="00150A03"/>
    <w:sectPr w:rsidR="00150A03">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94E"/>
    <w:rsid w:val="000F494E"/>
    <w:rsid w:val="00150A03"/>
    <w:rsid w:val="008C6971"/>
    <w:rsid w:val="00C43525"/>
    <w:rsid w:val="00C82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C8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94E"/>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F494E"/>
    <w:rPr>
      <w:i/>
      <w:iCs/>
    </w:rPr>
  </w:style>
  <w:style w:type="character" w:styleId="CommentReference">
    <w:name w:val="annotation reference"/>
    <w:basedOn w:val="DefaultParagraphFont"/>
    <w:uiPriority w:val="99"/>
    <w:semiHidden/>
    <w:unhideWhenUsed/>
    <w:rsid w:val="000F494E"/>
    <w:rPr>
      <w:sz w:val="16"/>
      <w:szCs w:val="16"/>
    </w:rPr>
  </w:style>
  <w:style w:type="paragraph" w:styleId="CommentText">
    <w:name w:val="annotation text"/>
    <w:basedOn w:val="Normal"/>
    <w:link w:val="CommentTextChar"/>
    <w:uiPriority w:val="99"/>
    <w:semiHidden/>
    <w:unhideWhenUsed/>
    <w:rsid w:val="000F494E"/>
    <w:pPr>
      <w:spacing w:line="240" w:lineRule="auto"/>
    </w:pPr>
    <w:rPr>
      <w:sz w:val="20"/>
      <w:szCs w:val="20"/>
    </w:rPr>
  </w:style>
  <w:style w:type="character" w:customStyle="1" w:styleId="CommentTextChar">
    <w:name w:val="Comment Text Char"/>
    <w:basedOn w:val="DefaultParagraphFont"/>
    <w:link w:val="CommentText"/>
    <w:uiPriority w:val="99"/>
    <w:semiHidden/>
    <w:rsid w:val="000F494E"/>
    <w:rPr>
      <w:rFonts w:ascii="Calibri" w:eastAsia="Calibri" w:hAnsi="Calibri" w:cs="SimSu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94E"/>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F494E"/>
    <w:rPr>
      <w:i/>
      <w:iCs/>
    </w:rPr>
  </w:style>
  <w:style w:type="character" w:styleId="CommentReference">
    <w:name w:val="annotation reference"/>
    <w:basedOn w:val="DefaultParagraphFont"/>
    <w:uiPriority w:val="99"/>
    <w:semiHidden/>
    <w:unhideWhenUsed/>
    <w:rsid w:val="000F494E"/>
    <w:rPr>
      <w:sz w:val="16"/>
      <w:szCs w:val="16"/>
    </w:rPr>
  </w:style>
  <w:style w:type="paragraph" w:styleId="CommentText">
    <w:name w:val="annotation text"/>
    <w:basedOn w:val="Normal"/>
    <w:link w:val="CommentTextChar"/>
    <w:uiPriority w:val="99"/>
    <w:semiHidden/>
    <w:unhideWhenUsed/>
    <w:rsid w:val="000F494E"/>
    <w:pPr>
      <w:spacing w:line="240" w:lineRule="auto"/>
    </w:pPr>
    <w:rPr>
      <w:sz w:val="20"/>
      <w:szCs w:val="20"/>
    </w:rPr>
  </w:style>
  <w:style w:type="character" w:customStyle="1" w:styleId="CommentTextChar">
    <w:name w:val="Comment Text Char"/>
    <w:basedOn w:val="DefaultParagraphFont"/>
    <w:link w:val="CommentText"/>
    <w:uiPriority w:val="99"/>
    <w:semiHidden/>
    <w:rsid w:val="000F494E"/>
    <w:rPr>
      <w:rFonts w:ascii="Calibri" w:eastAsia="Calibri" w:hAnsi="Calibri" w:cs="SimSu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393261">
      <w:bodyDiv w:val="1"/>
      <w:marLeft w:val="0"/>
      <w:marRight w:val="0"/>
      <w:marTop w:val="0"/>
      <w:marBottom w:val="0"/>
      <w:divBdr>
        <w:top w:val="none" w:sz="0" w:space="0" w:color="auto"/>
        <w:left w:val="none" w:sz="0" w:space="0" w:color="auto"/>
        <w:bottom w:val="none" w:sz="0" w:space="0" w:color="auto"/>
        <w:right w:val="none" w:sz="0" w:space="0" w:color="auto"/>
      </w:divBdr>
      <w:divsChild>
        <w:div w:id="700590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MacBookAir</dc:creator>
  <cp:keywords/>
  <dc:description/>
  <cp:lastModifiedBy>omics</cp:lastModifiedBy>
  <cp:revision>3</cp:revision>
  <dcterms:created xsi:type="dcterms:W3CDTF">2022-06-12T01:44:00Z</dcterms:created>
  <dcterms:modified xsi:type="dcterms:W3CDTF">2022-10-11T06:01:00Z</dcterms:modified>
</cp:coreProperties>
</file>