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645" w:rsidRDefault="00CF4645" w:rsidP="00CF4645">
      <w:pPr>
        <w:pStyle w:val="Heading1"/>
        <w:spacing w:after="240"/>
        <w:jc w:val="both"/>
      </w:pPr>
      <w:bookmarkStart w:id="0" w:name="_Toc82162272"/>
      <w:r>
        <w:t xml:space="preserve">Why Syphilis Infection is high among Pregnant Women in Refugee Camps? A case in Ethiopia </w:t>
      </w:r>
    </w:p>
    <w:p w:rsidR="00CF4645" w:rsidRPr="00792498" w:rsidRDefault="00CF4645" w:rsidP="00792498">
      <w:pPr>
        <w:spacing w:after="0" w:line="360" w:lineRule="auto"/>
        <w:ind w:right="-454"/>
        <w:jc w:val="both"/>
        <w:rPr>
          <w:rFonts w:eastAsia="Calibri" w:cs="Times New Roman"/>
          <w:bCs/>
          <w:i/>
          <w:lang w:val="en-GB" w:eastAsia="en-US"/>
        </w:rPr>
      </w:pPr>
      <w:r w:rsidRPr="000A3F51">
        <w:rPr>
          <w:rFonts w:eastAsia="Calibri" w:cs="Times New Roman"/>
          <w:bCs/>
          <w:i/>
          <w:lang w:eastAsia="en-US"/>
        </w:rPr>
        <w:t>Abdi Geda</w:t>
      </w:r>
      <w:r w:rsidR="00792498">
        <w:rPr>
          <w:rFonts w:cs="Times New Roman"/>
          <w:i/>
          <w:vertAlign w:val="superscript"/>
          <w:lang w:val="en-GB"/>
        </w:rPr>
        <w:t>1</w:t>
      </w:r>
      <w:r w:rsidR="00792498" w:rsidRPr="00CF4645">
        <w:rPr>
          <w:rFonts w:cs="Times New Roman"/>
          <w:i/>
          <w:lang w:val="en-GB"/>
        </w:rPr>
        <w:t>,</w:t>
      </w:r>
      <w:r>
        <w:rPr>
          <w:rFonts w:cs="Times New Roman"/>
          <w:i/>
          <w:lang w:val="en-GB"/>
        </w:rPr>
        <w:t xml:space="preserve"> Amare Tadesse</w:t>
      </w:r>
      <w:r w:rsidRPr="00CF4645">
        <w:rPr>
          <w:rFonts w:cs="Times New Roman"/>
          <w:i/>
          <w:vertAlign w:val="superscript"/>
          <w:lang w:val="en-GB"/>
        </w:rPr>
        <w:t>2</w:t>
      </w:r>
      <w:r w:rsidRPr="000A3F51">
        <w:rPr>
          <w:rFonts w:cs="Times New Roman"/>
          <w:i/>
          <w:vertAlign w:val="superscript"/>
          <w:lang w:val="en-GB"/>
        </w:rPr>
        <w:t>,</w:t>
      </w:r>
    </w:p>
    <w:p w:rsidR="0073739F" w:rsidRPr="00442441" w:rsidRDefault="0073739F" w:rsidP="0073739F">
      <w:pPr>
        <w:pStyle w:val="Heading1"/>
        <w:spacing w:before="0"/>
        <w:jc w:val="both"/>
        <w:rPr>
          <w:sz w:val="22"/>
          <w:szCs w:val="22"/>
        </w:rPr>
      </w:pPr>
      <w:r w:rsidRPr="00442441">
        <w:rPr>
          <w:sz w:val="22"/>
          <w:szCs w:val="22"/>
        </w:rPr>
        <w:t>Abstract</w:t>
      </w:r>
      <w:bookmarkEnd w:id="0"/>
      <w:r w:rsidRPr="00442441">
        <w:rPr>
          <w:sz w:val="22"/>
          <w:szCs w:val="22"/>
        </w:rPr>
        <w:t xml:space="preserve">                                   </w:t>
      </w:r>
    </w:p>
    <w:p w:rsidR="0073739F" w:rsidRPr="004670DF" w:rsidRDefault="0073739F" w:rsidP="0073739F">
      <w:pPr>
        <w:pStyle w:val="NoSpacing"/>
        <w:spacing w:line="480" w:lineRule="auto"/>
        <w:jc w:val="both"/>
        <w:rPr>
          <w:rFonts w:ascii="Times New Roman" w:hAnsi="Times New Roman" w:cs="Times New Roman"/>
        </w:rPr>
      </w:pPr>
      <w:bookmarkStart w:id="1" w:name="_Toc80205250"/>
      <w:bookmarkStart w:id="2" w:name="_Toc80344093"/>
      <w:bookmarkStart w:id="3" w:name="_Toc80345370"/>
      <w:bookmarkStart w:id="4" w:name="_Toc82162273"/>
      <w:r w:rsidRPr="004670DF">
        <w:rPr>
          <w:rFonts w:ascii="Times New Roman" w:hAnsi="Times New Roman" w:cs="Times New Roman"/>
        </w:rPr>
        <w:t>Background:</w:t>
      </w:r>
      <w:r w:rsidRPr="004670DF">
        <w:rPr>
          <w:rFonts w:ascii="Times New Roman" w:hAnsi="Times New Roman" w:cs="Times New Roman"/>
          <w:color w:val="231F20"/>
          <w:lang w:val="en-GB"/>
        </w:rPr>
        <w:t xml:space="preserve"> </w:t>
      </w:r>
      <w:r w:rsidRPr="004670DF">
        <w:rPr>
          <w:rFonts w:ascii="Times New Roman" w:hAnsi="Times New Roman" w:cs="Times New Roman"/>
          <w:color w:val="000000" w:themeColor="text1"/>
          <w:lang w:val="en-GB"/>
        </w:rPr>
        <w:t>Almost 1 million pregnant women were estimated to be infected with syphilis in 2016, resulting in over 350 000 adverse birth outcomes More than half of infected pregnant women transmit the infection to their babies, resulting in adverse pregnancy outcomes, including foetal death, stillbirth, preterm birth, low birth weight, neonatal death, and congenital infection in infants</w:t>
      </w:r>
      <w:bookmarkEnd w:id="1"/>
      <w:bookmarkEnd w:id="2"/>
      <w:bookmarkEnd w:id="3"/>
      <w:r w:rsidRPr="004670DF">
        <w:rPr>
          <w:rFonts w:ascii="Times New Roman" w:hAnsi="Times New Roman" w:cs="Times New Roman"/>
          <w:lang w:val="en-GB"/>
        </w:rPr>
        <w:t>.</w:t>
      </w:r>
      <w:bookmarkEnd w:id="4"/>
      <w:r w:rsidRPr="004670DF">
        <w:rPr>
          <w:rFonts w:ascii="Times New Roman" w:hAnsi="Times New Roman" w:cs="Times New Roman"/>
        </w:rPr>
        <w:t xml:space="preserve"> </w:t>
      </w:r>
    </w:p>
    <w:p w:rsidR="0073739F" w:rsidRPr="004670DF" w:rsidRDefault="0073739F" w:rsidP="0073739F">
      <w:pPr>
        <w:pStyle w:val="NoSpacing"/>
        <w:spacing w:line="480" w:lineRule="auto"/>
        <w:jc w:val="both"/>
        <w:rPr>
          <w:rFonts w:ascii="Times New Roman" w:hAnsi="Times New Roman" w:cs="Times New Roman"/>
        </w:rPr>
      </w:pPr>
      <w:r w:rsidRPr="004670DF">
        <w:rPr>
          <w:rFonts w:ascii="Times New Roman" w:hAnsi="Times New Roman" w:cs="Times New Roman"/>
          <w:b/>
        </w:rPr>
        <w:t xml:space="preserve">Objectives: - </w:t>
      </w:r>
      <w:r w:rsidRPr="004670DF">
        <w:rPr>
          <w:rFonts w:ascii="Times New Roman" w:hAnsi="Times New Roman" w:cs="Times New Roman"/>
        </w:rPr>
        <w:t xml:space="preserve">The objective of the study was to assess the syphilis status and associated factors among pregnant women attending antenatal care in </w:t>
      </w:r>
      <w:proofErr w:type="spellStart"/>
      <w:r w:rsidRPr="004670DF">
        <w:rPr>
          <w:rFonts w:ascii="Times New Roman" w:hAnsi="Times New Roman" w:cs="Times New Roman"/>
        </w:rPr>
        <w:t>Kule</w:t>
      </w:r>
      <w:proofErr w:type="spellEnd"/>
      <w:r w:rsidRPr="004670DF">
        <w:rPr>
          <w:rFonts w:ascii="Times New Roman" w:hAnsi="Times New Roman" w:cs="Times New Roman"/>
        </w:rPr>
        <w:t xml:space="preserve"> refugee camp health facilities, Gambella regional state, Southwest Ethiopia, in 2021.</w:t>
      </w:r>
    </w:p>
    <w:p w:rsidR="0073739F" w:rsidRPr="004670DF" w:rsidRDefault="0073739F" w:rsidP="0073739F">
      <w:pPr>
        <w:spacing w:before="30" w:after="30" w:line="480" w:lineRule="auto"/>
        <w:jc w:val="both"/>
        <w:rPr>
          <w:rFonts w:cs="Times New Roman"/>
          <w:sz w:val="22"/>
        </w:rPr>
      </w:pPr>
      <w:r w:rsidRPr="004670DF">
        <w:rPr>
          <w:rFonts w:cs="Times New Roman"/>
          <w:b/>
          <w:bCs/>
          <w:color w:val="000000" w:themeColor="text1"/>
          <w:sz w:val="22"/>
        </w:rPr>
        <w:t>Methods: -</w:t>
      </w:r>
      <w:r w:rsidRPr="004670DF">
        <w:rPr>
          <w:rFonts w:cs="Times New Roman"/>
          <w:sz w:val="22"/>
        </w:rPr>
        <w:t xml:space="preserve">Facility based cross-sectional study design was conducted among 374 pregnant women in a </w:t>
      </w:r>
      <w:proofErr w:type="spellStart"/>
      <w:r w:rsidRPr="004670DF">
        <w:rPr>
          <w:rFonts w:cs="Times New Roman"/>
          <w:sz w:val="22"/>
        </w:rPr>
        <w:t>Kule</w:t>
      </w:r>
      <w:proofErr w:type="spellEnd"/>
      <w:r w:rsidRPr="004670DF">
        <w:rPr>
          <w:rFonts w:cs="Times New Roman"/>
          <w:sz w:val="22"/>
        </w:rPr>
        <w:t xml:space="preserve"> refugee camp health facility from March 1, to July 15, </w:t>
      </w:r>
      <w:smartTag w:uri="urn:schemas-microsoft-com:office:smarttags" w:element="metricconverter">
        <w:smartTagPr>
          <w:attr w:name="ProductID" w:val="2021. A"/>
        </w:smartTagPr>
        <w:r w:rsidRPr="004670DF">
          <w:rPr>
            <w:rFonts w:cs="Times New Roman"/>
            <w:sz w:val="22"/>
          </w:rPr>
          <w:t>2021. A</w:t>
        </w:r>
      </w:smartTag>
      <w:r w:rsidRPr="004670DF">
        <w:rPr>
          <w:rFonts w:cs="Times New Roman"/>
          <w:sz w:val="22"/>
        </w:rPr>
        <w:t xml:space="preserve"> systematic random sampling technique was used to select the study participants. After the interview, 2ml of venous blood sample was drawn from each of the study participants</w:t>
      </w:r>
      <w:r>
        <w:rPr>
          <w:rFonts w:cs="Times New Roman"/>
          <w:sz w:val="22"/>
        </w:rPr>
        <w:t>. Then,</w:t>
      </w:r>
      <w:r w:rsidRPr="004670DF">
        <w:rPr>
          <w:rFonts w:cs="Times New Roman"/>
          <w:sz w:val="22"/>
        </w:rPr>
        <w:t xml:space="preserve"> </w:t>
      </w:r>
      <w:r>
        <w:rPr>
          <w:rFonts w:cs="Times New Roman"/>
          <w:sz w:val="22"/>
        </w:rPr>
        <w:t xml:space="preserve">RPR test was done. </w:t>
      </w:r>
      <w:r w:rsidRPr="004670DF">
        <w:rPr>
          <w:rFonts w:cs="Times New Roman"/>
          <w:sz w:val="22"/>
        </w:rPr>
        <w:t>When RPR tests were positive, the study subjects were considered as syphilis positive</w:t>
      </w:r>
    </w:p>
    <w:p w:rsidR="0073739F" w:rsidRPr="004670DF" w:rsidRDefault="0073739F" w:rsidP="0073739F">
      <w:pPr>
        <w:pStyle w:val="NoSpacing"/>
        <w:spacing w:line="480" w:lineRule="auto"/>
        <w:jc w:val="both"/>
        <w:rPr>
          <w:rFonts w:ascii="Times New Roman" w:hAnsi="Times New Roman" w:cs="Times New Roman"/>
        </w:rPr>
      </w:pPr>
      <w:r w:rsidRPr="004670DF">
        <w:rPr>
          <w:rFonts w:ascii="Times New Roman" w:hAnsi="Times New Roman" w:cs="Times New Roman"/>
          <w:b/>
          <w:bCs/>
          <w:color w:val="000000" w:themeColor="text1"/>
        </w:rPr>
        <w:t>Results: -</w:t>
      </w:r>
      <w:r w:rsidRPr="004670DF">
        <w:rPr>
          <w:rFonts w:ascii="Times New Roman" w:hAnsi="Times New Roman" w:cs="Times New Roman"/>
        </w:rPr>
        <w:t xml:space="preserve">The overall syphilis </w:t>
      </w:r>
      <w:r w:rsidRPr="000D32AD">
        <w:t>positivity rate was</w:t>
      </w:r>
      <w:r w:rsidRPr="004670DF">
        <w:rPr>
          <w:rFonts w:ascii="Times New Roman" w:hAnsi="Times New Roman" w:cs="Times New Roman"/>
        </w:rPr>
        <w:t xml:space="preserve"> 11.8%. Education status (unable to read and write) [AOR 6.6; 95% CI (1.5, 29.3)], Presence of other STDs [AOR 3.6; 95%CI (1.4, 8.8)], having polygamy husband [AOR 3.3; 95%CI (1.6, 6.9)] and being HIV positive [AOR=5.5; 95%CI (1.1, 27.5), P=0.04], were among factors associated with syphilis infection.</w:t>
      </w:r>
    </w:p>
    <w:p w:rsidR="0073739F" w:rsidRDefault="0073739F" w:rsidP="0073739F">
      <w:pPr>
        <w:spacing w:before="30" w:after="30" w:line="480" w:lineRule="auto"/>
        <w:ind w:right="-454"/>
        <w:jc w:val="both"/>
        <w:rPr>
          <w:rFonts w:cs="Times New Roman"/>
          <w:b/>
          <w:bCs/>
          <w:color w:val="000000" w:themeColor="text1"/>
          <w:sz w:val="22"/>
        </w:rPr>
      </w:pPr>
      <w:r w:rsidRPr="004670DF">
        <w:rPr>
          <w:rFonts w:cs="Times New Roman"/>
          <w:b/>
          <w:bCs/>
          <w:color w:val="000000" w:themeColor="text1"/>
          <w:sz w:val="22"/>
        </w:rPr>
        <w:t>Conclusions and Recommendation: -</w:t>
      </w:r>
      <w:r w:rsidRPr="00151C43">
        <w:t xml:space="preserve"> </w:t>
      </w:r>
      <w:r w:rsidRPr="00151C43">
        <w:rPr>
          <w:rFonts w:cs="Times New Roman"/>
          <w:bCs/>
          <w:color w:val="000000" w:themeColor="text1"/>
          <w:sz w:val="22"/>
        </w:rPr>
        <w:t>High syphilis prevalence was identified in these pregnant women. Implementing universal syphilis screening and treatment during the first antenatal care visit and prompt treatment of pregnant women and their sexual partners can reduce mother-to-child transmission and negative birth outcomes associated with syphilis in this setting</w:t>
      </w:r>
      <w:r>
        <w:rPr>
          <w:rFonts w:cs="Times New Roman"/>
          <w:b/>
          <w:bCs/>
          <w:color w:val="000000" w:themeColor="text1"/>
          <w:sz w:val="22"/>
        </w:rPr>
        <w:t>.</w:t>
      </w:r>
    </w:p>
    <w:p w:rsidR="00DA2F93" w:rsidRPr="0073739F" w:rsidRDefault="0073739F" w:rsidP="0073739F">
      <w:pPr>
        <w:pStyle w:val="Heading2"/>
        <w:jc w:val="left"/>
        <w:rPr>
          <w:rFonts w:ascii="Times New Roman" w:hAnsi="Times New Roman" w:cs="Times New Roman"/>
        </w:rPr>
      </w:pPr>
      <w:r w:rsidRPr="0073739F">
        <w:rPr>
          <w:rFonts w:ascii="Times New Roman" w:hAnsi="Times New Roman" w:cs="Times New Roman"/>
        </w:rPr>
        <w:lastRenderedPageBreak/>
        <w:t xml:space="preserve">About The Research Topic </w:t>
      </w:r>
    </w:p>
    <w:p w:rsidR="0073739F" w:rsidRPr="0073739F" w:rsidRDefault="0073739F" w:rsidP="0073739F">
      <w:pPr>
        <w:spacing w:line="480" w:lineRule="auto"/>
        <w:jc w:val="both"/>
        <w:rPr>
          <w:color w:val="231F20"/>
          <w:sz w:val="22"/>
        </w:rPr>
      </w:pPr>
      <w:r w:rsidRPr="0073739F">
        <w:rPr>
          <w:color w:val="231F20"/>
          <w:sz w:val="22"/>
        </w:rPr>
        <w:t xml:space="preserve">A facility-based cross-sectional study design was conducted in </w:t>
      </w:r>
      <w:proofErr w:type="spellStart"/>
      <w:r w:rsidRPr="0073739F">
        <w:rPr>
          <w:color w:val="231F20"/>
          <w:sz w:val="22"/>
        </w:rPr>
        <w:t>Kule</w:t>
      </w:r>
      <w:proofErr w:type="spellEnd"/>
      <w:r w:rsidRPr="0073739F">
        <w:rPr>
          <w:color w:val="231F20"/>
          <w:sz w:val="22"/>
        </w:rPr>
        <w:t xml:space="preserve"> refugee camp from</w:t>
      </w:r>
      <w:bookmarkStart w:id="5" w:name="_Hlk64979667"/>
      <w:r w:rsidRPr="0073739F">
        <w:rPr>
          <w:color w:val="231F20"/>
          <w:sz w:val="22"/>
        </w:rPr>
        <w:t xml:space="preserve"> March 1 to July 15, 2021</w:t>
      </w:r>
      <w:bookmarkEnd w:id="5"/>
      <w:r w:rsidRPr="0073739F">
        <w:rPr>
          <w:color w:val="231F20"/>
          <w:sz w:val="22"/>
        </w:rPr>
        <w:t xml:space="preserve">.  </w:t>
      </w:r>
      <w:proofErr w:type="spellStart"/>
      <w:r w:rsidRPr="0073739F">
        <w:rPr>
          <w:color w:val="231F20"/>
          <w:sz w:val="22"/>
        </w:rPr>
        <w:t>Kule</w:t>
      </w:r>
      <w:proofErr w:type="spellEnd"/>
      <w:r w:rsidRPr="0073739F">
        <w:rPr>
          <w:color w:val="231F20"/>
          <w:sz w:val="22"/>
        </w:rPr>
        <w:t xml:space="preserve"> Refugee camp is located at about 50km from Gambella town, capital city of the Gambella regional state, and 760km away from capital Addis Ababa. The </w:t>
      </w:r>
      <w:proofErr w:type="spellStart"/>
      <w:r w:rsidRPr="0073739F">
        <w:rPr>
          <w:color w:val="231F20"/>
          <w:sz w:val="22"/>
        </w:rPr>
        <w:t>Kule</w:t>
      </w:r>
      <w:proofErr w:type="spellEnd"/>
      <w:r w:rsidRPr="0073739F">
        <w:rPr>
          <w:color w:val="231F20"/>
          <w:sz w:val="22"/>
        </w:rPr>
        <w:t xml:space="preserve"> refugee camp was established in May 2014 in response to the major refugee influx from South Sudan. According to the May 2020 UNHCR report, it is home for 45,397 South Sudanese refugees. Among the total population, 10,441 (23%) are females in reproductive age (15-49 years) and around 2388 are pregnant women living in the camp </w:t>
      </w:r>
      <w:r w:rsidRPr="0073739F">
        <w:rPr>
          <w:color w:val="231F20"/>
          <w:sz w:val="22"/>
        </w:rPr>
        <w:fldChar w:fldCharType="begin" w:fldLock="1"/>
      </w:r>
      <w:r w:rsidRPr="0073739F">
        <w:rPr>
          <w:color w:val="231F20"/>
          <w:sz w:val="22"/>
        </w:rPr>
        <w:instrText>ADDIN CSL_CITATION {"citationItems":[{"id":"ITEM-1","itemData":{"author":[{"dropping-particle":"","family":"UNHCR","given":"","non-dropping-particle":"","parse-names":false,"suffix":""}],"id":"ITEM-1","issue":"May","issued":{"date-parts":[["2020"]]},"page":"1","title":"Kule refugee camp","type":"article-journal"},"uris":["http://www.mendeley.com/documents/?uuid=8d7a0742-38b1-4fc8-afa5-19953bf65c6e","http://www.mendeley.com/documents/?uuid=4ab8a8e3-d5a7-411a-9a53-3878bc7a1255"]}],"mendeley":{"formattedCitation":"(23)","plainTextFormattedCitation":"(23)","previouslyFormattedCitation":"(23)"},"properties":{"noteIndex":0},"schema":"https://github.com/citation-style-language/schema/raw/master/csl-citation.json"}</w:instrText>
      </w:r>
      <w:r w:rsidRPr="0073739F">
        <w:rPr>
          <w:color w:val="231F20"/>
          <w:sz w:val="22"/>
        </w:rPr>
        <w:fldChar w:fldCharType="separate"/>
      </w:r>
      <w:r w:rsidRPr="0073739F">
        <w:rPr>
          <w:noProof/>
          <w:color w:val="231F20"/>
          <w:sz w:val="22"/>
        </w:rPr>
        <w:t>(23)</w:t>
      </w:r>
      <w:r w:rsidRPr="0073739F">
        <w:rPr>
          <w:color w:val="231F20"/>
          <w:sz w:val="22"/>
        </w:rPr>
        <w:fldChar w:fldCharType="end"/>
      </w:r>
      <w:r w:rsidRPr="0073739F">
        <w:rPr>
          <w:color w:val="231F20"/>
          <w:sz w:val="22"/>
        </w:rPr>
        <w:t xml:space="preserve">. The camp is divided into seven zones (A-G). Each zone has zonal leaders who are selected among the refugees. There are four health centers in the zones and all provide ANC services for pregnant women. The camp is administered by </w:t>
      </w:r>
      <w:r w:rsidRPr="0073739F">
        <w:rPr>
          <w:rFonts w:cs="Times New Roman"/>
          <w:sz w:val="22"/>
          <w:szCs w:val="24"/>
        </w:rPr>
        <w:t>Administration for Refugee and Returnee Affairs (</w:t>
      </w:r>
      <w:r w:rsidRPr="0073739F">
        <w:rPr>
          <w:sz w:val="22"/>
        </w:rPr>
        <w:t>ARRA</w:t>
      </w:r>
      <w:r w:rsidRPr="0073739F">
        <w:rPr>
          <w:color w:val="231F20"/>
          <w:sz w:val="22"/>
        </w:rPr>
        <w:t>)</w:t>
      </w:r>
    </w:p>
    <w:p w:rsidR="00E138DD" w:rsidRDefault="00E138DD" w:rsidP="00E138DD">
      <w:pPr>
        <w:pStyle w:val="Heading2"/>
        <w:jc w:val="left"/>
        <w:rPr>
          <w:rStyle w:val="Heading1Char7c6a8dae-dac4-4faa-8b00-031259a3afb6"/>
          <w:rFonts w:ascii="Times New Roman" w:hAnsi="Times New Roman" w:cs="Times New Roman"/>
          <w:color w:val="2E74B5" w:themeColor="accent1" w:themeShade="BF"/>
          <w:sz w:val="26"/>
          <w:szCs w:val="26"/>
        </w:rPr>
      </w:pPr>
      <w:bookmarkStart w:id="6" w:name="_GoBack"/>
      <w:bookmarkEnd w:id="6"/>
      <w:r w:rsidRPr="00E138DD">
        <w:rPr>
          <w:rStyle w:val="Heading1Char7c6a8dae-dac4-4faa-8b00-031259a3afb6"/>
          <w:rFonts w:ascii="Times New Roman" w:hAnsi="Times New Roman" w:cs="Times New Roman"/>
          <w:color w:val="2E74B5" w:themeColor="accent1" w:themeShade="BF"/>
          <w:sz w:val="26"/>
          <w:szCs w:val="26"/>
        </w:rPr>
        <w:t xml:space="preserve">Biography </w:t>
      </w:r>
    </w:p>
    <w:p w:rsidR="00E138DD" w:rsidRPr="00E138DD" w:rsidRDefault="00E138DD" w:rsidP="00E138DD"/>
    <w:p w:rsidR="00E138DD" w:rsidRPr="00E138DD" w:rsidRDefault="00E138DD" w:rsidP="00E138DD">
      <w:pPr>
        <w:spacing w:after="0" w:line="480" w:lineRule="auto"/>
        <w:jc w:val="left"/>
        <w:rPr>
          <w:rFonts w:cs="Times New Roman"/>
          <w:color w:val="000000"/>
          <w:sz w:val="22"/>
        </w:rPr>
      </w:pPr>
      <w:r w:rsidRPr="00E138DD">
        <w:rPr>
          <w:sz w:val="22"/>
        </w:rPr>
        <w:t xml:space="preserve">Mr. Abdi Geda, </w:t>
      </w:r>
      <w:r w:rsidRPr="00E138DD">
        <w:rPr>
          <w:rFonts w:cs="Times New Roman"/>
          <w:color w:val="000000"/>
          <w:sz w:val="22"/>
        </w:rPr>
        <w:t>Public Health Departments, College of Health Science, Mettu University</w:t>
      </w:r>
      <w:r>
        <w:rPr>
          <w:rFonts w:cs="Times New Roman"/>
          <w:color w:val="000000"/>
          <w:sz w:val="22"/>
        </w:rPr>
        <w:t xml:space="preserve">, Mettu, Oromia Region, </w:t>
      </w:r>
      <w:r w:rsidRPr="00E138DD">
        <w:rPr>
          <w:sz w:val="22"/>
        </w:rPr>
        <w:t>Ethiop</w:t>
      </w:r>
      <w:r>
        <w:rPr>
          <w:sz w:val="22"/>
        </w:rPr>
        <w:t xml:space="preserve">ia: </w:t>
      </w:r>
      <w:r w:rsidRPr="00E138DD">
        <w:rPr>
          <w:sz w:val="22"/>
        </w:rPr>
        <w:t>Conceptualization, Data curation, Formal analysis, Investigation, Methodology, Project administration, Resources, Software, Validation, Visualization, writing – original draft, Writing – review &amp; editing</w:t>
      </w:r>
      <w:r>
        <w:t>.</w:t>
      </w:r>
    </w:p>
    <w:p w:rsidR="0073739F" w:rsidRDefault="0073739F" w:rsidP="0073739F">
      <w:pPr>
        <w:jc w:val="left"/>
      </w:pPr>
    </w:p>
    <w:sectPr w:rsidR="007373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39F"/>
    <w:rsid w:val="00466A27"/>
    <w:rsid w:val="0073739F"/>
    <w:rsid w:val="00792498"/>
    <w:rsid w:val="00CF4645"/>
    <w:rsid w:val="00DA2F93"/>
    <w:rsid w:val="00E13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39F"/>
    <w:pPr>
      <w:spacing w:after="200" w:line="276" w:lineRule="auto"/>
      <w:jc w:val="center"/>
    </w:pPr>
    <w:rPr>
      <w:rFonts w:ascii="Times New Roman" w:eastAsiaTheme="minorEastAsia" w:hAnsi="Times New Roman"/>
      <w:sz w:val="24"/>
      <w:lang w:eastAsia="zh-CN"/>
    </w:rPr>
  </w:style>
  <w:style w:type="paragraph" w:styleId="Heading1">
    <w:name w:val="heading 1"/>
    <w:basedOn w:val="Normal"/>
    <w:next w:val="Normal"/>
    <w:link w:val="Heading1Char"/>
    <w:uiPriority w:val="9"/>
    <w:qFormat/>
    <w:rsid w:val="0073739F"/>
    <w:pPr>
      <w:keepNext/>
      <w:keepLines/>
      <w:spacing w:before="480" w:after="0"/>
      <w:outlineLvl w:val="0"/>
    </w:pPr>
    <w:rPr>
      <w:rFonts w:eastAsiaTheme="majorEastAsia"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373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138DD"/>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39F"/>
    <w:rPr>
      <w:rFonts w:ascii="Times New Roman" w:eastAsiaTheme="majorEastAsia" w:hAnsi="Times New Roman" w:cstheme="majorBidi"/>
      <w:b/>
      <w:bCs/>
      <w:color w:val="2E74B5" w:themeColor="accent1" w:themeShade="BF"/>
      <w:sz w:val="28"/>
      <w:szCs w:val="28"/>
      <w:lang w:eastAsia="zh-CN"/>
    </w:rPr>
  </w:style>
  <w:style w:type="paragraph" w:styleId="NoSpacing">
    <w:name w:val="No Spacing"/>
    <w:uiPriority w:val="1"/>
    <w:qFormat/>
    <w:rsid w:val="0073739F"/>
    <w:pPr>
      <w:spacing w:after="0" w:line="240" w:lineRule="auto"/>
    </w:pPr>
    <w:rPr>
      <w:rFonts w:eastAsiaTheme="minorEastAsia"/>
      <w:lang w:eastAsia="zh-CN"/>
    </w:rPr>
  </w:style>
  <w:style w:type="paragraph" w:styleId="NormalWeb">
    <w:name w:val="Normal (Web)"/>
    <w:basedOn w:val="Normal"/>
    <w:uiPriority w:val="99"/>
    <w:unhideWhenUsed/>
    <w:rsid w:val="0073739F"/>
    <w:pPr>
      <w:spacing w:before="100" w:beforeAutospacing="1" w:after="100" w:afterAutospacing="1" w:line="240" w:lineRule="auto"/>
      <w:jc w:val="left"/>
    </w:pPr>
    <w:rPr>
      <w:rFonts w:eastAsia="Times New Roman" w:cs="Times New Roman"/>
      <w:szCs w:val="24"/>
      <w:lang w:eastAsia="en-US"/>
    </w:rPr>
  </w:style>
  <w:style w:type="character" w:styleId="Strong">
    <w:name w:val="Strong"/>
    <w:basedOn w:val="DefaultParagraphFont"/>
    <w:uiPriority w:val="22"/>
    <w:qFormat/>
    <w:rsid w:val="0073739F"/>
    <w:rPr>
      <w:b/>
      <w:bCs/>
    </w:rPr>
  </w:style>
  <w:style w:type="character" w:customStyle="1" w:styleId="Heading2Char">
    <w:name w:val="Heading 2 Char"/>
    <w:basedOn w:val="DefaultParagraphFont"/>
    <w:link w:val="Heading2"/>
    <w:uiPriority w:val="9"/>
    <w:rsid w:val="0073739F"/>
    <w:rPr>
      <w:rFonts w:asciiTheme="majorHAnsi" w:eastAsiaTheme="majorEastAsia" w:hAnsiTheme="majorHAnsi" w:cstheme="majorBidi"/>
      <w:color w:val="2E74B5" w:themeColor="accent1" w:themeShade="BF"/>
      <w:sz w:val="26"/>
      <w:szCs w:val="26"/>
      <w:lang w:eastAsia="zh-CN"/>
    </w:rPr>
  </w:style>
  <w:style w:type="character" w:styleId="Hyperlink">
    <w:name w:val="Hyperlink"/>
    <w:basedOn w:val="DefaultParagraphFont"/>
    <w:uiPriority w:val="99"/>
    <w:unhideWhenUsed/>
    <w:rsid w:val="00CF4645"/>
    <w:rPr>
      <w:color w:val="0000FF"/>
      <w:u w:val="single"/>
    </w:rPr>
  </w:style>
  <w:style w:type="character" w:customStyle="1" w:styleId="Heading3Char">
    <w:name w:val="Heading 3 Char"/>
    <w:basedOn w:val="DefaultParagraphFont"/>
    <w:link w:val="Heading3"/>
    <w:uiPriority w:val="99"/>
    <w:rsid w:val="00E138DD"/>
    <w:rPr>
      <w:rFonts w:asciiTheme="majorHAnsi" w:eastAsiaTheme="majorEastAsia" w:hAnsiTheme="majorHAnsi" w:cstheme="majorBidi"/>
      <w:color w:val="1F4D78" w:themeColor="accent1" w:themeShade="7F"/>
      <w:sz w:val="24"/>
      <w:szCs w:val="24"/>
      <w:lang w:eastAsia="zh-CN"/>
    </w:rPr>
  </w:style>
  <w:style w:type="character" w:customStyle="1" w:styleId="Heading1Char7c6a8dae-dac4-4faa-8b00-031259a3afb6">
    <w:name w:val="Heading 1 Char_7c6a8dae-dac4-4faa-8b00-031259a3afb6"/>
    <w:basedOn w:val="DefaultParagraphFont"/>
    <w:uiPriority w:val="9"/>
    <w:qFormat/>
    <w:rsid w:val="00E138DD"/>
    <w:rPr>
      <w:rFonts w:asciiTheme="majorHAnsi" w:eastAsiaTheme="majorEastAsia" w:hAnsiTheme="majorHAnsi" w:cstheme="majorBidi"/>
      <w:color w:val="2E74B5"/>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39F"/>
    <w:pPr>
      <w:spacing w:after="200" w:line="276" w:lineRule="auto"/>
      <w:jc w:val="center"/>
    </w:pPr>
    <w:rPr>
      <w:rFonts w:ascii="Times New Roman" w:eastAsiaTheme="minorEastAsia" w:hAnsi="Times New Roman"/>
      <w:sz w:val="24"/>
      <w:lang w:eastAsia="zh-CN"/>
    </w:rPr>
  </w:style>
  <w:style w:type="paragraph" w:styleId="Heading1">
    <w:name w:val="heading 1"/>
    <w:basedOn w:val="Normal"/>
    <w:next w:val="Normal"/>
    <w:link w:val="Heading1Char"/>
    <w:uiPriority w:val="9"/>
    <w:qFormat/>
    <w:rsid w:val="0073739F"/>
    <w:pPr>
      <w:keepNext/>
      <w:keepLines/>
      <w:spacing w:before="480" w:after="0"/>
      <w:outlineLvl w:val="0"/>
    </w:pPr>
    <w:rPr>
      <w:rFonts w:eastAsiaTheme="majorEastAsia"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373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138DD"/>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39F"/>
    <w:rPr>
      <w:rFonts w:ascii="Times New Roman" w:eastAsiaTheme="majorEastAsia" w:hAnsi="Times New Roman" w:cstheme="majorBidi"/>
      <w:b/>
      <w:bCs/>
      <w:color w:val="2E74B5" w:themeColor="accent1" w:themeShade="BF"/>
      <w:sz w:val="28"/>
      <w:szCs w:val="28"/>
      <w:lang w:eastAsia="zh-CN"/>
    </w:rPr>
  </w:style>
  <w:style w:type="paragraph" w:styleId="NoSpacing">
    <w:name w:val="No Spacing"/>
    <w:uiPriority w:val="1"/>
    <w:qFormat/>
    <w:rsid w:val="0073739F"/>
    <w:pPr>
      <w:spacing w:after="0" w:line="240" w:lineRule="auto"/>
    </w:pPr>
    <w:rPr>
      <w:rFonts w:eastAsiaTheme="minorEastAsia"/>
      <w:lang w:eastAsia="zh-CN"/>
    </w:rPr>
  </w:style>
  <w:style w:type="paragraph" w:styleId="NormalWeb">
    <w:name w:val="Normal (Web)"/>
    <w:basedOn w:val="Normal"/>
    <w:uiPriority w:val="99"/>
    <w:unhideWhenUsed/>
    <w:rsid w:val="0073739F"/>
    <w:pPr>
      <w:spacing w:before="100" w:beforeAutospacing="1" w:after="100" w:afterAutospacing="1" w:line="240" w:lineRule="auto"/>
      <w:jc w:val="left"/>
    </w:pPr>
    <w:rPr>
      <w:rFonts w:eastAsia="Times New Roman" w:cs="Times New Roman"/>
      <w:szCs w:val="24"/>
      <w:lang w:eastAsia="en-US"/>
    </w:rPr>
  </w:style>
  <w:style w:type="character" w:styleId="Strong">
    <w:name w:val="Strong"/>
    <w:basedOn w:val="DefaultParagraphFont"/>
    <w:uiPriority w:val="22"/>
    <w:qFormat/>
    <w:rsid w:val="0073739F"/>
    <w:rPr>
      <w:b/>
      <w:bCs/>
    </w:rPr>
  </w:style>
  <w:style w:type="character" w:customStyle="1" w:styleId="Heading2Char">
    <w:name w:val="Heading 2 Char"/>
    <w:basedOn w:val="DefaultParagraphFont"/>
    <w:link w:val="Heading2"/>
    <w:uiPriority w:val="9"/>
    <w:rsid w:val="0073739F"/>
    <w:rPr>
      <w:rFonts w:asciiTheme="majorHAnsi" w:eastAsiaTheme="majorEastAsia" w:hAnsiTheme="majorHAnsi" w:cstheme="majorBidi"/>
      <w:color w:val="2E74B5" w:themeColor="accent1" w:themeShade="BF"/>
      <w:sz w:val="26"/>
      <w:szCs w:val="26"/>
      <w:lang w:eastAsia="zh-CN"/>
    </w:rPr>
  </w:style>
  <w:style w:type="character" w:styleId="Hyperlink">
    <w:name w:val="Hyperlink"/>
    <w:basedOn w:val="DefaultParagraphFont"/>
    <w:uiPriority w:val="99"/>
    <w:unhideWhenUsed/>
    <w:rsid w:val="00CF4645"/>
    <w:rPr>
      <w:color w:val="0000FF"/>
      <w:u w:val="single"/>
    </w:rPr>
  </w:style>
  <w:style w:type="character" w:customStyle="1" w:styleId="Heading3Char">
    <w:name w:val="Heading 3 Char"/>
    <w:basedOn w:val="DefaultParagraphFont"/>
    <w:link w:val="Heading3"/>
    <w:uiPriority w:val="99"/>
    <w:rsid w:val="00E138DD"/>
    <w:rPr>
      <w:rFonts w:asciiTheme="majorHAnsi" w:eastAsiaTheme="majorEastAsia" w:hAnsiTheme="majorHAnsi" w:cstheme="majorBidi"/>
      <w:color w:val="1F4D78" w:themeColor="accent1" w:themeShade="7F"/>
      <w:sz w:val="24"/>
      <w:szCs w:val="24"/>
      <w:lang w:eastAsia="zh-CN"/>
    </w:rPr>
  </w:style>
  <w:style w:type="character" w:customStyle="1" w:styleId="Heading1Char7c6a8dae-dac4-4faa-8b00-031259a3afb6">
    <w:name w:val="Heading 1 Char_7c6a8dae-dac4-4faa-8b00-031259a3afb6"/>
    <w:basedOn w:val="DefaultParagraphFont"/>
    <w:uiPriority w:val="9"/>
    <w:qFormat/>
    <w:rsid w:val="00E138DD"/>
    <w:rPr>
      <w:rFonts w:asciiTheme="majorHAnsi" w:eastAsiaTheme="majorEastAsia" w:hAnsiTheme="majorHAnsi" w:cstheme="majorBidi"/>
      <w:color w:val="2E74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10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 G</dc:creator>
  <cp:keywords/>
  <dc:description/>
  <cp:lastModifiedBy>omics</cp:lastModifiedBy>
  <cp:revision>4</cp:revision>
  <dcterms:created xsi:type="dcterms:W3CDTF">2022-08-17T13:03:00Z</dcterms:created>
  <dcterms:modified xsi:type="dcterms:W3CDTF">2022-10-11T05:07:00Z</dcterms:modified>
</cp:coreProperties>
</file>