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5457E" w:rsidRDefault="00FC6CF9">
      <w:pPr>
        <w:rPr>
          <w:rFonts w:ascii="Times New Roman" w:hAnsi="Times New Roman" w:cs="Times New Roman"/>
          <w:b/>
          <w:sz w:val="32"/>
          <w:szCs w:val="32"/>
        </w:rPr>
      </w:pPr>
      <w:r>
        <w:rPr>
          <w:b/>
        </w:rPr>
        <w:t xml:space="preserve">   </w:t>
      </w:r>
      <w:r w:rsidRPr="00FC6CF9">
        <w:rPr>
          <w:rFonts w:ascii="Times New Roman" w:hAnsi="Times New Roman" w:cs="Times New Roman"/>
          <w:b/>
          <w:sz w:val="32"/>
          <w:szCs w:val="32"/>
        </w:rPr>
        <w:t>How accurate is monofilament test for diabetic neuropathy?</w:t>
      </w:r>
    </w:p>
    <w:p w:rsidR="00432BA9" w:rsidRDefault="00432BA9">
      <w:pPr>
        <w:rPr>
          <w:rFonts w:ascii="Times New Roman" w:hAnsi="Times New Roman" w:cs="Times New Roman"/>
          <w:b/>
        </w:rPr>
      </w:pPr>
    </w:p>
    <w:p w:rsidR="00FC6CF9" w:rsidRPr="00432BA9" w:rsidRDefault="00FC6CF9">
      <w:pPr>
        <w:rPr>
          <w:rFonts w:ascii="Times New Roman" w:hAnsi="Times New Roman" w:cs="Times New Roman"/>
          <w:b/>
          <w:sz w:val="24"/>
          <w:szCs w:val="24"/>
        </w:rPr>
      </w:pPr>
      <w:r w:rsidRPr="00432BA9">
        <w:rPr>
          <w:rFonts w:ascii="Times New Roman" w:hAnsi="Times New Roman" w:cs="Times New Roman"/>
          <w:b/>
          <w:sz w:val="24"/>
          <w:szCs w:val="24"/>
        </w:rPr>
        <w:t>What is Diabetes?</w:t>
      </w:r>
    </w:p>
    <w:p w:rsidR="00FC6CF9" w:rsidRPr="00FC6CF9" w:rsidRDefault="00FC6CF9" w:rsidP="001014F1">
      <w:pPr>
        <w:jc w:val="both"/>
        <w:rPr>
          <w:rFonts w:ascii="Times New Roman" w:hAnsi="Times New Roman" w:cs="Times New Roman"/>
          <w:sz w:val="24"/>
          <w:szCs w:val="24"/>
        </w:rPr>
      </w:pPr>
      <w:r w:rsidRPr="00FC6CF9">
        <w:rPr>
          <w:rFonts w:ascii="Times New Roman" w:hAnsi="Times New Roman" w:cs="Times New Roman"/>
          <w:sz w:val="24"/>
          <w:szCs w:val="24"/>
        </w:rPr>
        <w:t>Diabetes is a chronic metabolic disorder which is characterised by hyperglycaemia due to insufficient production of insulin</w:t>
      </w:r>
      <w:proofErr w:type="gramStart"/>
      <w:r w:rsidRPr="00FC6CF9">
        <w:rPr>
          <w:rFonts w:ascii="Times New Roman" w:hAnsi="Times New Roman" w:cs="Times New Roman"/>
          <w:sz w:val="24"/>
          <w:szCs w:val="24"/>
        </w:rPr>
        <w:t>.(</w:t>
      </w:r>
      <w:proofErr w:type="gramEnd"/>
      <w:r w:rsidRPr="00FC6CF9">
        <w:rPr>
          <w:rFonts w:ascii="Times New Roman" w:hAnsi="Times New Roman" w:cs="Times New Roman"/>
          <w:sz w:val="24"/>
          <w:szCs w:val="24"/>
        </w:rPr>
        <w:t>NHS,2019)</w:t>
      </w:r>
    </w:p>
    <w:p w:rsidR="00FC6CF9" w:rsidRPr="00FC6CF9" w:rsidRDefault="00FC6CF9" w:rsidP="001014F1">
      <w:pPr>
        <w:jc w:val="both"/>
        <w:rPr>
          <w:rFonts w:ascii="Times New Roman" w:hAnsi="Times New Roman" w:cs="Times New Roman"/>
          <w:sz w:val="24"/>
          <w:szCs w:val="24"/>
        </w:rPr>
      </w:pPr>
      <w:r w:rsidRPr="00FC6CF9">
        <w:rPr>
          <w:rFonts w:ascii="Times New Roman" w:hAnsi="Times New Roman" w:cs="Times New Roman"/>
          <w:sz w:val="24"/>
          <w:szCs w:val="24"/>
        </w:rPr>
        <w:t>About 5 million people in England are at high risk of developing Type 2 Diabetes and 22,000 people dying every year with diabetes</w:t>
      </w:r>
      <w:r w:rsidR="0073627E" w:rsidRPr="00FC6CF9">
        <w:rPr>
          <w:rFonts w:ascii="Times New Roman" w:hAnsi="Times New Roman" w:cs="Times New Roman"/>
          <w:sz w:val="24"/>
          <w:szCs w:val="24"/>
        </w:rPr>
        <w:t>. (</w:t>
      </w:r>
      <w:r w:rsidRPr="00FC6CF9">
        <w:rPr>
          <w:rFonts w:ascii="Times New Roman" w:hAnsi="Times New Roman" w:cs="Times New Roman"/>
          <w:sz w:val="24"/>
          <w:szCs w:val="24"/>
        </w:rPr>
        <w:t>GOV.UK</w:t>
      </w:r>
      <w:r w:rsidR="0073627E" w:rsidRPr="00FC6CF9">
        <w:rPr>
          <w:rFonts w:ascii="Times New Roman" w:hAnsi="Times New Roman" w:cs="Times New Roman"/>
          <w:sz w:val="24"/>
          <w:szCs w:val="24"/>
        </w:rPr>
        <w:t>, 2018</w:t>
      </w:r>
      <w:r w:rsidRPr="00FC6CF9">
        <w:rPr>
          <w:rFonts w:ascii="Times New Roman" w:hAnsi="Times New Roman" w:cs="Times New Roman"/>
          <w:sz w:val="24"/>
          <w:szCs w:val="24"/>
        </w:rPr>
        <w:t>)</w:t>
      </w:r>
      <w:bookmarkStart w:id="0" w:name="_GoBack"/>
      <w:bookmarkEnd w:id="0"/>
    </w:p>
    <w:p w:rsidR="00FC6CF9" w:rsidRPr="00FC6CF9" w:rsidRDefault="00FC6CF9" w:rsidP="001014F1">
      <w:pPr>
        <w:jc w:val="both"/>
        <w:rPr>
          <w:rFonts w:ascii="Times New Roman" w:hAnsi="Times New Roman" w:cs="Times New Roman"/>
          <w:sz w:val="24"/>
          <w:szCs w:val="24"/>
        </w:rPr>
      </w:pPr>
      <w:r w:rsidRPr="00FC6CF9">
        <w:rPr>
          <w:rFonts w:ascii="Times New Roman" w:hAnsi="Times New Roman" w:cs="Times New Roman"/>
          <w:sz w:val="24"/>
          <w:szCs w:val="24"/>
        </w:rPr>
        <w:t>Estimated rise from 108 million people in 1980 to 422 million people in 2014</w:t>
      </w:r>
      <w:proofErr w:type="gramStart"/>
      <w:r w:rsidRPr="00FC6CF9">
        <w:rPr>
          <w:rFonts w:ascii="Times New Roman" w:hAnsi="Times New Roman" w:cs="Times New Roman"/>
          <w:sz w:val="24"/>
          <w:szCs w:val="24"/>
        </w:rPr>
        <w:t>.(</w:t>
      </w:r>
      <w:proofErr w:type="gramEnd"/>
      <w:r w:rsidRPr="00FC6CF9">
        <w:rPr>
          <w:rFonts w:ascii="Times New Roman" w:hAnsi="Times New Roman" w:cs="Times New Roman"/>
          <w:sz w:val="24"/>
          <w:szCs w:val="24"/>
        </w:rPr>
        <w:t>WHO,2018</w:t>
      </w:r>
    </w:p>
    <w:p w:rsidR="00FC6CF9" w:rsidRPr="00432BA9" w:rsidRDefault="00FC6CF9" w:rsidP="00FC6CF9">
      <w:pPr>
        <w:rPr>
          <w:rFonts w:ascii="Times New Roman" w:hAnsi="Times New Roman" w:cs="Times New Roman"/>
          <w:b/>
          <w:sz w:val="24"/>
          <w:szCs w:val="24"/>
        </w:rPr>
      </w:pPr>
      <w:r w:rsidRPr="00432BA9">
        <w:rPr>
          <w:rFonts w:ascii="Times New Roman" w:hAnsi="Times New Roman" w:cs="Times New Roman"/>
          <w:b/>
          <w:sz w:val="24"/>
          <w:szCs w:val="24"/>
        </w:rPr>
        <w:t>Sensory Neuropathy and Management:</w:t>
      </w:r>
    </w:p>
    <w:p w:rsidR="00FC6CF9" w:rsidRPr="00FC6CF9" w:rsidRDefault="00FC6CF9" w:rsidP="001014F1">
      <w:pPr>
        <w:jc w:val="both"/>
        <w:rPr>
          <w:rFonts w:ascii="Times New Roman" w:hAnsi="Times New Roman" w:cs="Times New Roman"/>
          <w:sz w:val="24"/>
          <w:szCs w:val="24"/>
        </w:rPr>
      </w:pPr>
      <w:r w:rsidRPr="00FC6CF9">
        <w:rPr>
          <w:rFonts w:ascii="Times New Roman" w:hAnsi="Times New Roman" w:cs="Times New Roman"/>
          <w:sz w:val="24"/>
          <w:szCs w:val="24"/>
        </w:rPr>
        <w:t>Nerves beyond spinal cord and brain that carry information to lower limb are peripheral nerves. Damage to these nerves are called peripheral neuropathy .Damage to sensory area can be called as sensory neuropathy which may cause numbness to light touch ,pressure and temperature.(</w:t>
      </w:r>
      <w:proofErr w:type="spellStart"/>
      <w:r w:rsidRPr="00FC6CF9">
        <w:rPr>
          <w:rFonts w:ascii="Times New Roman" w:hAnsi="Times New Roman" w:cs="Times New Roman"/>
          <w:sz w:val="24"/>
          <w:szCs w:val="24"/>
        </w:rPr>
        <w:t>England,Asbury</w:t>
      </w:r>
      <w:proofErr w:type="spellEnd"/>
      <w:r w:rsidRPr="00FC6CF9">
        <w:rPr>
          <w:rFonts w:ascii="Times New Roman" w:hAnsi="Times New Roman" w:cs="Times New Roman"/>
          <w:sz w:val="24"/>
          <w:szCs w:val="24"/>
        </w:rPr>
        <w:t xml:space="preserve"> ,2004)</w:t>
      </w:r>
    </w:p>
    <w:p w:rsidR="00FC6CF9" w:rsidRPr="00FC6CF9" w:rsidRDefault="00FC6CF9" w:rsidP="001014F1">
      <w:pPr>
        <w:jc w:val="both"/>
        <w:rPr>
          <w:rFonts w:ascii="Times New Roman" w:hAnsi="Times New Roman" w:cs="Times New Roman"/>
          <w:sz w:val="24"/>
          <w:szCs w:val="24"/>
        </w:rPr>
      </w:pPr>
      <w:r w:rsidRPr="00FC6CF9">
        <w:rPr>
          <w:rFonts w:ascii="Times New Roman" w:hAnsi="Times New Roman" w:cs="Times New Roman"/>
          <w:sz w:val="24"/>
          <w:szCs w:val="24"/>
        </w:rPr>
        <w:t>50% of patients with sensory neuropathy lead to diabetic foot syndrome. Whereas, 15% lead to ulceration</w:t>
      </w:r>
      <w:proofErr w:type="gramStart"/>
      <w:r w:rsidRPr="00FC6CF9">
        <w:rPr>
          <w:rFonts w:ascii="Times New Roman" w:hAnsi="Times New Roman" w:cs="Times New Roman"/>
          <w:sz w:val="24"/>
          <w:szCs w:val="24"/>
        </w:rPr>
        <w:t>.(</w:t>
      </w:r>
      <w:proofErr w:type="spellStart"/>
      <w:proofErr w:type="gramEnd"/>
      <w:r w:rsidRPr="00FC6CF9">
        <w:rPr>
          <w:rFonts w:ascii="Times New Roman" w:hAnsi="Times New Roman" w:cs="Times New Roman"/>
          <w:sz w:val="24"/>
          <w:szCs w:val="24"/>
        </w:rPr>
        <w:t>Volmer-Thole</w:t>
      </w:r>
      <w:proofErr w:type="spellEnd"/>
      <w:r w:rsidRPr="00FC6CF9">
        <w:rPr>
          <w:rFonts w:ascii="Times New Roman" w:hAnsi="Times New Roman" w:cs="Times New Roman"/>
          <w:sz w:val="24"/>
          <w:szCs w:val="24"/>
        </w:rPr>
        <w:t xml:space="preserve">, </w:t>
      </w:r>
      <w:proofErr w:type="spellStart"/>
      <w:r w:rsidRPr="00FC6CF9">
        <w:rPr>
          <w:rFonts w:ascii="Times New Roman" w:hAnsi="Times New Roman" w:cs="Times New Roman"/>
          <w:sz w:val="24"/>
          <w:szCs w:val="24"/>
        </w:rPr>
        <w:t>Lobmann</w:t>
      </w:r>
      <w:proofErr w:type="spellEnd"/>
      <w:r w:rsidRPr="00FC6CF9">
        <w:rPr>
          <w:rFonts w:ascii="Times New Roman" w:hAnsi="Times New Roman" w:cs="Times New Roman"/>
          <w:sz w:val="24"/>
          <w:szCs w:val="24"/>
        </w:rPr>
        <w:t xml:space="preserve">, 2016). </w:t>
      </w:r>
    </w:p>
    <w:p w:rsidR="00FC6CF9" w:rsidRDefault="00FC6CF9" w:rsidP="001014F1">
      <w:pPr>
        <w:jc w:val="both"/>
        <w:rPr>
          <w:rFonts w:ascii="Times New Roman" w:hAnsi="Times New Roman" w:cs="Times New Roman"/>
          <w:sz w:val="24"/>
          <w:szCs w:val="24"/>
        </w:rPr>
      </w:pPr>
      <w:r w:rsidRPr="00FC6CF9">
        <w:rPr>
          <w:rFonts w:ascii="Times New Roman" w:hAnsi="Times New Roman" w:cs="Times New Roman"/>
          <w:sz w:val="24"/>
          <w:szCs w:val="24"/>
        </w:rPr>
        <w:t>Hence, NICE Guidelines 2015 (NG19) states that neurological and vascular assessments can be done for diabetic patients.</w:t>
      </w:r>
    </w:p>
    <w:p w:rsidR="00FC6CF9" w:rsidRPr="00432BA9" w:rsidRDefault="00FC6CF9" w:rsidP="00FC6CF9">
      <w:pPr>
        <w:rPr>
          <w:rFonts w:ascii="Times New Roman" w:hAnsi="Times New Roman" w:cs="Times New Roman"/>
          <w:b/>
          <w:sz w:val="24"/>
          <w:szCs w:val="24"/>
        </w:rPr>
      </w:pPr>
      <w:r w:rsidRPr="00432BA9">
        <w:rPr>
          <w:rFonts w:ascii="Times New Roman" w:hAnsi="Times New Roman" w:cs="Times New Roman"/>
          <w:b/>
          <w:sz w:val="24"/>
          <w:szCs w:val="24"/>
        </w:rPr>
        <w:t>Monofilament:</w:t>
      </w:r>
    </w:p>
    <w:p w:rsidR="00FC6CF9" w:rsidRPr="00432BA9" w:rsidRDefault="00FC6CF9" w:rsidP="00432BA9">
      <w:pPr>
        <w:pStyle w:val="ListParagraph"/>
        <w:numPr>
          <w:ilvl w:val="0"/>
          <w:numId w:val="1"/>
        </w:numPr>
        <w:rPr>
          <w:rFonts w:ascii="Times New Roman" w:hAnsi="Times New Roman" w:cs="Times New Roman"/>
          <w:sz w:val="24"/>
          <w:szCs w:val="24"/>
        </w:rPr>
      </w:pPr>
      <w:r w:rsidRPr="00432BA9">
        <w:rPr>
          <w:rFonts w:ascii="Times New Roman" w:hAnsi="Times New Roman" w:cs="Times New Roman"/>
          <w:sz w:val="24"/>
          <w:szCs w:val="24"/>
        </w:rPr>
        <w:t xml:space="preserve">Von Frey heirs were the original </w:t>
      </w:r>
      <w:proofErr w:type="gramStart"/>
      <w:r w:rsidRPr="00432BA9">
        <w:rPr>
          <w:rFonts w:ascii="Times New Roman" w:hAnsi="Times New Roman" w:cs="Times New Roman"/>
          <w:sz w:val="24"/>
          <w:szCs w:val="24"/>
        </w:rPr>
        <w:t>monofilament,</w:t>
      </w:r>
      <w:proofErr w:type="gramEnd"/>
      <w:r w:rsidRPr="00432BA9">
        <w:rPr>
          <w:rFonts w:ascii="Times New Roman" w:hAnsi="Times New Roman" w:cs="Times New Roman"/>
          <w:sz w:val="24"/>
          <w:szCs w:val="24"/>
        </w:rPr>
        <w:t xml:space="preserve"> however Semmes Weinstein later came into existence. (Young, 2008)</w:t>
      </w:r>
    </w:p>
    <w:p w:rsidR="00FC6CF9" w:rsidRPr="00432BA9" w:rsidRDefault="00FC6CF9" w:rsidP="00432BA9">
      <w:pPr>
        <w:pStyle w:val="ListParagraph"/>
        <w:numPr>
          <w:ilvl w:val="0"/>
          <w:numId w:val="1"/>
        </w:numPr>
        <w:rPr>
          <w:rFonts w:ascii="Times New Roman" w:hAnsi="Times New Roman" w:cs="Times New Roman"/>
          <w:sz w:val="24"/>
          <w:szCs w:val="24"/>
        </w:rPr>
      </w:pPr>
      <w:r w:rsidRPr="00432BA9">
        <w:rPr>
          <w:rFonts w:ascii="Times New Roman" w:hAnsi="Times New Roman" w:cs="Times New Roman"/>
          <w:sz w:val="24"/>
          <w:szCs w:val="24"/>
        </w:rPr>
        <w:t>Modern monofilament is completely different to the ones used in past.</w:t>
      </w:r>
    </w:p>
    <w:p w:rsidR="00FC6CF9" w:rsidRPr="00432BA9" w:rsidRDefault="00FC6CF9" w:rsidP="00432BA9">
      <w:pPr>
        <w:pStyle w:val="ListParagraph"/>
        <w:numPr>
          <w:ilvl w:val="0"/>
          <w:numId w:val="1"/>
        </w:numPr>
        <w:rPr>
          <w:rFonts w:ascii="Times New Roman" w:hAnsi="Times New Roman" w:cs="Times New Roman"/>
          <w:sz w:val="24"/>
          <w:szCs w:val="24"/>
        </w:rPr>
      </w:pPr>
      <w:r w:rsidRPr="00432BA9">
        <w:rPr>
          <w:rFonts w:ascii="Times New Roman" w:hAnsi="Times New Roman" w:cs="Times New Roman"/>
          <w:sz w:val="24"/>
          <w:szCs w:val="24"/>
        </w:rPr>
        <w:t>There are different types of monofilament depending on the force required to bend them.</w:t>
      </w:r>
    </w:p>
    <w:p w:rsidR="00FC6CF9" w:rsidRPr="00432BA9" w:rsidRDefault="00FC6CF9" w:rsidP="00432BA9">
      <w:pPr>
        <w:pStyle w:val="ListParagraph"/>
        <w:numPr>
          <w:ilvl w:val="0"/>
          <w:numId w:val="1"/>
        </w:numPr>
        <w:rPr>
          <w:rFonts w:ascii="Times New Roman" w:hAnsi="Times New Roman" w:cs="Times New Roman"/>
          <w:sz w:val="24"/>
          <w:szCs w:val="24"/>
        </w:rPr>
      </w:pPr>
      <w:r w:rsidRPr="00432BA9">
        <w:rPr>
          <w:rFonts w:ascii="Times New Roman" w:hAnsi="Times New Roman" w:cs="Times New Roman"/>
          <w:sz w:val="24"/>
          <w:szCs w:val="24"/>
        </w:rPr>
        <w:t>Most commonly used is 10g monofilament.</w:t>
      </w:r>
    </w:p>
    <w:p w:rsidR="00FC6CF9" w:rsidRPr="00432BA9" w:rsidRDefault="00FC6CF9" w:rsidP="00FC6CF9">
      <w:pPr>
        <w:rPr>
          <w:rFonts w:ascii="Times New Roman" w:hAnsi="Times New Roman" w:cs="Times New Roman"/>
          <w:b/>
          <w:sz w:val="24"/>
          <w:szCs w:val="24"/>
        </w:rPr>
      </w:pPr>
      <w:r w:rsidRPr="00432BA9">
        <w:rPr>
          <w:rFonts w:ascii="Times New Roman" w:hAnsi="Times New Roman" w:cs="Times New Roman"/>
          <w:b/>
          <w:sz w:val="24"/>
          <w:szCs w:val="24"/>
        </w:rPr>
        <w:t>Conclusion:</w:t>
      </w:r>
    </w:p>
    <w:p w:rsidR="00FC6CF9" w:rsidRPr="00432BA9" w:rsidRDefault="00FC6CF9" w:rsidP="001014F1">
      <w:pPr>
        <w:pStyle w:val="ListParagraph"/>
        <w:numPr>
          <w:ilvl w:val="0"/>
          <w:numId w:val="2"/>
        </w:numPr>
        <w:jc w:val="both"/>
        <w:rPr>
          <w:rFonts w:ascii="Times New Roman" w:hAnsi="Times New Roman" w:cs="Times New Roman"/>
          <w:sz w:val="24"/>
          <w:szCs w:val="24"/>
        </w:rPr>
      </w:pPr>
      <w:r w:rsidRPr="00432BA9">
        <w:rPr>
          <w:rFonts w:ascii="Times New Roman" w:hAnsi="Times New Roman" w:cs="Times New Roman"/>
          <w:sz w:val="24"/>
          <w:szCs w:val="24"/>
        </w:rPr>
        <w:t xml:space="preserve">As mentioned by Armstrong (2000) monofilament is </w:t>
      </w:r>
      <w:proofErr w:type="spellStart"/>
      <w:proofErr w:type="gramStart"/>
      <w:r w:rsidRPr="00432BA9">
        <w:rPr>
          <w:rFonts w:ascii="Times New Roman" w:hAnsi="Times New Roman" w:cs="Times New Roman"/>
          <w:sz w:val="24"/>
          <w:szCs w:val="24"/>
        </w:rPr>
        <w:t>inexepensive</w:t>
      </w:r>
      <w:proofErr w:type="spellEnd"/>
      <w:r w:rsidRPr="00432BA9">
        <w:rPr>
          <w:rFonts w:ascii="Times New Roman" w:hAnsi="Times New Roman" w:cs="Times New Roman"/>
          <w:sz w:val="24"/>
          <w:szCs w:val="24"/>
        </w:rPr>
        <w:t xml:space="preserve"> ,reliable</w:t>
      </w:r>
      <w:proofErr w:type="gramEnd"/>
      <w:r w:rsidRPr="00432BA9">
        <w:rPr>
          <w:rFonts w:ascii="Times New Roman" w:hAnsi="Times New Roman" w:cs="Times New Roman"/>
          <w:sz w:val="24"/>
          <w:szCs w:val="24"/>
        </w:rPr>
        <w:t xml:space="preserve"> and practical . Thus, it is considered one of the most employed instruments for screening diabetic patients.</w:t>
      </w:r>
    </w:p>
    <w:p w:rsidR="00FC6CF9" w:rsidRPr="00432BA9" w:rsidRDefault="00FC6CF9" w:rsidP="001014F1">
      <w:pPr>
        <w:pStyle w:val="ListParagraph"/>
        <w:numPr>
          <w:ilvl w:val="0"/>
          <w:numId w:val="2"/>
        </w:numPr>
        <w:jc w:val="both"/>
        <w:rPr>
          <w:rFonts w:ascii="Times New Roman" w:hAnsi="Times New Roman" w:cs="Times New Roman"/>
          <w:sz w:val="24"/>
          <w:szCs w:val="24"/>
        </w:rPr>
      </w:pPr>
      <w:r w:rsidRPr="00432BA9">
        <w:rPr>
          <w:rFonts w:ascii="Times New Roman" w:hAnsi="Times New Roman" w:cs="Times New Roman"/>
          <w:sz w:val="24"/>
          <w:szCs w:val="24"/>
        </w:rPr>
        <w:t xml:space="preserve">According to the systematic reviews, it is clear there is still no evidence to proof the accuracy of monofilaments. </w:t>
      </w:r>
    </w:p>
    <w:p w:rsidR="00FC6CF9" w:rsidRPr="00432BA9" w:rsidRDefault="00FC6CF9" w:rsidP="001014F1">
      <w:pPr>
        <w:pStyle w:val="ListParagraph"/>
        <w:numPr>
          <w:ilvl w:val="0"/>
          <w:numId w:val="2"/>
        </w:numPr>
        <w:jc w:val="both"/>
        <w:rPr>
          <w:rFonts w:ascii="Times New Roman" w:hAnsi="Times New Roman" w:cs="Times New Roman"/>
          <w:sz w:val="24"/>
          <w:szCs w:val="24"/>
        </w:rPr>
      </w:pPr>
      <w:r w:rsidRPr="00432BA9">
        <w:rPr>
          <w:rFonts w:ascii="Times New Roman" w:hAnsi="Times New Roman" w:cs="Times New Roman"/>
          <w:sz w:val="24"/>
          <w:szCs w:val="24"/>
        </w:rPr>
        <w:t>Most of the systematic reviews concluded due to clinical heterogeneity no meta-analyses was accomplished.</w:t>
      </w:r>
    </w:p>
    <w:p w:rsidR="00FC6CF9" w:rsidRPr="00432BA9" w:rsidRDefault="00FC6CF9" w:rsidP="001014F1">
      <w:pPr>
        <w:pStyle w:val="ListParagraph"/>
        <w:numPr>
          <w:ilvl w:val="0"/>
          <w:numId w:val="2"/>
        </w:numPr>
        <w:jc w:val="both"/>
        <w:rPr>
          <w:rFonts w:ascii="Times New Roman" w:hAnsi="Times New Roman" w:cs="Times New Roman"/>
          <w:sz w:val="24"/>
          <w:szCs w:val="24"/>
        </w:rPr>
      </w:pPr>
      <w:r w:rsidRPr="00432BA9">
        <w:rPr>
          <w:rFonts w:ascii="Times New Roman" w:hAnsi="Times New Roman" w:cs="Times New Roman"/>
          <w:sz w:val="24"/>
          <w:szCs w:val="24"/>
        </w:rPr>
        <w:t xml:space="preserve">Therefore, the accuracy of monofilament </w:t>
      </w:r>
      <w:proofErr w:type="spellStart"/>
      <w:r w:rsidRPr="00432BA9">
        <w:rPr>
          <w:rFonts w:ascii="Times New Roman" w:hAnsi="Times New Roman" w:cs="Times New Roman"/>
          <w:sz w:val="24"/>
          <w:szCs w:val="24"/>
        </w:rPr>
        <w:t>can not</w:t>
      </w:r>
      <w:proofErr w:type="spellEnd"/>
      <w:r w:rsidRPr="00432BA9">
        <w:rPr>
          <w:rFonts w:ascii="Times New Roman" w:hAnsi="Times New Roman" w:cs="Times New Roman"/>
          <w:sz w:val="24"/>
          <w:szCs w:val="24"/>
        </w:rPr>
        <w:t xml:space="preserve"> be determined based on the critically analysed systematic review.</w:t>
      </w:r>
    </w:p>
    <w:p w:rsidR="00FC6CF9" w:rsidRPr="00432BA9" w:rsidRDefault="00FC6CF9" w:rsidP="001014F1">
      <w:pPr>
        <w:pStyle w:val="ListParagraph"/>
        <w:numPr>
          <w:ilvl w:val="0"/>
          <w:numId w:val="2"/>
        </w:numPr>
        <w:jc w:val="both"/>
        <w:rPr>
          <w:rFonts w:ascii="Times New Roman" w:hAnsi="Times New Roman" w:cs="Times New Roman"/>
          <w:sz w:val="24"/>
          <w:szCs w:val="24"/>
        </w:rPr>
      </w:pPr>
      <w:r w:rsidRPr="00432BA9">
        <w:rPr>
          <w:rFonts w:ascii="Times New Roman" w:hAnsi="Times New Roman" w:cs="Times New Roman"/>
          <w:sz w:val="24"/>
          <w:szCs w:val="24"/>
        </w:rPr>
        <w:lastRenderedPageBreak/>
        <w:t>However, they can be considered successful in determining the chances of foot ulceration for the diabetic patients who resulted in positive tests as compared to those who have normal sensation.</w:t>
      </w:r>
    </w:p>
    <w:p w:rsidR="00FC6CF9" w:rsidRPr="00FC6CF9" w:rsidRDefault="00FC6CF9" w:rsidP="00FC6CF9">
      <w:pPr>
        <w:rPr>
          <w:rFonts w:ascii="Times New Roman" w:hAnsi="Times New Roman" w:cs="Times New Roman"/>
          <w:sz w:val="24"/>
          <w:szCs w:val="24"/>
        </w:rPr>
      </w:pPr>
    </w:p>
    <w:sectPr w:rsidR="00FC6CF9" w:rsidRPr="00FC6CF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997BE3"/>
    <w:multiLevelType w:val="hybridMultilevel"/>
    <w:tmpl w:val="1366B86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
    <w:nsid w:val="29B5333A"/>
    <w:multiLevelType w:val="hybridMultilevel"/>
    <w:tmpl w:val="090A46C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C6CF9"/>
    <w:rsid w:val="001014F1"/>
    <w:rsid w:val="001171D9"/>
    <w:rsid w:val="00432BA9"/>
    <w:rsid w:val="0073627E"/>
    <w:rsid w:val="009114AE"/>
    <w:rsid w:val="00FC6CF9"/>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32BA9"/>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32BA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182990">
      <w:bodyDiv w:val="1"/>
      <w:marLeft w:val="0"/>
      <w:marRight w:val="0"/>
      <w:marTop w:val="0"/>
      <w:marBottom w:val="0"/>
      <w:divBdr>
        <w:top w:val="none" w:sz="0" w:space="0" w:color="auto"/>
        <w:left w:val="none" w:sz="0" w:space="0" w:color="auto"/>
        <w:bottom w:val="none" w:sz="0" w:space="0" w:color="auto"/>
        <w:right w:val="none" w:sz="0" w:space="0" w:color="auto"/>
      </w:divBdr>
      <w:divsChild>
        <w:div w:id="1558934148">
          <w:marLeft w:val="360"/>
          <w:marRight w:val="0"/>
          <w:marTop w:val="200"/>
          <w:marBottom w:val="0"/>
          <w:divBdr>
            <w:top w:val="none" w:sz="0" w:space="0" w:color="auto"/>
            <w:left w:val="none" w:sz="0" w:space="0" w:color="auto"/>
            <w:bottom w:val="none" w:sz="0" w:space="0" w:color="auto"/>
            <w:right w:val="none" w:sz="0" w:space="0" w:color="auto"/>
          </w:divBdr>
        </w:div>
        <w:div w:id="1183319059">
          <w:marLeft w:val="360"/>
          <w:marRight w:val="0"/>
          <w:marTop w:val="200"/>
          <w:marBottom w:val="0"/>
          <w:divBdr>
            <w:top w:val="none" w:sz="0" w:space="0" w:color="auto"/>
            <w:left w:val="none" w:sz="0" w:space="0" w:color="auto"/>
            <w:bottom w:val="none" w:sz="0" w:space="0" w:color="auto"/>
            <w:right w:val="none" w:sz="0" w:space="0" w:color="auto"/>
          </w:divBdr>
        </w:div>
        <w:div w:id="429202351">
          <w:marLeft w:val="360"/>
          <w:marRight w:val="0"/>
          <w:marTop w:val="200"/>
          <w:marBottom w:val="0"/>
          <w:divBdr>
            <w:top w:val="none" w:sz="0" w:space="0" w:color="auto"/>
            <w:left w:val="none" w:sz="0" w:space="0" w:color="auto"/>
            <w:bottom w:val="none" w:sz="0" w:space="0" w:color="auto"/>
            <w:right w:val="none" w:sz="0" w:space="0" w:color="auto"/>
          </w:divBdr>
        </w:div>
        <w:div w:id="590940254">
          <w:marLeft w:val="360"/>
          <w:marRight w:val="0"/>
          <w:marTop w:val="200"/>
          <w:marBottom w:val="0"/>
          <w:divBdr>
            <w:top w:val="none" w:sz="0" w:space="0" w:color="auto"/>
            <w:left w:val="none" w:sz="0" w:space="0" w:color="auto"/>
            <w:bottom w:val="none" w:sz="0" w:space="0" w:color="auto"/>
            <w:right w:val="none" w:sz="0" w:space="0" w:color="auto"/>
          </w:divBdr>
        </w:div>
      </w:divsChild>
    </w:div>
    <w:div w:id="683434052">
      <w:bodyDiv w:val="1"/>
      <w:marLeft w:val="0"/>
      <w:marRight w:val="0"/>
      <w:marTop w:val="0"/>
      <w:marBottom w:val="0"/>
      <w:divBdr>
        <w:top w:val="none" w:sz="0" w:space="0" w:color="auto"/>
        <w:left w:val="none" w:sz="0" w:space="0" w:color="auto"/>
        <w:bottom w:val="none" w:sz="0" w:space="0" w:color="auto"/>
        <w:right w:val="none" w:sz="0" w:space="0" w:color="auto"/>
      </w:divBdr>
      <w:divsChild>
        <w:div w:id="253826247">
          <w:marLeft w:val="360"/>
          <w:marRight w:val="0"/>
          <w:marTop w:val="200"/>
          <w:marBottom w:val="0"/>
          <w:divBdr>
            <w:top w:val="none" w:sz="0" w:space="0" w:color="auto"/>
            <w:left w:val="none" w:sz="0" w:space="0" w:color="auto"/>
            <w:bottom w:val="none" w:sz="0" w:space="0" w:color="auto"/>
            <w:right w:val="none" w:sz="0" w:space="0" w:color="auto"/>
          </w:divBdr>
        </w:div>
      </w:divsChild>
    </w:div>
    <w:div w:id="1598829450">
      <w:bodyDiv w:val="1"/>
      <w:marLeft w:val="0"/>
      <w:marRight w:val="0"/>
      <w:marTop w:val="0"/>
      <w:marBottom w:val="0"/>
      <w:divBdr>
        <w:top w:val="none" w:sz="0" w:space="0" w:color="auto"/>
        <w:left w:val="none" w:sz="0" w:space="0" w:color="auto"/>
        <w:bottom w:val="none" w:sz="0" w:space="0" w:color="auto"/>
        <w:right w:val="none" w:sz="0" w:space="0" w:color="auto"/>
      </w:divBdr>
      <w:divsChild>
        <w:div w:id="1574123432">
          <w:marLeft w:val="360"/>
          <w:marRight w:val="0"/>
          <w:marTop w:val="200"/>
          <w:marBottom w:val="0"/>
          <w:divBdr>
            <w:top w:val="none" w:sz="0" w:space="0" w:color="auto"/>
            <w:left w:val="none" w:sz="0" w:space="0" w:color="auto"/>
            <w:bottom w:val="none" w:sz="0" w:space="0" w:color="auto"/>
            <w:right w:val="none" w:sz="0" w:space="0" w:color="auto"/>
          </w:divBdr>
        </w:div>
        <w:div w:id="314995463">
          <w:marLeft w:val="360"/>
          <w:marRight w:val="0"/>
          <w:marTop w:val="200"/>
          <w:marBottom w:val="0"/>
          <w:divBdr>
            <w:top w:val="none" w:sz="0" w:space="0" w:color="auto"/>
            <w:left w:val="none" w:sz="0" w:space="0" w:color="auto"/>
            <w:bottom w:val="none" w:sz="0" w:space="0" w:color="auto"/>
            <w:right w:val="none" w:sz="0" w:space="0" w:color="auto"/>
          </w:divBdr>
        </w:div>
        <w:div w:id="876162572">
          <w:marLeft w:val="360"/>
          <w:marRight w:val="0"/>
          <w:marTop w:val="200"/>
          <w:marBottom w:val="0"/>
          <w:divBdr>
            <w:top w:val="none" w:sz="0" w:space="0" w:color="auto"/>
            <w:left w:val="none" w:sz="0" w:space="0" w:color="auto"/>
            <w:bottom w:val="none" w:sz="0" w:space="0" w:color="auto"/>
            <w:right w:val="none" w:sz="0" w:space="0" w:color="auto"/>
          </w:divBdr>
        </w:div>
        <w:div w:id="1149322904">
          <w:marLeft w:val="360"/>
          <w:marRight w:val="0"/>
          <w:marTop w:val="200"/>
          <w:marBottom w:val="0"/>
          <w:divBdr>
            <w:top w:val="none" w:sz="0" w:space="0" w:color="auto"/>
            <w:left w:val="none" w:sz="0" w:space="0" w:color="auto"/>
            <w:bottom w:val="none" w:sz="0" w:space="0" w:color="auto"/>
            <w:right w:val="none" w:sz="0" w:space="0" w:color="auto"/>
          </w:divBdr>
        </w:div>
      </w:divsChild>
    </w:div>
    <w:div w:id="2125734682">
      <w:bodyDiv w:val="1"/>
      <w:marLeft w:val="0"/>
      <w:marRight w:val="0"/>
      <w:marTop w:val="0"/>
      <w:marBottom w:val="0"/>
      <w:divBdr>
        <w:top w:val="none" w:sz="0" w:space="0" w:color="auto"/>
        <w:left w:val="none" w:sz="0" w:space="0" w:color="auto"/>
        <w:bottom w:val="none" w:sz="0" w:space="0" w:color="auto"/>
        <w:right w:val="none" w:sz="0" w:space="0" w:color="auto"/>
      </w:divBdr>
      <w:divsChild>
        <w:div w:id="584805137">
          <w:marLeft w:val="360"/>
          <w:marRight w:val="0"/>
          <w:marTop w:val="200"/>
          <w:marBottom w:val="0"/>
          <w:divBdr>
            <w:top w:val="none" w:sz="0" w:space="0" w:color="auto"/>
            <w:left w:val="none" w:sz="0" w:space="0" w:color="auto"/>
            <w:bottom w:val="none" w:sz="0" w:space="0" w:color="auto"/>
            <w:right w:val="none" w:sz="0" w:space="0" w:color="auto"/>
          </w:divBdr>
        </w:div>
        <w:div w:id="1135222796">
          <w:marLeft w:val="360"/>
          <w:marRight w:val="0"/>
          <w:marTop w:val="20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2</Pages>
  <Words>303</Words>
  <Characters>1788</Characters>
  <Application>Microsoft Office Word</Application>
  <DocSecurity>0</DocSecurity>
  <Lines>36</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OMICS</dc:creator>
  <cp:lastModifiedBy>OMICS</cp:lastModifiedBy>
  <cp:revision>8</cp:revision>
  <dcterms:created xsi:type="dcterms:W3CDTF">2022-10-11T02:38:00Z</dcterms:created>
  <dcterms:modified xsi:type="dcterms:W3CDTF">2022-10-11T02:47:00Z</dcterms:modified>
</cp:coreProperties>
</file>