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267" w:rsidRDefault="00D77267">
      <w:pPr>
        <w:pStyle w:val="BodyText"/>
        <w:ind w:left="0"/>
        <w:jc w:val="left"/>
        <w:rPr>
          <w:rFonts w:ascii="Times New Roman"/>
          <w:sz w:val="20"/>
        </w:rPr>
      </w:pPr>
      <w:bookmarkStart w:id="0" w:name="_GoBack"/>
      <w:bookmarkEnd w:id="0"/>
    </w:p>
    <w:p w:rsidR="00D77267" w:rsidRDefault="00D77267">
      <w:pPr>
        <w:pStyle w:val="BodyText"/>
        <w:spacing w:before="4"/>
        <w:ind w:left="0"/>
        <w:jc w:val="left"/>
        <w:rPr>
          <w:rFonts w:ascii="Times New Roman"/>
          <w:sz w:val="10"/>
        </w:rPr>
      </w:pPr>
    </w:p>
    <w:p w:rsidR="00D77267" w:rsidRDefault="007D203B">
      <w:pPr>
        <w:pStyle w:val="BodyText"/>
        <w:ind w:left="92"/>
        <w:jc w:val="left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434.3pt;height:51.6pt;mso-left-percent:-10001;mso-top-percent:-10001;mso-position-horizontal:absolute;mso-position-horizontal-relative:char;mso-position-vertical:absolute;mso-position-vertical-relative:line;mso-left-percent:-10001;mso-top-percent:-10001" filled="f" strokeweight=".72pt">
            <v:textbox inset="0,0,0,0">
              <w:txbxContent>
                <w:p w:rsidR="00D77267" w:rsidRDefault="007D203B">
                  <w:pPr>
                    <w:pStyle w:val="BodyText"/>
                    <w:spacing w:before="69" w:line="400" w:lineRule="auto"/>
                    <w:ind w:left="2225" w:right="1767" w:hanging="440"/>
                    <w:jc w:val="left"/>
                  </w:pPr>
                  <w:r>
                    <w:t>5</w:t>
                  </w:r>
                  <w:r>
                    <w:rPr>
                      <w:vertAlign w:val="superscript"/>
                    </w:rPr>
                    <w:t>th</w:t>
                  </w:r>
                  <w:r>
                    <w:t xml:space="preserve"> International Dermatology Conference: Skin and Body</w:t>
                  </w:r>
                  <w:r>
                    <w:rPr>
                      <w:spacing w:val="-48"/>
                    </w:rPr>
                    <w:t xml:space="preserve"> </w:t>
                  </w:r>
                  <w:r>
                    <w:t>December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15-16,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2022;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Prague, Czech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Republic</w:t>
                  </w:r>
                </w:p>
              </w:txbxContent>
            </v:textbox>
            <w10:wrap type="none"/>
            <w10:anchorlock/>
          </v:shape>
        </w:pict>
      </w:r>
    </w:p>
    <w:p w:rsidR="00D77267" w:rsidRDefault="007D203B">
      <w:pPr>
        <w:pStyle w:val="BodyText"/>
        <w:spacing w:before="60" w:line="237" w:lineRule="auto"/>
        <w:jc w:val="left"/>
      </w:pPr>
      <w:r>
        <w:rPr>
          <w:u w:val="single"/>
        </w:rPr>
        <w:t>Title</w:t>
      </w:r>
      <w:r>
        <w:t>:</w:t>
      </w:r>
      <w:r>
        <w:rPr>
          <w:spacing w:val="4"/>
        </w:rPr>
        <w:t xml:space="preserve"> </w:t>
      </w:r>
      <w:proofErr w:type="spellStart"/>
      <w:r>
        <w:t>Comedogenicity</w:t>
      </w:r>
      <w:proofErr w:type="spellEnd"/>
      <w:r>
        <w:rPr>
          <w:spacing w:val="7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Safety</w:t>
      </w:r>
      <w:r>
        <w:rPr>
          <w:spacing w:val="8"/>
        </w:rPr>
        <w:t xml:space="preserve"> </w:t>
      </w:r>
      <w:r>
        <w:t>Assessment</w:t>
      </w:r>
      <w:r>
        <w:rPr>
          <w:spacing w:val="4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Facial</w:t>
      </w:r>
      <w:r>
        <w:rPr>
          <w:spacing w:val="6"/>
        </w:rPr>
        <w:t xml:space="preserve"> </w:t>
      </w:r>
      <w:r>
        <w:t>Moisturizer</w:t>
      </w:r>
      <w:r>
        <w:rPr>
          <w:spacing w:val="7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Indian</w:t>
      </w:r>
      <w:r>
        <w:rPr>
          <w:spacing w:val="5"/>
        </w:rPr>
        <w:t xml:space="preserve"> </w:t>
      </w:r>
      <w:r>
        <w:t>Subjects</w:t>
      </w:r>
      <w:r>
        <w:rPr>
          <w:spacing w:val="7"/>
        </w:rPr>
        <w:t xml:space="preserve"> </w:t>
      </w:r>
      <w:r>
        <w:t>after</w:t>
      </w:r>
      <w:r>
        <w:rPr>
          <w:spacing w:val="7"/>
        </w:rPr>
        <w:t xml:space="preserve"> </w:t>
      </w:r>
      <w:r>
        <w:t>28</w:t>
      </w:r>
      <w:r>
        <w:rPr>
          <w:spacing w:val="6"/>
        </w:rPr>
        <w:t xml:space="preserve"> </w:t>
      </w:r>
      <w:r>
        <w:t>Days</w:t>
      </w:r>
      <w:r>
        <w:rPr>
          <w:spacing w:val="-47"/>
        </w:rPr>
        <w:t xml:space="preserve"> </w:t>
      </w:r>
      <w:r>
        <w:t>of Topical</w:t>
      </w:r>
      <w:r>
        <w:rPr>
          <w:spacing w:val="-1"/>
        </w:rPr>
        <w:t xml:space="preserve"> </w:t>
      </w:r>
      <w:r>
        <w:t>Application</w:t>
      </w:r>
    </w:p>
    <w:p w:rsidR="00D77267" w:rsidRDefault="007D203B">
      <w:pPr>
        <w:pStyle w:val="BodyText"/>
        <w:spacing w:line="390" w:lineRule="atLeast"/>
        <w:ind w:right="1876"/>
        <w:jc w:val="left"/>
      </w:pPr>
      <w:r>
        <w:rPr>
          <w:u w:val="single"/>
        </w:rPr>
        <w:t>Authors</w:t>
      </w:r>
      <w:r>
        <w:t xml:space="preserve">: </w:t>
      </w:r>
      <w:proofErr w:type="spellStart"/>
      <w:r>
        <w:t>Patil</w:t>
      </w:r>
      <w:proofErr w:type="spellEnd"/>
      <w:r>
        <w:t xml:space="preserve"> Raji</w:t>
      </w:r>
      <w:r>
        <w:rPr>
          <w:vertAlign w:val="superscript"/>
        </w:rPr>
        <w:t>1</w:t>
      </w:r>
      <w:r>
        <w:t>, Shah Priyank</w:t>
      </w:r>
      <w:r>
        <w:rPr>
          <w:vertAlign w:val="superscript"/>
        </w:rPr>
        <w:t>2</w:t>
      </w:r>
      <w:r>
        <w:t xml:space="preserve">, </w:t>
      </w:r>
      <w:proofErr w:type="spellStart"/>
      <w:r>
        <w:t>Thavkar</w:t>
      </w:r>
      <w:proofErr w:type="spellEnd"/>
      <w:r>
        <w:t xml:space="preserve"> Amit</w:t>
      </w:r>
      <w:r>
        <w:rPr>
          <w:vertAlign w:val="superscript"/>
        </w:rPr>
        <w:t>2</w:t>
      </w:r>
      <w:r>
        <w:t xml:space="preserve">, </w:t>
      </w:r>
      <w:proofErr w:type="spellStart"/>
      <w:r>
        <w:t>Rohira</w:t>
      </w:r>
      <w:proofErr w:type="spellEnd"/>
      <w:r>
        <w:t xml:space="preserve"> Poonam</w:t>
      </w:r>
      <w:r>
        <w:rPr>
          <w:vertAlign w:val="superscript"/>
        </w:rPr>
        <w:t>2</w:t>
      </w:r>
      <w:r>
        <w:t>, Mehta Suyog</w:t>
      </w:r>
      <w:r>
        <w:rPr>
          <w:vertAlign w:val="superscript"/>
        </w:rPr>
        <w:t>2</w:t>
      </w:r>
      <w:r>
        <w:rPr>
          <w:spacing w:val="-47"/>
        </w:rPr>
        <w:t xml:space="preserve"> </w:t>
      </w:r>
      <w:r>
        <w:rPr>
          <w:u w:val="single"/>
        </w:rPr>
        <w:t>Affiliation</w:t>
      </w:r>
      <w:r>
        <w:t>:</w:t>
      </w:r>
      <w:r>
        <w:rPr>
          <w:spacing w:val="-2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Principal</w:t>
      </w:r>
      <w:r>
        <w:rPr>
          <w:spacing w:val="-1"/>
        </w:rPr>
        <w:t xml:space="preserve"> </w:t>
      </w:r>
      <w:r>
        <w:t>Investigator,</w:t>
      </w:r>
      <w:r>
        <w:rPr>
          <w:spacing w:val="-4"/>
        </w:rPr>
        <w:t xml:space="preserve"> </w:t>
      </w:r>
      <w:r>
        <w:t xml:space="preserve">Mascot </w:t>
      </w:r>
      <w:proofErr w:type="spellStart"/>
      <w:r>
        <w:t>Spincontrol</w:t>
      </w:r>
      <w:proofErr w:type="spellEnd"/>
      <w:r>
        <w:t>,</w:t>
      </w:r>
      <w:r>
        <w:rPr>
          <w:spacing w:val="-3"/>
        </w:rPr>
        <w:t xml:space="preserve"> </w:t>
      </w:r>
      <w:r>
        <w:t>Mumbai,</w:t>
      </w:r>
      <w:r>
        <w:rPr>
          <w:spacing w:val="-3"/>
        </w:rPr>
        <w:t xml:space="preserve"> </w:t>
      </w:r>
      <w:r>
        <w:t>India.</w:t>
      </w:r>
    </w:p>
    <w:p w:rsidR="00D77267" w:rsidRDefault="007D203B">
      <w:pPr>
        <w:pStyle w:val="BodyText"/>
        <w:spacing w:line="268" w:lineRule="exact"/>
        <w:ind w:left="1070"/>
        <w:jc w:val="left"/>
      </w:pPr>
      <w:r>
        <w:t>2.</w:t>
      </w:r>
      <w:r>
        <w:rPr>
          <w:spacing w:val="-20"/>
        </w:rPr>
        <w:t xml:space="preserve"> </w:t>
      </w:r>
      <w:r>
        <w:t>Medical Affairs,</w:t>
      </w:r>
      <w:r>
        <w:rPr>
          <w:spacing w:val="-3"/>
        </w:rPr>
        <w:t xml:space="preserve"> </w:t>
      </w:r>
      <w:r>
        <w:t>Sun</w:t>
      </w:r>
      <w:r>
        <w:rPr>
          <w:spacing w:val="-1"/>
        </w:rPr>
        <w:t xml:space="preserve"> </w:t>
      </w:r>
      <w:proofErr w:type="spellStart"/>
      <w:r>
        <w:t>Pharma</w:t>
      </w:r>
      <w:proofErr w:type="spellEnd"/>
      <w:r>
        <w:t>,</w:t>
      </w:r>
      <w:r>
        <w:rPr>
          <w:spacing w:val="-2"/>
        </w:rPr>
        <w:t xml:space="preserve"> </w:t>
      </w:r>
      <w:r>
        <w:t>Mumbai,</w:t>
      </w:r>
      <w:r>
        <w:rPr>
          <w:spacing w:val="-3"/>
        </w:rPr>
        <w:t xml:space="preserve"> </w:t>
      </w:r>
      <w:r>
        <w:t>India.</w:t>
      </w:r>
    </w:p>
    <w:p w:rsidR="00D77267" w:rsidRDefault="007D203B">
      <w:pPr>
        <w:pStyle w:val="BodyText"/>
        <w:spacing w:before="120"/>
        <w:ind w:right="112"/>
      </w:pPr>
      <w:r>
        <w:rPr>
          <w:u w:val="single"/>
        </w:rPr>
        <w:t>Introduction</w:t>
      </w:r>
      <w:r>
        <w:t>:</w:t>
      </w:r>
      <w:r>
        <w:rPr>
          <w:spacing w:val="-8"/>
        </w:rPr>
        <w:t xml:space="preserve"> </w:t>
      </w:r>
      <w:r>
        <w:t>“Acne-</w:t>
      </w:r>
      <w:proofErr w:type="spellStart"/>
      <w:r>
        <w:t>cosmetica</w:t>
      </w:r>
      <w:proofErr w:type="spellEnd"/>
      <w:r>
        <w:t>”</w:t>
      </w:r>
      <w:r>
        <w:rPr>
          <w:spacing w:val="-7"/>
        </w:rPr>
        <w:t xml:space="preserve"> </w:t>
      </w:r>
      <w:r>
        <w:t>term</w:t>
      </w:r>
      <w:r>
        <w:rPr>
          <w:spacing w:val="-7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introduced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1972</w:t>
      </w:r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proofErr w:type="spellStart"/>
      <w:r>
        <w:t>Kligman</w:t>
      </w:r>
      <w:proofErr w:type="spellEnd"/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Mills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link</w:t>
      </w:r>
      <w:r>
        <w:rPr>
          <w:spacing w:val="-7"/>
        </w:rPr>
        <w:t xml:space="preserve"> </w:t>
      </w:r>
      <w:r>
        <w:t>middle</w:t>
      </w:r>
      <w:r>
        <w:rPr>
          <w:spacing w:val="-8"/>
        </w:rPr>
        <w:t xml:space="preserve"> </w:t>
      </w:r>
      <w:r>
        <w:t>aged</w:t>
      </w:r>
      <w:r>
        <w:rPr>
          <w:spacing w:val="-47"/>
        </w:rPr>
        <w:t xml:space="preserve"> </w:t>
      </w:r>
      <w:r>
        <w:rPr>
          <w:spacing w:val="-1"/>
        </w:rPr>
        <w:t>female</w:t>
      </w:r>
      <w:r>
        <w:rPr>
          <w:spacing w:val="-11"/>
        </w:rPr>
        <w:t xml:space="preserve"> </w:t>
      </w:r>
      <w:r>
        <w:rPr>
          <w:spacing w:val="-1"/>
        </w:rPr>
        <w:t>acne</w:t>
      </w:r>
      <w:r>
        <w:rPr>
          <w:spacing w:val="-14"/>
        </w:rPr>
        <w:t xml:space="preserve"> </w:t>
      </w:r>
      <w:r>
        <w:t>with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use</w:t>
      </w:r>
      <w:r>
        <w:rPr>
          <w:spacing w:val="-10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cosmetic</w:t>
      </w:r>
      <w:r>
        <w:rPr>
          <w:spacing w:val="-12"/>
        </w:rPr>
        <w:t xml:space="preserve"> </w:t>
      </w:r>
      <w:r>
        <w:t>formulations</w:t>
      </w:r>
      <w:r>
        <w:rPr>
          <w:spacing w:val="-12"/>
        </w:rPr>
        <w:t xml:space="preserve"> </w:t>
      </w:r>
      <w:r>
        <w:t>containing</w:t>
      </w:r>
      <w:r>
        <w:rPr>
          <w:spacing w:val="-13"/>
        </w:rPr>
        <w:t xml:space="preserve"> </w:t>
      </w:r>
      <w:r>
        <w:t>certain</w:t>
      </w:r>
      <w:r>
        <w:rPr>
          <w:spacing w:val="-12"/>
        </w:rPr>
        <w:t xml:space="preserve"> </w:t>
      </w:r>
      <w:r>
        <w:t>ingredients</w:t>
      </w:r>
      <w:r>
        <w:rPr>
          <w:spacing w:val="-14"/>
        </w:rPr>
        <w:t xml:space="preserve"> </w:t>
      </w:r>
      <w:r>
        <w:t>capable</w:t>
      </w:r>
      <w:r>
        <w:rPr>
          <w:spacing w:val="-12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producing</w:t>
      </w:r>
      <w:r>
        <w:rPr>
          <w:spacing w:val="-47"/>
        </w:rPr>
        <w:t xml:space="preserve"> </w:t>
      </w:r>
      <w:proofErr w:type="spellStart"/>
      <w:r>
        <w:t>comedones</w:t>
      </w:r>
      <w:proofErr w:type="spellEnd"/>
      <w:r>
        <w:t xml:space="preserve">. </w:t>
      </w:r>
      <w:proofErr w:type="spellStart"/>
      <w:r>
        <w:t>Comedogenicity</w:t>
      </w:r>
      <w:proofErr w:type="spellEnd"/>
      <w:r>
        <w:t xml:space="preserve"> is one of the important considerations in the development of topical</w:t>
      </w:r>
      <w:r>
        <w:rPr>
          <w:spacing w:val="1"/>
        </w:rPr>
        <w:t xml:space="preserve"> </w:t>
      </w:r>
      <w:r>
        <w:t>medications, cosmetics, and skin care products.</w:t>
      </w:r>
      <w:r>
        <w:rPr>
          <w:vertAlign w:val="superscript"/>
        </w:rPr>
        <w:t>1</w:t>
      </w:r>
      <w:r>
        <w:t xml:space="preserve"> Therefore, it is necessary to evaluate </w:t>
      </w:r>
      <w:proofErr w:type="spellStart"/>
      <w:r>
        <w:t>comedogenic</w:t>
      </w:r>
      <w:proofErr w:type="spellEnd"/>
      <w:r>
        <w:rPr>
          <w:spacing w:val="1"/>
        </w:rPr>
        <w:t xml:space="preserve"> </w:t>
      </w:r>
      <w:r>
        <w:t>potentia</w:t>
      </w:r>
      <w:r>
        <w:t xml:space="preserve">l of skin products. The objective of this study was to evaluate the </w:t>
      </w:r>
      <w:proofErr w:type="spellStart"/>
      <w:r>
        <w:t>comedogenic</w:t>
      </w:r>
      <w:proofErr w:type="spellEnd"/>
      <w:r>
        <w:t xml:space="preserve"> effect of</w:t>
      </w:r>
      <w:r>
        <w:rPr>
          <w:spacing w:val="1"/>
        </w:rPr>
        <w:t xml:space="preserve"> </w:t>
      </w:r>
      <w:proofErr w:type="spellStart"/>
      <w:r>
        <w:t>Moisturex</w:t>
      </w:r>
      <w:proofErr w:type="spellEnd"/>
      <w:r>
        <w:t xml:space="preserve">® Hydra Gel Cream (Sun </w:t>
      </w:r>
      <w:proofErr w:type="spellStart"/>
      <w:r>
        <w:t>Pharma</w:t>
      </w:r>
      <w:proofErr w:type="spellEnd"/>
      <w:r>
        <w:t>, India), a moisturizer, in female subjects with an oily or a</w:t>
      </w:r>
      <w:r>
        <w:rPr>
          <w:spacing w:val="1"/>
        </w:rPr>
        <w:t xml:space="preserve"> </w:t>
      </w:r>
      <w:proofErr w:type="gramStart"/>
      <w:r>
        <w:t>mixed</w:t>
      </w:r>
      <w:proofErr w:type="gramEnd"/>
      <w:r>
        <w:rPr>
          <w:spacing w:val="-4"/>
        </w:rPr>
        <w:t xml:space="preserve"> </w:t>
      </w:r>
      <w:r>
        <w:t>facial skin.</w:t>
      </w:r>
    </w:p>
    <w:p w:rsidR="00D77267" w:rsidRDefault="007D203B">
      <w:pPr>
        <w:pStyle w:val="BodyText"/>
        <w:spacing w:before="120"/>
        <w:ind w:right="113"/>
      </w:pPr>
      <w:r>
        <w:rPr>
          <w:spacing w:val="-1"/>
          <w:u w:val="single"/>
        </w:rPr>
        <w:t>Methods:</w:t>
      </w:r>
      <w:r>
        <w:rPr>
          <w:spacing w:val="-13"/>
        </w:rPr>
        <w:t xml:space="preserve"> </w:t>
      </w:r>
      <w:r>
        <w:rPr>
          <w:spacing w:val="-1"/>
        </w:rPr>
        <w:t>This</w:t>
      </w:r>
      <w:r>
        <w:rPr>
          <w:spacing w:val="-13"/>
        </w:rPr>
        <w:t xml:space="preserve"> </w:t>
      </w:r>
      <w:r>
        <w:rPr>
          <w:spacing w:val="-1"/>
        </w:rPr>
        <w:t>was</w:t>
      </w:r>
      <w:r>
        <w:rPr>
          <w:spacing w:val="-12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4-</w:t>
      </w:r>
      <w:proofErr w:type="gramStart"/>
      <w:r>
        <w:rPr>
          <w:spacing w:val="-1"/>
        </w:rPr>
        <w:t>week,</w:t>
      </w:r>
      <w:proofErr w:type="gramEnd"/>
      <w:r>
        <w:rPr>
          <w:spacing w:val="-11"/>
        </w:rPr>
        <w:t xml:space="preserve"> </w:t>
      </w:r>
      <w:r>
        <w:t>open-label,</w:t>
      </w:r>
      <w:r>
        <w:rPr>
          <w:spacing w:val="-11"/>
        </w:rPr>
        <w:t xml:space="preserve"> </w:t>
      </w:r>
      <w:r>
        <w:t>non-com</w:t>
      </w:r>
      <w:r>
        <w:t>parative,</w:t>
      </w:r>
      <w:r>
        <w:rPr>
          <w:spacing w:val="-13"/>
        </w:rPr>
        <w:t xml:space="preserve"> </w:t>
      </w:r>
      <w:r>
        <w:t>single-center</w:t>
      </w:r>
      <w:r>
        <w:rPr>
          <w:spacing w:val="-11"/>
        </w:rPr>
        <w:t xml:space="preserve"> </w:t>
      </w:r>
      <w:r>
        <w:t>study</w:t>
      </w:r>
      <w:r>
        <w:rPr>
          <w:spacing w:val="-12"/>
        </w:rPr>
        <w:t xml:space="preserve"> </w:t>
      </w:r>
      <w:r>
        <w:t>which</w:t>
      </w:r>
      <w:r>
        <w:rPr>
          <w:spacing w:val="-13"/>
        </w:rPr>
        <w:t xml:space="preserve"> </w:t>
      </w:r>
      <w:r>
        <w:t>included</w:t>
      </w:r>
      <w:r>
        <w:rPr>
          <w:spacing w:val="-13"/>
        </w:rPr>
        <w:t xml:space="preserve"> </w:t>
      </w:r>
      <w:r>
        <w:t>healthy</w:t>
      </w:r>
      <w:r>
        <w:rPr>
          <w:spacing w:val="-47"/>
        </w:rPr>
        <w:t xml:space="preserve"> </w:t>
      </w:r>
      <w:r>
        <w:rPr>
          <w:spacing w:val="-1"/>
        </w:rPr>
        <w:t>Indian</w:t>
      </w:r>
      <w:r>
        <w:rPr>
          <w:spacing w:val="-11"/>
        </w:rPr>
        <w:t xml:space="preserve"> </w:t>
      </w:r>
      <w:r>
        <w:rPr>
          <w:spacing w:val="-1"/>
        </w:rPr>
        <w:t>female</w:t>
      </w:r>
      <w:r>
        <w:rPr>
          <w:spacing w:val="-8"/>
        </w:rPr>
        <w:t xml:space="preserve"> </w:t>
      </w:r>
      <w:r>
        <w:rPr>
          <w:spacing w:val="-1"/>
        </w:rPr>
        <w:t>subjects</w:t>
      </w:r>
      <w:r>
        <w:rPr>
          <w:spacing w:val="-8"/>
        </w:rPr>
        <w:t xml:space="preserve"> </w:t>
      </w:r>
      <w:r>
        <w:t>aged</w:t>
      </w:r>
      <w:r>
        <w:rPr>
          <w:spacing w:val="-10"/>
        </w:rPr>
        <w:t xml:space="preserve"> </w:t>
      </w:r>
      <w:r>
        <w:t>18-35</w:t>
      </w:r>
      <w:r>
        <w:rPr>
          <w:spacing w:val="-11"/>
        </w:rPr>
        <w:t xml:space="preserve"> </w:t>
      </w:r>
      <w:r>
        <w:t>years</w:t>
      </w:r>
      <w:r>
        <w:rPr>
          <w:spacing w:val="-11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oily</w:t>
      </w:r>
      <w:r>
        <w:rPr>
          <w:spacing w:val="-11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mixed</w:t>
      </w:r>
      <w:r>
        <w:rPr>
          <w:spacing w:val="-12"/>
        </w:rPr>
        <w:t xml:space="preserve"> </w:t>
      </w:r>
      <w:r>
        <w:t>skin</w:t>
      </w:r>
      <w:r>
        <w:rPr>
          <w:spacing w:val="-11"/>
        </w:rPr>
        <w:t xml:space="preserve"> </w:t>
      </w:r>
      <w:r>
        <w:t>type.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test</w:t>
      </w:r>
      <w:r>
        <w:rPr>
          <w:spacing w:val="-10"/>
        </w:rPr>
        <w:t xml:space="preserve"> </w:t>
      </w:r>
      <w:r>
        <w:t>product</w:t>
      </w:r>
      <w:r>
        <w:rPr>
          <w:spacing w:val="-11"/>
        </w:rPr>
        <w:t xml:space="preserve"> </w:t>
      </w:r>
      <w:r>
        <w:t>was</w:t>
      </w:r>
      <w:r>
        <w:rPr>
          <w:spacing w:val="-11"/>
        </w:rPr>
        <w:t xml:space="preserve"> </w:t>
      </w:r>
      <w:r>
        <w:t>applied</w:t>
      </w:r>
      <w:r>
        <w:rPr>
          <w:spacing w:val="-47"/>
        </w:rPr>
        <w:t xml:space="preserve"> </w:t>
      </w:r>
      <w:r>
        <w:t>on entire face once daily in the morning, for 28 days. Evaluations were performed at baseline, day 14</w:t>
      </w:r>
      <w:r>
        <w:rPr>
          <w:spacing w:val="-47"/>
        </w:rPr>
        <w:t xml:space="preserve"> </w:t>
      </w:r>
      <w:r>
        <w:t xml:space="preserve">and day 28. The primary endpoint was percent reduction in total number of </w:t>
      </w:r>
      <w:proofErr w:type="spellStart"/>
      <w:r>
        <w:t>comedones</w:t>
      </w:r>
      <w:proofErr w:type="spellEnd"/>
      <w:r>
        <w:t xml:space="preserve"> as assessed</w:t>
      </w:r>
      <w:r>
        <w:rPr>
          <w:spacing w:val="1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dermatologist.</w:t>
      </w:r>
      <w:r>
        <w:rPr>
          <w:spacing w:val="-9"/>
        </w:rPr>
        <w:t xml:space="preserve"> </w:t>
      </w:r>
      <w:r>
        <w:t>Secondary</w:t>
      </w:r>
      <w:r>
        <w:rPr>
          <w:spacing w:val="-7"/>
        </w:rPr>
        <w:t xml:space="preserve"> </w:t>
      </w:r>
      <w:r>
        <w:t>endpoints</w:t>
      </w:r>
      <w:r>
        <w:rPr>
          <w:spacing w:val="-10"/>
        </w:rPr>
        <w:t xml:space="preserve"> </w:t>
      </w:r>
      <w:r>
        <w:t>were</w:t>
      </w:r>
      <w:r>
        <w:rPr>
          <w:spacing w:val="-8"/>
        </w:rPr>
        <w:t xml:space="preserve"> </w:t>
      </w:r>
      <w:r>
        <w:t>percent</w:t>
      </w:r>
      <w:r>
        <w:rPr>
          <w:spacing w:val="-10"/>
        </w:rPr>
        <w:t xml:space="preserve"> </w:t>
      </w:r>
      <w:r>
        <w:t>reducti</w:t>
      </w:r>
      <w:r>
        <w:t>on</w:t>
      </w:r>
      <w:r>
        <w:rPr>
          <w:spacing w:val="-1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sebum</w:t>
      </w:r>
      <w:r>
        <w:rPr>
          <w:spacing w:val="-10"/>
        </w:rPr>
        <w:t xml:space="preserve"> </w:t>
      </w:r>
      <w:r>
        <w:t>content</w:t>
      </w:r>
      <w:r>
        <w:rPr>
          <w:spacing w:val="-12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assessed</w:t>
      </w:r>
      <w:r>
        <w:rPr>
          <w:spacing w:val="-12"/>
        </w:rPr>
        <w:t xml:space="preserve"> </w:t>
      </w:r>
      <w:r>
        <w:t>through</w:t>
      </w:r>
      <w:r>
        <w:rPr>
          <w:spacing w:val="-47"/>
        </w:rPr>
        <w:t xml:space="preserve"> </w:t>
      </w:r>
      <w:proofErr w:type="spellStart"/>
      <w:r>
        <w:t>sebumetry</w:t>
      </w:r>
      <w:proofErr w:type="spellEnd"/>
      <w:r>
        <w:t xml:space="preserve">, Subject Self-Evaluation (SSE) questionnaire based assessment for </w:t>
      </w:r>
      <w:proofErr w:type="spellStart"/>
      <w:r>
        <w:t>comedogenic</w:t>
      </w:r>
      <w:proofErr w:type="spellEnd"/>
      <w:r>
        <w:t xml:space="preserve"> effect,</w:t>
      </w:r>
      <w:r>
        <w:rPr>
          <w:spacing w:val="1"/>
        </w:rPr>
        <w:t xml:space="preserve"> </w:t>
      </w:r>
      <w:r>
        <w:rPr>
          <w:spacing w:val="-1"/>
        </w:rPr>
        <w:t>safety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cosmetic</w:t>
      </w:r>
      <w:r>
        <w:rPr>
          <w:spacing w:val="-12"/>
        </w:rPr>
        <w:t xml:space="preserve"> </w:t>
      </w:r>
      <w:r>
        <w:rPr>
          <w:spacing w:val="-1"/>
        </w:rPr>
        <w:t>appeal</w:t>
      </w:r>
      <w:r>
        <w:rPr>
          <w:spacing w:val="-17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test</w:t>
      </w:r>
      <w:r>
        <w:rPr>
          <w:spacing w:val="-11"/>
        </w:rPr>
        <w:t xml:space="preserve"> </w:t>
      </w:r>
      <w:r>
        <w:t>product.</w:t>
      </w:r>
      <w:r>
        <w:rPr>
          <w:spacing w:val="-12"/>
        </w:rPr>
        <w:t xml:space="preserve"> </w:t>
      </w:r>
      <w:r>
        <w:t>Adverse</w:t>
      </w:r>
      <w:r>
        <w:rPr>
          <w:spacing w:val="-11"/>
        </w:rPr>
        <w:t xml:space="preserve"> </w:t>
      </w:r>
      <w:r>
        <w:t>events</w:t>
      </w:r>
      <w:r>
        <w:rPr>
          <w:spacing w:val="-14"/>
        </w:rPr>
        <w:t xml:space="preserve"> </w:t>
      </w:r>
      <w:r>
        <w:t>(AEs)</w:t>
      </w:r>
      <w:r>
        <w:rPr>
          <w:spacing w:val="-12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serious</w:t>
      </w:r>
      <w:r>
        <w:rPr>
          <w:spacing w:val="-14"/>
        </w:rPr>
        <w:t xml:space="preserve"> </w:t>
      </w:r>
      <w:r>
        <w:t>adverse</w:t>
      </w:r>
      <w:r>
        <w:rPr>
          <w:spacing w:val="-13"/>
        </w:rPr>
        <w:t xml:space="preserve"> </w:t>
      </w:r>
      <w:r>
        <w:t>events</w:t>
      </w:r>
      <w:r>
        <w:rPr>
          <w:spacing w:val="-14"/>
        </w:rPr>
        <w:t xml:space="preserve"> </w:t>
      </w:r>
      <w:r>
        <w:t>(SAEs)</w:t>
      </w:r>
      <w:r>
        <w:rPr>
          <w:spacing w:val="-47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 xml:space="preserve">reported by </w:t>
      </w:r>
      <w:r>
        <w:t>the</w:t>
      </w:r>
      <w:r>
        <w:rPr>
          <w:spacing w:val="-3"/>
        </w:rPr>
        <w:t xml:space="preserve"> </w:t>
      </w:r>
      <w:r>
        <w:t>subject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dermatologist, throughout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study.</w:t>
      </w:r>
    </w:p>
    <w:p w:rsidR="00D77267" w:rsidRDefault="007D203B">
      <w:pPr>
        <w:pStyle w:val="BodyText"/>
        <w:spacing w:before="119"/>
        <w:ind w:right="112"/>
      </w:pPr>
      <w:r>
        <w:rPr>
          <w:u w:val="single"/>
        </w:rPr>
        <w:t>Results</w:t>
      </w:r>
      <w:r>
        <w:t>:</w:t>
      </w:r>
      <w:r>
        <w:rPr>
          <w:spacing w:val="-10"/>
        </w:rPr>
        <w:t xml:space="preserve"> </w:t>
      </w:r>
      <w:r>
        <w:t>Thirty-four</w:t>
      </w:r>
      <w:r>
        <w:rPr>
          <w:spacing w:val="-8"/>
        </w:rPr>
        <w:t xml:space="preserve"> </w:t>
      </w:r>
      <w:r>
        <w:t>female</w:t>
      </w:r>
      <w:r>
        <w:rPr>
          <w:spacing w:val="-9"/>
        </w:rPr>
        <w:t xml:space="preserve"> </w:t>
      </w:r>
      <w:r>
        <w:t>subjects,</w:t>
      </w:r>
      <w:r>
        <w:rPr>
          <w:spacing w:val="-10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mean</w:t>
      </w:r>
      <w:r>
        <w:rPr>
          <w:spacing w:val="-8"/>
        </w:rPr>
        <w:t xml:space="preserve"> </w:t>
      </w:r>
      <w:r>
        <w:t>age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23.6</w:t>
      </w:r>
      <w:r>
        <w:rPr>
          <w:spacing w:val="-7"/>
        </w:rPr>
        <w:t xml:space="preserve"> </w:t>
      </w:r>
      <w:r>
        <w:t>years,</w:t>
      </w:r>
      <w:r>
        <w:rPr>
          <w:spacing w:val="-8"/>
        </w:rPr>
        <w:t xml:space="preserve"> </w:t>
      </w:r>
      <w:r>
        <w:t>completed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study.</w:t>
      </w:r>
      <w:r>
        <w:rPr>
          <w:spacing w:val="-9"/>
        </w:rPr>
        <w:t xml:space="preserve"> </w:t>
      </w:r>
      <w:proofErr w:type="spellStart"/>
      <w:r>
        <w:t>Comedones</w:t>
      </w:r>
      <w:proofErr w:type="spellEnd"/>
      <w:r>
        <w:t>’</w:t>
      </w:r>
      <w:r>
        <w:rPr>
          <w:spacing w:val="-47"/>
        </w:rPr>
        <w:t xml:space="preserve"> </w:t>
      </w:r>
      <w:r>
        <w:t>count decreased significantly by 33.7% and 56.4% at day 14 and day 28 respectively (both, p&lt;0.001)</w:t>
      </w:r>
      <w:r>
        <w:rPr>
          <w:spacing w:val="1"/>
        </w:rPr>
        <w:t xml:space="preserve"> </w:t>
      </w:r>
      <w:r>
        <w:t xml:space="preserve">as compared to baseline. There was no formation of new </w:t>
      </w:r>
      <w:proofErr w:type="spellStart"/>
      <w:r>
        <w:t>comedones</w:t>
      </w:r>
      <w:proofErr w:type="spellEnd"/>
      <w:r>
        <w:t>. Sebum content at day 14 and</w:t>
      </w:r>
      <w:r>
        <w:rPr>
          <w:spacing w:val="1"/>
        </w:rPr>
        <w:t xml:space="preserve"> </w:t>
      </w:r>
      <w:r>
        <w:t xml:space="preserve">28, as assessed through </w:t>
      </w:r>
      <w:proofErr w:type="spellStart"/>
      <w:r>
        <w:t>sebumetry</w:t>
      </w:r>
      <w:proofErr w:type="spellEnd"/>
      <w:r>
        <w:t xml:space="preserve"> on the forehead, was reduced by 40.7% (p&lt;0.001) and 70.7%</w:t>
      </w:r>
      <w:r>
        <w:rPr>
          <w:spacing w:val="1"/>
        </w:rPr>
        <w:t xml:space="preserve"> </w:t>
      </w:r>
      <w:r>
        <w:t>(p&lt;0.001) respectively as compared to baseline. All subjects agreed t</w:t>
      </w:r>
      <w:r>
        <w:t>hat the test product does not</w:t>
      </w:r>
      <w:r>
        <w:rPr>
          <w:spacing w:val="1"/>
        </w:rPr>
        <w:t xml:space="preserve"> </w:t>
      </w:r>
      <w:r>
        <w:t xml:space="preserve">have a </w:t>
      </w:r>
      <w:proofErr w:type="spellStart"/>
      <w:r>
        <w:t>comedogenic</w:t>
      </w:r>
      <w:proofErr w:type="spellEnd"/>
      <w:r>
        <w:t xml:space="preserve"> effect nor does it make the skin oily and that it does not cause itching, irritation</w:t>
      </w:r>
      <w:r>
        <w:rPr>
          <w:spacing w:val="1"/>
        </w:rPr>
        <w:t xml:space="preserve"> </w:t>
      </w:r>
      <w:r>
        <w:t>or a burning sensation. All subjects appreciated the test product for its cosmetic appeal (appealing</w:t>
      </w:r>
      <w:r>
        <w:rPr>
          <w:spacing w:val="1"/>
        </w:rPr>
        <w:t xml:space="preserve"> </w:t>
      </w:r>
      <w:proofErr w:type="spellStart"/>
      <w:r>
        <w:t>colour</w:t>
      </w:r>
      <w:proofErr w:type="spellEnd"/>
      <w:r>
        <w:t xml:space="preserve"> and texture, p</w:t>
      </w:r>
      <w:r>
        <w:t xml:space="preserve">roper spread and skin absorption on the face). No </w:t>
      </w:r>
      <w:proofErr w:type="spellStart"/>
      <w:r>
        <w:t>unfavourable</w:t>
      </w:r>
      <w:proofErr w:type="spellEnd"/>
      <w:r>
        <w:t xml:space="preserve"> findings were</w:t>
      </w:r>
      <w:r>
        <w:rPr>
          <w:spacing w:val="1"/>
        </w:rPr>
        <w:t xml:space="preserve"> </w:t>
      </w:r>
      <w:r>
        <w:t xml:space="preserve">observed by the dermatologist at day 14 and day 28 (erythema, </w:t>
      </w:r>
      <w:proofErr w:type="spellStart"/>
      <w:r>
        <w:t>oedema</w:t>
      </w:r>
      <w:proofErr w:type="spellEnd"/>
      <w:r>
        <w:t>, dryness, scaling, peeling,</w:t>
      </w:r>
      <w:r>
        <w:rPr>
          <w:spacing w:val="1"/>
        </w:rPr>
        <w:t xml:space="preserve"> </w:t>
      </w:r>
      <w:r>
        <w:t>itching,</w:t>
      </w:r>
      <w:r>
        <w:rPr>
          <w:spacing w:val="-1"/>
        </w:rPr>
        <w:t xml:space="preserve"> </w:t>
      </w:r>
      <w:proofErr w:type="gramStart"/>
      <w:r>
        <w:t>tingling</w:t>
      </w:r>
      <w:proofErr w:type="gramEnd"/>
      <w:r>
        <w:t>). No</w:t>
      </w:r>
      <w:r>
        <w:rPr>
          <w:spacing w:val="1"/>
        </w:rPr>
        <w:t xml:space="preserve"> </w:t>
      </w:r>
      <w:r>
        <w:t>AEs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SAEs were</w:t>
      </w:r>
      <w:r>
        <w:rPr>
          <w:spacing w:val="1"/>
        </w:rPr>
        <w:t xml:space="preserve"> </w:t>
      </w:r>
      <w:r>
        <w:t>reported</w:t>
      </w:r>
      <w:r>
        <w:rPr>
          <w:spacing w:val="-1"/>
        </w:rPr>
        <w:t xml:space="preserve"> </w:t>
      </w:r>
      <w:r>
        <w:t>during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study.</w:t>
      </w:r>
    </w:p>
    <w:p w:rsidR="00D77267" w:rsidRDefault="007D203B">
      <w:pPr>
        <w:pStyle w:val="BodyText"/>
        <w:spacing w:before="121"/>
        <w:ind w:right="113"/>
      </w:pPr>
      <w:r>
        <w:rPr>
          <w:u w:val="single"/>
        </w:rPr>
        <w:t>Conclusion</w:t>
      </w:r>
      <w:r>
        <w:t>: Af</w:t>
      </w:r>
      <w:r>
        <w:t xml:space="preserve">ter 28 days of daily application, </w:t>
      </w:r>
      <w:proofErr w:type="spellStart"/>
      <w:r>
        <w:t>Moisturex</w:t>
      </w:r>
      <w:proofErr w:type="spellEnd"/>
      <w:r>
        <w:t>® Hydra Gel Cream was found to be non-</w:t>
      </w:r>
      <w:r>
        <w:rPr>
          <w:spacing w:val="1"/>
        </w:rPr>
        <w:t xml:space="preserve"> </w:t>
      </w:r>
      <w:proofErr w:type="spellStart"/>
      <w:r>
        <w:t>comedogenic</w:t>
      </w:r>
      <w:proofErr w:type="spellEnd"/>
      <w:r>
        <w:t xml:space="preserve"> and</w:t>
      </w:r>
      <w:r>
        <w:rPr>
          <w:spacing w:val="-3"/>
        </w:rPr>
        <w:t xml:space="preserve"> </w:t>
      </w:r>
      <w:r>
        <w:t>well</w:t>
      </w:r>
      <w:r>
        <w:rPr>
          <w:spacing w:val="-1"/>
        </w:rPr>
        <w:t xml:space="preserve"> </w:t>
      </w:r>
      <w:r>
        <w:t>tolerated.</w:t>
      </w:r>
    </w:p>
    <w:p w:rsidR="00D77267" w:rsidRDefault="007D203B">
      <w:pPr>
        <w:pStyle w:val="Heading1"/>
        <w:spacing w:before="120"/>
        <w:rPr>
          <w:b w:val="0"/>
        </w:rPr>
      </w:pPr>
      <w:r>
        <w:t>Biography</w:t>
      </w:r>
      <w:r>
        <w:rPr>
          <w:b w:val="0"/>
        </w:rPr>
        <w:t>:</w:t>
      </w:r>
    </w:p>
    <w:p w:rsidR="00D77267" w:rsidRDefault="007D203B">
      <w:pPr>
        <w:pStyle w:val="BodyText"/>
        <w:spacing w:before="121"/>
        <w:ind w:right="113"/>
      </w:pPr>
      <w:proofErr w:type="spellStart"/>
      <w:r>
        <w:t>Raji</w:t>
      </w:r>
      <w:proofErr w:type="spellEnd"/>
      <w:r>
        <w:t xml:space="preserve"> </w:t>
      </w:r>
      <w:proofErr w:type="spellStart"/>
      <w:r>
        <w:t>Patil</w:t>
      </w:r>
      <w:proofErr w:type="spellEnd"/>
      <w:r>
        <w:t xml:space="preserve"> was the principal investigator and responsible for the conduct of the study. </w:t>
      </w:r>
      <w:proofErr w:type="spellStart"/>
      <w:r>
        <w:t>Priyank</w:t>
      </w:r>
      <w:proofErr w:type="spellEnd"/>
      <w:r>
        <w:t xml:space="preserve"> Shah,</w:t>
      </w:r>
      <w:r>
        <w:rPr>
          <w:spacing w:val="1"/>
        </w:rPr>
        <w:t xml:space="preserve"> </w:t>
      </w:r>
      <w:proofErr w:type="spellStart"/>
      <w:r>
        <w:t>Amit</w:t>
      </w:r>
      <w:proofErr w:type="spellEnd"/>
      <w:r>
        <w:rPr>
          <w:spacing w:val="1"/>
        </w:rPr>
        <w:t xml:space="preserve"> </w:t>
      </w:r>
      <w:proofErr w:type="spellStart"/>
      <w:r>
        <w:t>Thavkar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Poonam</w:t>
      </w:r>
      <w:proofErr w:type="spellEnd"/>
      <w:r>
        <w:rPr>
          <w:spacing w:val="1"/>
        </w:rPr>
        <w:t xml:space="preserve"> </w:t>
      </w:r>
      <w:proofErr w:type="spellStart"/>
      <w:r>
        <w:t>Rohira</w:t>
      </w:r>
      <w:proofErr w:type="spellEnd"/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proofErr w:type="spellStart"/>
      <w:r>
        <w:t>Suyog</w:t>
      </w:r>
      <w:proofErr w:type="spellEnd"/>
      <w:r>
        <w:rPr>
          <w:spacing w:val="1"/>
        </w:rPr>
        <w:t xml:space="preserve"> </w:t>
      </w:r>
      <w:r>
        <w:t>Mehta</w:t>
      </w:r>
      <w:r>
        <w:rPr>
          <w:spacing w:val="1"/>
        </w:rPr>
        <w:t xml:space="preserve"> </w:t>
      </w:r>
      <w:r>
        <w:t>contributed</w:t>
      </w:r>
      <w:r>
        <w:rPr>
          <w:spacing w:val="1"/>
        </w:rPr>
        <w:t xml:space="preserve"> </w:t>
      </w:r>
      <w:r>
        <w:t>equally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interpretation, drafting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critical</w:t>
      </w:r>
      <w:r>
        <w:rPr>
          <w:spacing w:val="-1"/>
        </w:rPr>
        <w:t xml:space="preserve"> </w:t>
      </w:r>
      <w:r>
        <w:t>revision</w:t>
      </w:r>
      <w:r>
        <w:rPr>
          <w:spacing w:val="-3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article.</w:t>
      </w:r>
    </w:p>
    <w:p w:rsidR="00D77267" w:rsidRDefault="007D203B">
      <w:pPr>
        <w:pStyle w:val="Heading1"/>
        <w:jc w:val="both"/>
      </w:pPr>
      <w:r>
        <w:t>About</w:t>
      </w:r>
      <w:r>
        <w:rPr>
          <w:spacing w:val="-2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Topic:</w:t>
      </w:r>
    </w:p>
    <w:p w:rsidR="00D77267" w:rsidRDefault="007D203B">
      <w:pPr>
        <w:pStyle w:val="BodyText"/>
        <w:spacing w:before="120"/>
        <w:ind w:right="113"/>
      </w:pPr>
      <w:r>
        <w:t>Dermatological products can be the cause of skin disorders of varying severity, namely irritation,</w:t>
      </w:r>
      <w:r>
        <w:rPr>
          <w:spacing w:val="1"/>
        </w:rPr>
        <w:t xml:space="preserve"> </w:t>
      </w:r>
      <w:r>
        <w:t>folliculitis,</w:t>
      </w:r>
      <w:r>
        <w:rPr>
          <w:spacing w:val="-4"/>
        </w:rPr>
        <w:t xml:space="preserve"> </w:t>
      </w:r>
      <w:r>
        <w:t>contact</w:t>
      </w:r>
      <w:r>
        <w:rPr>
          <w:spacing w:val="-3"/>
        </w:rPr>
        <w:t xml:space="preserve"> </w:t>
      </w:r>
      <w:r>
        <w:t>dermatitis,</w:t>
      </w:r>
      <w:r>
        <w:rPr>
          <w:spacing w:val="-4"/>
        </w:rPr>
        <w:t xml:space="preserve"> </w:t>
      </w:r>
      <w:r>
        <w:t>photosensitization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proofErr w:type="spellStart"/>
      <w:r>
        <w:t>comedones</w:t>
      </w:r>
      <w:proofErr w:type="spellEnd"/>
      <w:r>
        <w:t>.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term</w:t>
      </w:r>
      <w:r>
        <w:rPr>
          <w:spacing w:val="-2"/>
        </w:rPr>
        <w:t xml:space="preserve"> </w:t>
      </w:r>
      <w:proofErr w:type="spellStart"/>
      <w:r>
        <w:t>comedogenicity</w:t>
      </w:r>
      <w:proofErr w:type="spellEnd"/>
      <w:r>
        <w:rPr>
          <w:spacing w:val="-4"/>
        </w:rPr>
        <w:t xml:space="preserve"> </w:t>
      </w:r>
      <w:r>
        <w:t>refers</w:t>
      </w:r>
      <w:r>
        <w:rPr>
          <w:spacing w:val="-3"/>
        </w:rPr>
        <w:t xml:space="preserve"> </w:t>
      </w:r>
      <w:r>
        <w:t>to</w:t>
      </w:r>
      <w:r>
        <w:rPr>
          <w:spacing w:val="-48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potential</w:t>
      </w:r>
      <w:r>
        <w:rPr>
          <w:spacing w:val="22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various</w:t>
      </w:r>
      <w:r>
        <w:rPr>
          <w:spacing w:val="26"/>
        </w:rPr>
        <w:t xml:space="preserve"> </w:t>
      </w:r>
      <w:r>
        <w:t>agents</w:t>
      </w:r>
      <w:r>
        <w:rPr>
          <w:spacing w:val="26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promote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abnormal</w:t>
      </w:r>
      <w:r>
        <w:rPr>
          <w:spacing w:val="25"/>
        </w:rPr>
        <w:t xml:space="preserve"> </w:t>
      </w:r>
      <w:r>
        <w:t>keratinization</w:t>
      </w:r>
      <w:r>
        <w:rPr>
          <w:spacing w:val="25"/>
        </w:rPr>
        <w:t xml:space="preserve"> </w:t>
      </w:r>
      <w:r>
        <w:t>(hyper-keratinization)</w:t>
      </w:r>
      <w:r>
        <w:rPr>
          <w:spacing w:val="26"/>
        </w:rPr>
        <w:t xml:space="preserve"> </w:t>
      </w:r>
      <w:r>
        <w:t>and</w:t>
      </w:r>
    </w:p>
    <w:p w:rsidR="00D77267" w:rsidRDefault="00D77267">
      <w:pPr>
        <w:sectPr w:rsidR="00D77267">
          <w:type w:val="continuous"/>
          <w:pgSz w:w="11910" w:h="16840"/>
          <w:pgMar w:top="1580" w:right="1320" w:bottom="280" w:left="1340" w:header="720" w:footer="720" w:gutter="0"/>
          <w:cols w:space="720"/>
        </w:sectPr>
      </w:pPr>
    </w:p>
    <w:p w:rsidR="00D77267" w:rsidRDefault="007D203B">
      <w:pPr>
        <w:pStyle w:val="BodyText"/>
        <w:spacing w:before="58"/>
        <w:jc w:val="left"/>
      </w:pPr>
      <w:proofErr w:type="gramStart"/>
      <w:r>
        <w:lastRenderedPageBreak/>
        <w:t>desquamation</w:t>
      </w:r>
      <w:proofErr w:type="gramEnd"/>
      <w:r>
        <w:rPr>
          <w:spacing w:val="33"/>
        </w:rPr>
        <w:t xml:space="preserve"> </w:t>
      </w:r>
      <w:r>
        <w:t>of</w:t>
      </w:r>
      <w:r>
        <w:rPr>
          <w:spacing w:val="34"/>
        </w:rPr>
        <w:t xml:space="preserve"> </w:t>
      </w:r>
      <w:r>
        <w:t>follicular</w:t>
      </w:r>
      <w:r>
        <w:rPr>
          <w:spacing w:val="34"/>
        </w:rPr>
        <w:t xml:space="preserve"> </w:t>
      </w:r>
      <w:r>
        <w:t>epithelium</w:t>
      </w:r>
      <w:r>
        <w:rPr>
          <w:spacing w:val="37"/>
        </w:rPr>
        <w:t xml:space="preserve"> </w:t>
      </w:r>
      <w:r>
        <w:t>which</w:t>
      </w:r>
      <w:r>
        <w:rPr>
          <w:spacing w:val="33"/>
        </w:rPr>
        <w:t xml:space="preserve"> </w:t>
      </w:r>
      <w:r>
        <w:t>can</w:t>
      </w:r>
      <w:r>
        <w:rPr>
          <w:spacing w:val="37"/>
        </w:rPr>
        <w:t xml:space="preserve"> </w:t>
      </w:r>
      <w:r>
        <w:t>block</w:t>
      </w:r>
      <w:r>
        <w:rPr>
          <w:spacing w:val="37"/>
        </w:rPr>
        <w:t xml:space="preserve"> </w:t>
      </w:r>
      <w:r>
        <w:t>the</w:t>
      </w:r>
      <w:r>
        <w:rPr>
          <w:spacing w:val="37"/>
        </w:rPr>
        <w:t xml:space="preserve"> </w:t>
      </w:r>
      <w:proofErr w:type="spellStart"/>
      <w:r>
        <w:t>pilosebaceous</w:t>
      </w:r>
      <w:proofErr w:type="spellEnd"/>
      <w:r>
        <w:rPr>
          <w:spacing w:val="35"/>
        </w:rPr>
        <w:t xml:space="preserve"> </w:t>
      </w:r>
      <w:r>
        <w:t>unit</w:t>
      </w:r>
      <w:r>
        <w:rPr>
          <w:vertAlign w:val="superscript"/>
        </w:rPr>
        <w:t>2</w:t>
      </w:r>
      <w:r>
        <w:t>.The</w:t>
      </w:r>
      <w:r>
        <w:rPr>
          <w:spacing w:val="37"/>
        </w:rPr>
        <w:t xml:space="preserve"> </w:t>
      </w:r>
      <w:r>
        <w:t>current</w:t>
      </w:r>
      <w:r>
        <w:rPr>
          <w:spacing w:val="37"/>
        </w:rPr>
        <w:t xml:space="preserve"> </w:t>
      </w:r>
      <w:r>
        <w:t>study</w:t>
      </w:r>
      <w:r>
        <w:rPr>
          <w:spacing w:val="-46"/>
        </w:rPr>
        <w:t xml:space="preserve"> </w:t>
      </w:r>
      <w:r>
        <w:t>showed</w:t>
      </w:r>
      <w:r>
        <w:rPr>
          <w:spacing w:val="-4"/>
        </w:rPr>
        <w:t xml:space="preserve"> </w:t>
      </w:r>
      <w:proofErr w:type="spellStart"/>
      <w:r>
        <w:t>Moisturex</w:t>
      </w:r>
      <w:proofErr w:type="spellEnd"/>
      <w:r>
        <w:t>®</w:t>
      </w:r>
      <w:r>
        <w:rPr>
          <w:spacing w:val="-3"/>
        </w:rPr>
        <w:t xml:space="preserve"> </w:t>
      </w:r>
      <w:r>
        <w:t>Hydra</w:t>
      </w:r>
      <w:r>
        <w:rPr>
          <w:spacing w:val="-4"/>
        </w:rPr>
        <w:t xml:space="preserve"> </w:t>
      </w:r>
      <w:r>
        <w:t>Gel Cream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non-</w:t>
      </w:r>
      <w:proofErr w:type="spellStart"/>
      <w:r>
        <w:t>comedogenic</w:t>
      </w:r>
      <w:proofErr w:type="spellEnd"/>
      <w:r>
        <w:t xml:space="preserve"> after</w:t>
      </w:r>
      <w:r>
        <w:rPr>
          <w:spacing w:val="-2"/>
        </w:rPr>
        <w:t xml:space="preserve"> </w:t>
      </w:r>
      <w:r>
        <w:t>28</w:t>
      </w:r>
      <w:r>
        <w:rPr>
          <w:spacing w:val="-3"/>
        </w:rPr>
        <w:t xml:space="preserve"> </w:t>
      </w:r>
      <w:r>
        <w:t>days</w:t>
      </w:r>
      <w:r>
        <w:rPr>
          <w:spacing w:val="-3"/>
        </w:rPr>
        <w:t xml:space="preserve"> </w:t>
      </w:r>
      <w:r>
        <w:t>of daily</w:t>
      </w:r>
      <w:r>
        <w:rPr>
          <w:spacing w:val="-1"/>
        </w:rPr>
        <w:t xml:space="preserve"> </w:t>
      </w:r>
      <w:r>
        <w:t>application.</w:t>
      </w:r>
    </w:p>
    <w:p w:rsidR="00D77267" w:rsidRDefault="007D203B">
      <w:pPr>
        <w:pStyle w:val="Heading1"/>
      </w:pPr>
      <w:r>
        <w:t>References:</w:t>
      </w:r>
    </w:p>
    <w:p w:rsidR="00D77267" w:rsidRDefault="007D203B">
      <w:pPr>
        <w:pStyle w:val="ListParagraph"/>
        <w:numPr>
          <w:ilvl w:val="0"/>
          <w:numId w:val="1"/>
        </w:numPr>
        <w:tabs>
          <w:tab w:val="left" w:pos="814"/>
        </w:tabs>
        <w:spacing w:before="120"/>
        <w:ind w:right="115"/>
        <w:jc w:val="both"/>
      </w:pPr>
      <w:proofErr w:type="spellStart"/>
      <w:r>
        <w:t>Draelos</w:t>
      </w:r>
      <w:proofErr w:type="spellEnd"/>
      <w:r>
        <w:t xml:space="preserve"> ZD, </w:t>
      </w:r>
      <w:proofErr w:type="spellStart"/>
      <w:r>
        <w:t>DiNardo</w:t>
      </w:r>
      <w:proofErr w:type="spellEnd"/>
      <w:r>
        <w:t xml:space="preserve"> JC. A re-evaluation of the </w:t>
      </w:r>
      <w:proofErr w:type="spellStart"/>
      <w:r>
        <w:t>comedogenicity</w:t>
      </w:r>
      <w:proofErr w:type="spellEnd"/>
      <w:r>
        <w:t xml:space="preserve"> concept. J Am </w:t>
      </w:r>
      <w:proofErr w:type="spellStart"/>
      <w:r>
        <w:t>Acad</w:t>
      </w:r>
      <w:proofErr w:type="spellEnd"/>
      <w:r>
        <w:t xml:space="preserve"> </w:t>
      </w:r>
      <w:proofErr w:type="spellStart"/>
      <w:r>
        <w:t>Dermatol</w:t>
      </w:r>
      <w:proofErr w:type="spellEnd"/>
      <w:r>
        <w:t>.</w:t>
      </w:r>
      <w:r>
        <w:rPr>
          <w:spacing w:val="-47"/>
        </w:rPr>
        <w:t xml:space="preserve"> </w:t>
      </w:r>
      <w:r>
        <w:t>2006</w:t>
      </w:r>
      <w:r>
        <w:rPr>
          <w:spacing w:val="-3"/>
        </w:rPr>
        <w:t xml:space="preserve"> </w:t>
      </w:r>
      <w:r>
        <w:t>Mar</w:t>
      </w:r>
      <w:proofErr w:type="gramStart"/>
      <w:r>
        <w:t>;54</w:t>
      </w:r>
      <w:proofErr w:type="gramEnd"/>
      <w:r>
        <w:t>(3):507-12.</w:t>
      </w:r>
    </w:p>
    <w:p w:rsidR="00D77267" w:rsidRDefault="007D203B">
      <w:pPr>
        <w:pStyle w:val="ListParagraph"/>
        <w:numPr>
          <w:ilvl w:val="0"/>
          <w:numId w:val="1"/>
        </w:numPr>
        <w:tabs>
          <w:tab w:val="left" w:pos="814"/>
        </w:tabs>
        <w:ind w:right="116"/>
        <w:jc w:val="both"/>
      </w:pPr>
      <w:proofErr w:type="spellStart"/>
      <w:r>
        <w:t>Waranuch</w:t>
      </w:r>
      <w:proofErr w:type="spellEnd"/>
      <w:r>
        <w:t xml:space="preserve"> N, </w:t>
      </w:r>
      <w:proofErr w:type="spellStart"/>
      <w:r>
        <w:t>Wisutthathum</w:t>
      </w:r>
      <w:proofErr w:type="spellEnd"/>
      <w:r>
        <w:t xml:space="preserve"> S, </w:t>
      </w:r>
      <w:proofErr w:type="spellStart"/>
      <w:r>
        <w:t>Tuanthai</w:t>
      </w:r>
      <w:proofErr w:type="spellEnd"/>
      <w:r>
        <w:t xml:space="preserve"> S, </w:t>
      </w:r>
      <w:proofErr w:type="spellStart"/>
      <w:r>
        <w:t>Kittikun</w:t>
      </w:r>
      <w:proofErr w:type="spellEnd"/>
      <w:r>
        <w:t xml:space="preserve"> P, </w:t>
      </w:r>
      <w:proofErr w:type="spellStart"/>
      <w:r>
        <w:t>Grandmottet</w:t>
      </w:r>
      <w:proofErr w:type="spellEnd"/>
      <w:r>
        <w:t xml:space="preserve"> F, </w:t>
      </w:r>
      <w:proofErr w:type="spellStart"/>
      <w:proofErr w:type="gramStart"/>
      <w:r>
        <w:t>Tay</w:t>
      </w:r>
      <w:proofErr w:type="spellEnd"/>
      <w:proofErr w:type="gramEnd"/>
      <w:r>
        <w:t xml:space="preserve"> F, </w:t>
      </w:r>
      <w:proofErr w:type="spellStart"/>
      <w:r>
        <w:t>Viyoch</w:t>
      </w:r>
      <w:proofErr w:type="spellEnd"/>
      <w:r>
        <w:t xml:space="preserve"> J. Safety</w:t>
      </w:r>
      <w:r>
        <w:rPr>
          <w:spacing w:val="1"/>
        </w:rPr>
        <w:t xml:space="preserve"> </w:t>
      </w:r>
      <w:r>
        <w:t xml:space="preserve">assessment on </w:t>
      </w:r>
      <w:proofErr w:type="spellStart"/>
      <w:r>
        <w:t>comedogenicity</w:t>
      </w:r>
      <w:proofErr w:type="spellEnd"/>
      <w:r>
        <w:t xml:space="preserve"> of dermatological products containing d-alpha </w:t>
      </w:r>
      <w:proofErr w:type="spellStart"/>
      <w:r>
        <w:t>tocopheryl</w:t>
      </w:r>
      <w:proofErr w:type="spellEnd"/>
      <w:r>
        <w:rPr>
          <w:spacing w:val="1"/>
        </w:rPr>
        <w:t xml:space="preserve"> </w:t>
      </w:r>
      <w:r>
        <w:t>acetate in Asian subjects: A double-blind randomized controll</w:t>
      </w:r>
      <w:r>
        <w:t xml:space="preserve">ed trial. </w:t>
      </w:r>
      <w:proofErr w:type="spellStart"/>
      <w:r>
        <w:t>Contemp</w:t>
      </w:r>
      <w:proofErr w:type="spellEnd"/>
      <w:r>
        <w:t xml:space="preserve"> </w:t>
      </w:r>
      <w:proofErr w:type="spellStart"/>
      <w:r>
        <w:t>Clin</w:t>
      </w:r>
      <w:proofErr w:type="spellEnd"/>
      <w:r>
        <w:t xml:space="preserve"> Trials</w:t>
      </w:r>
      <w:r>
        <w:rPr>
          <w:spacing w:val="1"/>
        </w:rPr>
        <w:t xml:space="preserve"> </w:t>
      </w:r>
      <w:proofErr w:type="spellStart"/>
      <w:r>
        <w:t>Commun</w:t>
      </w:r>
      <w:proofErr w:type="spellEnd"/>
      <w:r>
        <w:t>.</w:t>
      </w:r>
      <w:r>
        <w:rPr>
          <w:spacing w:val="-4"/>
        </w:rPr>
        <w:t xml:space="preserve"> </w:t>
      </w:r>
      <w:r>
        <w:t>2021</w:t>
      </w:r>
      <w:r>
        <w:rPr>
          <w:spacing w:val="-2"/>
        </w:rPr>
        <w:t xml:space="preserve"> </w:t>
      </w:r>
      <w:r>
        <w:t>Aug</w:t>
      </w:r>
      <w:r>
        <w:rPr>
          <w:spacing w:val="-1"/>
        </w:rPr>
        <w:t xml:space="preserve"> </w:t>
      </w:r>
      <w:r>
        <w:t>19</w:t>
      </w:r>
      <w:proofErr w:type="gramStart"/>
      <w:r>
        <w:t>;23:100834</w:t>
      </w:r>
      <w:proofErr w:type="gramEnd"/>
      <w:r>
        <w:t>.</w:t>
      </w:r>
    </w:p>
    <w:p w:rsidR="00D77267" w:rsidRDefault="007D203B">
      <w:pPr>
        <w:pStyle w:val="ListParagraph"/>
        <w:numPr>
          <w:ilvl w:val="0"/>
          <w:numId w:val="1"/>
        </w:numPr>
        <w:tabs>
          <w:tab w:val="left" w:pos="814"/>
        </w:tabs>
        <w:spacing w:before="121"/>
        <w:jc w:val="both"/>
      </w:pPr>
      <w:r>
        <w:t>XXX-2F01-SN-SR21,</w:t>
      </w:r>
      <w:r>
        <w:rPr>
          <w:spacing w:val="-2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file,</w:t>
      </w:r>
      <w:r>
        <w:rPr>
          <w:spacing w:val="-2"/>
        </w:rPr>
        <w:t xml:space="preserve"> </w:t>
      </w:r>
      <w:r>
        <w:t>Sun</w:t>
      </w:r>
      <w:r>
        <w:rPr>
          <w:spacing w:val="-3"/>
        </w:rPr>
        <w:t xml:space="preserve"> </w:t>
      </w:r>
      <w:proofErr w:type="spellStart"/>
      <w:r>
        <w:t>Pharma</w:t>
      </w:r>
      <w:proofErr w:type="spellEnd"/>
      <w:r>
        <w:t>.</w:t>
      </w:r>
    </w:p>
    <w:sectPr w:rsidR="00D77267">
      <w:pgSz w:w="11910" w:h="16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13467D"/>
    <w:multiLevelType w:val="hybridMultilevel"/>
    <w:tmpl w:val="C0CA8AC4"/>
    <w:lvl w:ilvl="0" w:tplc="E63C40FC">
      <w:start w:val="1"/>
      <w:numFmt w:val="decimal"/>
      <w:lvlText w:val="%1."/>
      <w:lvlJc w:val="left"/>
      <w:pPr>
        <w:ind w:left="813" w:hanging="356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78F245AC">
      <w:numFmt w:val="bullet"/>
      <w:lvlText w:val="•"/>
      <w:lvlJc w:val="left"/>
      <w:pPr>
        <w:ind w:left="1662" w:hanging="356"/>
      </w:pPr>
      <w:rPr>
        <w:rFonts w:hint="default"/>
        <w:lang w:val="en-US" w:eastAsia="en-US" w:bidi="ar-SA"/>
      </w:rPr>
    </w:lvl>
    <w:lvl w:ilvl="2" w:tplc="68A02AC4">
      <w:numFmt w:val="bullet"/>
      <w:lvlText w:val="•"/>
      <w:lvlJc w:val="left"/>
      <w:pPr>
        <w:ind w:left="2505" w:hanging="356"/>
      </w:pPr>
      <w:rPr>
        <w:rFonts w:hint="default"/>
        <w:lang w:val="en-US" w:eastAsia="en-US" w:bidi="ar-SA"/>
      </w:rPr>
    </w:lvl>
    <w:lvl w:ilvl="3" w:tplc="20606956">
      <w:numFmt w:val="bullet"/>
      <w:lvlText w:val="•"/>
      <w:lvlJc w:val="left"/>
      <w:pPr>
        <w:ind w:left="3347" w:hanging="356"/>
      </w:pPr>
      <w:rPr>
        <w:rFonts w:hint="default"/>
        <w:lang w:val="en-US" w:eastAsia="en-US" w:bidi="ar-SA"/>
      </w:rPr>
    </w:lvl>
    <w:lvl w:ilvl="4" w:tplc="67D4977C">
      <w:numFmt w:val="bullet"/>
      <w:lvlText w:val="•"/>
      <w:lvlJc w:val="left"/>
      <w:pPr>
        <w:ind w:left="4190" w:hanging="356"/>
      </w:pPr>
      <w:rPr>
        <w:rFonts w:hint="default"/>
        <w:lang w:val="en-US" w:eastAsia="en-US" w:bidi="ar-SA"/>
      </w:rPr>
    </w:lvl>
    <w:lvl w:ilvl="5" w:tplc="16B43858">
      <w:numFmt w:val="bullet"/>
      <w:lvlText w:val="•"/>
      <w:lvlJc w:val="left"/>
      <w:pPr>
        <w:ind w:left="5033" w:hanging="356"/>
      </w:pPr>
      <w:rPr>
        <w:rFonts w:hint="default"/>
        <w:lang w:val="en-US" w:eastAsia="en-US" w:bidi="ar-SA"/>
      </w:rPr>
    </w:lvl>
    <w:lvl w:ilvl="6" w:tplc="F4168ED2">
      <w:numFmt w:val="bullet"/>
      <w:lvlText w:val="•"/>
      <w:lvlJc w:val="left"/>
      <w:pPr>
        <w:ind w:left="5875" w:hanging="356"/>
      </w:pPr>
      <w:rPr>
        <w:rFonts w:hint="default"/>
        <w:lang w:val="en-US" w:eastAsia="en-US" w:bidi="ar-SA"/>
      </w:rPr>
    </w:lvl>
    <w:lvl w:ilvl="7" w:tplc="A2643ECE">
      <w:numFmt w:val="bullet"/>
      <w:lvlText w:val="•"/>
      <w:lvlJc w:val="left"/>
      <w:pPr>
        <w:ind w:left="6718" w:hanging="356"/>
      </w:pPr>
      <w:rPr>
        <w:rFonts w:hint="default"/>
        <w:lang w:val="en-US" w:eastAsia="en-US" w:bidi="ar-SA"/>
      </w:rPr>
    </w:lvl>
    <w:lvl w:ilvl="8" w:tplc="B240EA14">
      <w:numFmt w:val="bullet"/>
      <w:lvlText w:val="•"/>
      <w:lvlJc w:val="left"/>
      <w:pPr>
        <w:ind w:left="7561" w:hanging="356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77267"/>
    <w:rsid w:val="007D203B"/>
    <w:rsid w:val="00D77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21"/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  <w:jc w:val="both"/>
    </w:pPr>
  </w:style>
  <w:style w:type="paragraph" w:styleId="ListParagraph">
    <w:name w:val="List Paragraph"/>
    <w:basedOn w:val="Normal"/>
    <w:uiPriority w:val="1"/>
    <w:qFormat/>
    <w:pPr>
      <w:spacing w:before="118"/>
      <w:ind w:left="813" w:hanging="35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21"/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/>
      <w:jc w:val="both"/>
    </w:pPr>
  </w:style>
  <w:style w:type="paragraph" w:styleId="ListParagraph">
    <w:name w:val="List Paragraph"/>
    <w:basedOn w:val="Normal"/>
    <w:uiPriority w:val="1"/>
    <w:qFormat/>
    <w:pPr>
      <w:spacing w:before="118"/>
      <w:ind w:left="813" w:hanging="35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Priyank D. Shah</dc:creator>
  <cp:lastModifiedBy>omics</cp:lastModifiedBy>
  <cp:revision>2</cp:revision>
  <dcterms:created xsi:type="dcterms:W3CDTF">2022-10-10T06:15:00Z</dcterms:created>
  <dcterms:modified xsi:type="dcterms:W3CDTF">2022-10-10T06:15:00Z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2022-10-10T00:00:00Z</vt:filetime>
  </property>
</Properties>
</file>