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B40" w:rsidRPr="00E30132" w:rsidRDefault="00223B40" w:rsidP="00223B40">
      <w:pPr>
        <w:jc w:val="center"/>
        <w:rPr>
          <w:b/>
          <w:bCs/>
          <w:color w:val="FF0000"/>
          <w:sz w:val="40"/>
          <w:szCs w:val="40"/>
        </w:rPr>
      </w:pPr>
      <w:r w:rsidRPr="00E30132">
        <w:rPr>
          <w:b/>
          <w:bCs/>
          <w:color w:val="FF0000"/>
          <w:sz w:val="40"/>
          <w:szCs w:val="40"/>
        </w:rPr>
        <w:t>10th international conference on hypertension and healthcare</w:t>
      </w:r>
    </w:p>
    <w:p w:rsidR="00223B40" w:rsidRPr="006905E1" w:rsidRDefault="00223B40" w:rsidP="00223B40">
      <w:pPr>
        <w:jc w:val="center"/>
        <w:rPr>
          <w:b/>
          <w:bCs/>
          <w:color w:val="000000" w:themeColor="text1"/>
          <w:sz w:val="40"/>
          <w:szCs w:val="40"/>
        </w:rPr>
      </w:pPr>
    </w:p>
    <w:p w:rsidR="00223B40" w:rsidRPr="00E30132" w:rsidRDefault="00223B40" w:rsidP="00223B40">
      <w:pPr>
        <w:rPr>
          <w:rFonts w:asciiTheme="majorBidi" w:hAnsiTheme="majorBidi" w:cstheme="majorBidi"/>
          <w:b/>
          <w:bCs/>
          <w:color w:val="00B0F0"/>
          <w:sz w:val="28"/>
          <w:szCs w:val="28"/>
        </w:rPr>
      </w:pPr>
      <w:r w:rsidRPr="00E30132">
        <w:rPr>
          <w:rFonts w:asciiTheme="majorBidi" w:hAnsiTheme="majorBidi" w:cstheme="majorBidi"/>
          <w:b/>
          <w:bCs/>
          <w:color w:val="00B0F0"/>
          <w:sz w:val="28"/>
          <w:szCs w:val="28"/>
        </w:rPr>
        <w:t>Atherosclerotic Plagues &amp; Immune Microenviroment: From Lipid-lowering to Anti-inflammatory &amp; Immuno-modulatory Drugs Approaches in Cardiovascular Diseases</w:t>
      </w:r>
    </w:p>
    <w:p w:rsidR="00223B40" w:rsidRDefault="00223B40" w:rsidP="00223B40">
      <w:pPr>
        <w:pStyle w:val="Heading1"/>
        <w:spacing w:before="170"/>
        <w:ind w:left="0"/>
        <w:jc w:val="center"/>
      </w:pPr>
    </w:p>
    <w:p w:rsidR="00223B40" w:rsidRDefault="00223B40" w:rsidP="00223B40">
      <w:pPr>
        <w:pStyle w:val="BodyText"/>
        <w:spacing w:before="73" w:line="198" w:lineRule="exact"/>
        <w:ind w:left="100" w:right="5987"/>
        <w:rPr>
          <w:rFonts w:ascii="Arial"/>
        </w:rPr>
      </w:pPr>
      <w:r>
        <w:rPr>
          <w:rFonts w:ascii="Arial"/>
        </w:rPr>
        <w:t>Husham Bayazed, Consultant of Immunology, College of Medicine, University of Zakho, Kuridstan Region-Iraq</w:t>
      </w:r>
    </w:p>
    <w:p w:rsidR="0072725C" w:rsidRDefault="0072725C"/>
    <w:p w:rsidR="00223B40" w:rsidRDefault="00223B40"/>
    <w:p w:rsidR="00223B40" w:rsidRPr="00223B40" w:rsidRDefault="00223B40" w:rsidP="00223B40">
      <w:pPr>
        <w:rPr>
          <w:rFonts w:asciiTheme="minorBidi" w:hAnsiTheme="minorBidi" w:cstheme="minorBidi"/>
          <w:b/>
          <w:bCs/>
          <w:color w:val="FF0000"/>
          <w:sz w:val="18"/>
          <w:szCs w:val="18"/>
        </w:rPr>
      </w:pPr>
      <w:r w:rsidRPr="00223B40">
        <w:rPr>
          <w:rFonts w:asciiTheme="minorBidi" w:hAnsiTheme="minorBidi" w:cstheme="minorBidi"/>
          <w:b/>
          <w:bCs/>
          <w:color w:val="FF0000"/>
          <w:sz w:val="18"/>
          <w:szCs w:val="18"/>
        </w:rPr>
        <w:t>Abstract</w:t>
      </w:r>
    </w:p>
    <w:p w:rsidR="00223B40" w:rsidRPr="00223B40" w:rsidRDefault="00223B40" w:rsidP="00223B40">
      <w:pPr>
        <w:rPr>
          <w:rFonts w:asciiTheme="minorBidi" w:hAnsiTheme="minorBidi" w:cstheme="minorBidi"/>
          <w:b/>
          <w:bCs/>
          <w:color w:val="1D2228"/>
          <w:sz w:val="18"/>
          <w:szCs w:val="18"/>
        </w:rPr>
      </w:pPr>
    </w:p>
    <w:p w:rsidR="00223B40" w:rsidRPr="00223B40" w:rsidRDefault="00223B40" w:rsidP="00223B40">
      <w:pPr>
        <w:rPr>
          <w:rFonts w:asciiTheme="minorBidi" w:hAnsiTheme="minorBidi" w:cstheme="minorBidi"/>
          <w:b/>
          <w:bCs/>
          <w:color w:val="1D2228"/>
          <w:sz w:val="18"/>
          <w:szCs w:val="18"/>
        </w:rPr>
      </w:pPr>
      <w:r w:rsidRPr="00223B40">
        <w:rPr>
          <w:rFonts w:asciiTheme="minorBidi" w:hAnsiTheme="minorBidi" w:cstheme="minorBidi"/>
          <w:b/>
          <w:bCs/>
          <w:color w:val="1D2228"/>
          <w:sz w:val="18"/>
          <w:szCs w:val="18"/>
        </w:rPr>
        <w:t>Objective</w:t>
      </w:r>
    </w:p>
    <w:p w:rsidR="00223B40" w:rsidRPr="00223B40" w:rsidRDefault="00223B40" w:rsidP="00223B40">
      <w:pPr>
        <w:rPr>
          <w:rFonts w:asciiTheme="minorBidi" w:eastAsia="Times New Roman" w:hAnsiTheme="minorBidi" w:cstheme="minorBidi"/>
          <w:color w:val="212121"/>
          <w:sz w:val="18"/>
          <w:szCs w:val="18"/>
        </w:rPr>
      </w:pPr>
      <w:r w:rsidRPr="00223B40">
        <w:rPr>
          <w:rFonts w:asciiTheme="minorBidi" w:hAnsiTheme="minorBidi" w:cstheme="minorBidi"/>
          <w:color w:val="1D2228"/>
          <w:sz w:val="18"/>
          <w:szCs w:val="18"/>
        </w:rPr>
        <w:t xml:space="preserve">A growing number of studies indicate that </w:t>
      </w:r>
      <w:r w:rsidRPr="00223B40">
        <w:rPr>
          <w:rFonts w:asciiTheme="minorBidi" w:eastAsia="Times New Roman" w:hAnsiTheme="minorBidi" w:cstheme="minorBidi"/>
          <w:color w:val="212121"/>
          <w:sz w:val="18"/>
          <w:szCs w:val="18"/>
        </w:rPr>
        <w:t xml:space="preserve">atherosclerotic coronary artery disease (CAD) has complex pathogenesis which extends beyond cholesterol intimal infiltration. The atherosclerosis process may involve an immune micro-environmental condition driven by local activation of the adaptive and innate immunity arrays with resultant formation of atherosclerotic plaques with subsequent formation of thrombosis and ischemic heart diseases. Therefore, despite the wide usage of lipid-lowering agents, these devastating coronary diseases are not averted either at primary or secondary prevention levels. </w:t>
      </w:r>
    </w:p>
    <w:p w:rsidR="00223B40" w:rsidRPr="00223B40" w:rsidRDefault="00223B40" w:rsidP="00223B40">
      <w:pPr>
        <w:rPr>
          <w:rFonts w:asciiTheme="minorBidi" w:eastAsia="Times New Roman" w:hAnsiTheme="minorBidi" w:cstheme="minorBidi"/>
          <w:color w:val="212121"/>
          <w:sz w:val="18"/>
          <w:szCs w:val="18"/>
        </w:rPr>
      </w:pPr>
    </w:p>
    <w:p w:rsidR="00223B40" w:rsidRPr="00223B40" w:rsidRDefault="00223B40" w:rsidP="00223B40">
      <w:pPr>
        <w:rPr>
          <w:rFonts w:asciiTheme="minorBidi" w:eastAsia="Times New Roman" w:hAnsiTheme="minorBidi" w:cstheme="minorBidi"/>
          <w:b/>
          <w:bCs/>
          <w:color w:val="212121"/>
          <w:sz w:val="18"/>
          <w:szCs w:val="18"/>
        </w:rPr>
      </w:pPr>
      <w:r w:rsidRPr="00223B40">
        <w:rPr>
          <w:rFonts w:asciiTheme="minorBidi" w:eastAsia="Times New Roman" w:hAnsiTheme="minorBidi" w:cstheme="minorBidi"/>
          <w:b/>
          <w:bCs/>
          <w:color w:val="212121"/>
          <w:sz w:val="18"/>
          <w:szCs w:val="18"/>
        </w:rPr>
        <w:t>Methods and</w:t>
      </w:r>
      <w:r w:rsidRPr="00223B40">
        <w:rPr>
          <w:rFonts w:asciiTheme="minorBidi" w:eastAsia="Times New Roman" w:hAnsiTheme="minorBidi" w:cstheme="minorBidi"/>
          <w:b/>
          <w:bCs/>
          <w:color w:val="212121"/>
          <w:sz w:val="18"/>
          <w:szCs w:val="18"/>
        </w:rPr>
        <w:t xml:space="preserve"> Findings   </w:t>
      </w:r>
    </w:p>
    <w:p w:rsidR="00223B40" w:rsidRPr="00223B40" w:rsidRDefault="00223B40" w:rsidP="00223B40">
      <w:pPr>
        <w:rPr>
          <w:rFonts w:asciiTheme="minorBidi" w:hAnsiTheme="minorBidi" w:cstheme="minorBidi"/>
          <w:color w:val="1D2228"/>
          <w:sz w:val="18"/>
          <w:szCs w:val="18"/>
        </w:rPr>
      </w:pPr>
      <w:r w:rsidRPr="00223B40">
        <w:rPr>
          <w:rFonts w:asciiTheme="minorBidi" w:hAnsiTheme="minorBidi" w:cstheme="minorBidi"/>
          <w:color w:val="1D2228"/>
          <w:sz w:val="18"/>
          <w:szCs w:val="18"/>
        </w:rPr>
        <w:t>Many trials have recently shown an interest in the immune targeting of the inflammatory process of atherosclerotic plaques with the promised improvement in atherosclerotic cardiovascular disease outcomes. This recently includes the novel immune-modulatory drug “Canakinumab” as an anti-interleukin-1 beta monoclonal antibody in addition to “Colchicine” which it's established as a broad effect drug in the management of other inflammatory conditions.</w:t>
      </w:r>
    </w:p>
    <w:p w:rsidR="00223B40" w:rsidRPr="00223B40" w:rsidRDefault="00223B40" w:rsidP="00223B40">
      <w:pPr>
        <w:rPr>
          <w:rFonts w:asciiTheme="minorBidi" w:hAnsiTheme="minorBidi" w:cstheme="minorBidi"/>
          <w:color w:val="1D2228"/>
          <w:sz w:val="18"/>
          <w:szCs w:val="18"/>
        </w:rPr>
      </w:pPr>
    </w:p>
    <w:p w:rsidR="00223B40" w:rsidRPr="00223B40" w:rsidRDefault="00223B40" w:rsidP="00223B40">
      <w:pPr>
        <w:rPr>
          <w:rFonts w:asciiTheme="minorBidi" w:hAnsiTheme="minorBidi" w:cstheme="minorBidi"/>
          <w:b/>
          <w:bCs/>
          <w:color w:val="1D2228"/>
          <w:sz w:val="18"/>
          <w:szCs w:val="18"/>
        </w:rPr>
      </w:pPr>
      <w:r w:rsidRPr="00223B40">
        <w:rPr>
          <w:rFonts w:asciiTheme="minorBidi" w:hAnsiTheme="minorBidi" w:cstheme="minorBidi"/>
          <w:b/>
          <w:bCs/>
          <w:color w:val="1D2228"/>
          <w:sz w:val="18"/>
          <w:szCs w:val="18"/>
        </w:rPr>
        <w:t>Summary</w:t>
      </w:r>
    </w:p>
    <w:p w:rsidR="00223B40" w:rsidRPr="00223B40" w:rsidRDefault="00223B40" w:rsidP="00223B40">
      <w:pPr>
        <w:rPr>
          <w:rFonts w:asciiTheme="minorBidi" w:hAnsiTheme="minorBidi" w:cstheme="minorBidi"/>
          <w:color w:val="1D2228"/>
          <w:sz w:val="18"/>
          <w:szCs w:val="18"/>
        </w:rPr>
      </w:pPr>
      <w:r w:rsidRPr="00223B40">
        <w:rPr>
          <w:rFonts w:asciiTheme="minorBidi" w:hAnsiTheme="minorBidi" w:cstheme="minorBidi"/>
          <w:color w:val="1D2228"/>
          <w:sz w:val="18"/>
          <w:szCs w:val="18"/>
        </w:rPr>
        <w:t>The recent trials and studies highlight the importance of inflammation and immune reactions in the pathogenesis of atherosclerosis and plaque formation with its serious sequels in CAD. This provides an insight to discuss and extend the therapies from an old lipid lowering (statins) to anti-inflammatory (Colchicine) and new targeted immune-modulatory therapies like inhibitors of IL1beta (Canakinumab) currently being under investigation.</w:t>
      </w:r>
    </w:p>
    <w:p w:rsidR="00223B40" w:rsidRPr="00223B40" w:rsidRDefault="00223B40">
      <w:pPr>
        <w:rPr>
          <w:rFonts w:asciiTheme="minorBidi" w:hAnsiTheme="minorBidi" w:cstheme="minorBidi"/>
          <w:sz w:val="18"/>
          <w:szCs w:val="18"/>
        </w:rPr>
      </w:pPr>
    </w:p>
    <w:p w:rsidR="00223B40" w:rsidRPr="00223B40" w:rsidRDefault="00223B40">
      <w:pPr>
        <w:rPr>
          <w:rFonts w:asciiTheme="minorBidi" w:hAnsiTheme="minorBidi" w:cstheme="minorBidi"/>
          <w:color w:val="FF0000"/>
          <w:sz w:val="18"/>
          <w:szCs w:val="18"/>
        </w:rPr>
      </w:pPr>
      <w:r w:rsidRPr="00223B40">
        <w:rPr>
          <w:rFonts w:asciiTheme="minorBidi" w:hAnsiTheme="minorBidi" w:cstheme="minorBidi"/>
          <w:color w:val="FF0000"/>
          <w:sz w:val="18"/>
          <w:szCs w:val="18"/>
        </w:rPr>
        <w:t>Importance of Research</w:t>
      </w:r>
    </w:p>
    <w:p w:rsidR="00223B40" w:rsidRPr="00223B40" w:rsidRDefault="00223B40" w:rsidP="00223B40">
      <w:pPr>
        <w:rPr>
          <w:rFonts w:asciiTheme="minorBidi" w:hAnsiTheme="minorBidi" w:cstheme="minorBidi"/>
          <w:color w:val="1D2228"/>
          <w:sz w:val="18"/>
          <w:szCs w:val="18"/>
        </w:rPr>
      </w:pPr>
      <w:r w:rsidRPr="00223B40">
        <w:rPr>
          <w:rFonts w:asciiTheme="minorBidi" w:hAnsiTheme="minorBidi" w:cstheme="minorBidi"/>
          <w:color w:val="1D2228"/>
          <w:sz w:val="18"/>
          <w:szCs w:val="18"/>
        </w:rPr>
        <w:t xml:space="preserve">New studies </w:t>
      </w:r>
      <w:r w:rsidRPr="00223B40">
        <w:rPr>
          <w:rFonts w:asciiTheme="minorBidi" w:hAnsiTheme="minorBidi" w:cstheme="minorBidi"/>
          <w:color w:val="1D2228"/>
          <w:sz w:val="18"/>
          <w:szCs w:val="18"/>
        </w:rPr>
        <w:t>highlight the importance of inflammation and immune reactions in the pathogenesis of atherosclerosis and plaque formation with its serious sequels in CAD. This provides an insight to discuss and extend the therapies from an old lipid lowering (statins) to anti-inflammatory (Colchicine) and new targeted immune-modulatory therapies like inhibitors of IL1beta (Canakinumab) currently being under investigation.</w:t>
      </w:r>
    </w:p>
    <w:p w:rsidR="00223B40" w:rsidRPr="00223B40" w:rsidRDefault="00223B40" w:rsidP="00223B40">
      <w:pPr>
        <w:rPr>
          <w:rFonts w:asciiTheme="minorBidi" w:hAnsiTheme="minorBidi" w:cstheme="minorBidi"/>
          <w:color w:val="1D2228"/>
          <w:sz w:val="18"/>
          <w:szCs w:val="18"/>
        </w:rPr>
      </w:pPr>
    </w:p>
    <w:p w:rsidR="00223B40" w:rsidRPr="00223B40" w:rsidRDefault="00223B40" w:rsidP="00223B40">
      <w:pPr>
        <w:spacing w:before="92"/>
        <w:ind w:right="4234"/>
        <w:rPr>
          <w:rFonts w:asciiTheme="minorBidi" w:hAnsiTheme="minorBidi" w:cstheme="minorBidi"/>
          <w:color w:val="BF5A14"/>
          <w:sz w:val="18"/>
          <w:szCs w:val="18"/>
        </w:rPr>
      </w:pPr>
      <w:r w:rsidRPr="00223B40">
        <w:rPr>
          <w:rFonts w:asciiTheme="minorBidi" w:hAnsiTheme="minorBidi" w:cstheme="minorBidi"/>
          <w:color w:val="BF5A14"/>
          <w:sz w:val="18"/>
          <w:szCs w:val="18"/>
        </w:rPr>
        <w:t>Biography</w:t>
      </w:r>
    </w:p>
    <w:p w:rsidR="00223B40" w:rsidRPr="00223B40" w:rsidRDefault="00223B40" w:rsidP="00223B40">
      <w:pPr>
        <w:spacing w:before="92"/>
        <w:ind w:right="4234"/>
        <w:rPr>
          <w:rFonts w:asciiTheme="minorBidi" w:hAnsiTheme="minorBidi" w:cstheme="minorBidi"/>
          <w:color w:val="BF5A14"/>
          <w:sz w:val="18"/>
          <w:szCs w:val="18"/>
        </w:rPr>
      </w:pPr>
    </w:p>
    <w:p w:rsidR="00223B40" w:rsidRPr="00223B40" w:rsidRDefault="00223B40" w:rsidP="00223B40">
      <w:pPr>
        <w:rPr>
          <w:rFonts w:asciiTheme="minorBidi" w:hAnsiTheme="minorBidi" w:cstheme="minorBidi"/>
          <w:sz w:val="18"/>
          <w:szCs w:val="18"/>
        </w:rPr>
      </w:pPr>
      <w:r w:rsidRPr="00223B40">
        <w:rPr>
          <w:rFonts w:asciiTheme="minorBidi" w:hAnsiTheme="minorBidi" w:cstheme="minorBidi"/>
          <w:sz w:val="18"/>
          <w:szCs w:val="18"/>
        </w:rPr>
        <w:t xml:space="preserve">  Prof Dr Husham Bayazed has completed from the University of Mosul, College of Medicine. He is now a Consultant Immunologist at the College of Medicine, University of Zakho / </w:t>
      </w:r>
      <w:r>
        <w:rPr>
          <w:rFonts w:asciiTheme="minorBidi" w:hAnsiTheme="minorBidi" w:cstheme="minorBidi"/>
          <w:sz w:val="18"/>
          <w:szCs w:val="18"/>
        </w:rPr>
        <w:t xml:space="preserve">Kurdistan- </w:t>
      </w:r>
      <w:bookmarkStart w:id="0" w:name="_GoBack"/>
      <w:bookmarkEnd w:id="0"/>
      <w:r w:rsidRPr="00223B40">
        <w:rPr>
          <w:rFonts w:asciiTheme="minorBidi" w:hAnsiTheme="minorBidi" w:cstheme="minorBidi"/>
          <w:sz w:val="18"/>
          <w:szCs w:val="18"/>
        </w:rPr>
        <w:t xml:space="preserve">Iraq. </w:t>
      </w:r>
    </w:p>
    <w:p w:rsidR="00223B40" w:rsidRPr="00223B40" w:rsidRDefault="00223B40" w:rsidP="00223B40">
      <w:pPr>
        <w:rPr>
          <w:rFonts w:asciiTheme="minorBidi" w:hAnsiTheme="minorBidi" w:cstheme="minorBidi"/>
          <w:sz w:val="18"/>
          <w:szCs w:val="18"/>
        </w:rPr>
      </w:pPr>
      <w:r w:rsidRPr="00223B40">
        <w:rPr>
          <w:rFonts w:asciiTheme="minorBidi" w:hAnsiTheme="minorBidi" w:cstheme="minorBidi"/>
          <w:sz w:val="18"/>
          <w:szCs w:val="18"/>
        </w:rPr>
        <w:t xml:space="preserve">  He is interested in clinical Immunology &amp; Allergy and has published more than 25 papers in reputed journals in the United States, Europe, WHO, …etc. </w:t>
      </w:r>
    </w:p>
    <w:p w:rsidR="00223B40" w:rsidRPr="00223B40" w:rsidRDefault="00223B40" w:rsidP="00223B40">
      <w:pPr>
        <w:rPr>
          <w:rFonts w:asciiTheme="minorBidi" w:hAnsiTheme="minorBidi" w:cstheme="minorBidi"/>
          <w:sz w:val="18"/>
          <w:szCs w:val="18"/>
        </w:rPr>
      </w:pPr>
      <w:r w:rsidRPr="00223B40">
        <w:rPr>
          <w:rFonts w:asciiTheme="minorBidi" w:hAnsiTheme="minorBidi" w:cstheme="minorBidi"/>
          <w:sz w:val="18"/>
          <w:szCs w:val="18"/>
        </w:rPr>
        <w:t xml:space="preserve">Has been serving as a scientific reviewer of many local and international medical journals. In addition to being a Fellowship of the International Society of Chemotherapy, Infection, and Cancer (ISC). </w:t>
      </w:r>
    </w:p>
    <w:p w:rsidR="00223B40" w:rsidRPr="00223B40" w:rsidRDefault="00223B40" w:rsidP="00223B40">
      <w:pPr>
        <w:rPr>
          <w:rFonts w:asciiTheme="minorBidi" w:hAnsiTheme="minorBidi" w:cstheme="minorBidi"/>
          <w:sz w:val="18"/>
          <w:szCs w:val="18"/>
        </w:rPr>
      </w:pPr>
      <w:r w:rsidRPr="00223B40">
        <w:rPr>
          <w:rFonts w:asciiTheme="minorBidi" w:hAnsiTheme="minorBidi" w:cstheme="minorBidi"/>
          <w:sz w:val="18"/>
          <w:szCs w:val="18"/>
        </w:rPr>
        <w:t xml:space="preserve">Moreover, being an Immunology Advisory Board Member (EUROMDnet), Membership of the World Stroke Organization, Membership of Metabolomics (USA), and Membership of the American Association of Science &amp; Technology. </w:t>
      </w:r>
    </w:p>
    <w:p w:rsidR="00223B40" w:rsidRPr="00223B40" w:rsidRDefault="00223B40" w:rsidP="00223B40">
      <w:pPr>
        <w:rPr>
          <w:rFonts w:asciiTheme="minorBidi" w:hAnsiTheme="minorBidi" w:cstheme="minorBidi"/>
          <w:sz w:val="18"/>
          <w:szCs w:val="18"/>
        </w:rPr>
      </w:pPr>
    </w:p>
    <w:p w:rsidR="00223B40" w:rsidRPr="00223B40" w:rsidRDefault="00223B40" w:rsidP="00223B40">
      <w:pPr>
        <w:rPr>
          <w:rFonts w:asciiTheme="minorBidi" w:hAnsiTheme="minorBidi" w:cstheme="minorBidi"/>
          <w:sz w:val="18"/>
          <w:szCs w:val="18"/>
        </w:rPr>
      </w:pPr>
      <w:r w:rsidRPr="00223B40">
        <w:rPr>
          <w:rFonts w:asciiTheme="minorBidi" w:hAnsiTheme="minorBidi" w:cstheme="minorBidi"/>
          <w:sz w:val="18"/>
          <w:szCs w:val="18"/>
        </w:rPr>
        <w:t xml:space="preserve">                                                                     Email: </w:t>
      </w:r>
      <w:hyperlink r:id="rId5" w:history="1">
        <w:r w:rsidRPr="00223B40">
          <w:rPr>
            <w:rStyle w:val="Hyperlink"/>
            <w:rFonts w:asciiTheme="minorBidi" w:hAnsiTheme="minorBidi" w:cstheme="minorBidi"/>
            <w:sz w:val="18"/>
            <w:szCs w:val="18"/>
          </w:rPr>
          <w:t>husham.bayazed@uoz.edu.krd</w:t>
        </w:r>
      </w:hyperlink>
      <w:r w:rsidRPr="00223B40">
        <w:rPr>
          <w:rFonts w:asciiTheme="minorBidi" w:hAnsiTheme="minorBidi" w:cstheme="minorBidi"/>
          <w:sz w:val="18"/>
          <w:szCs w:val="18"/>
        </w:rPr>
        <w:t xml:space="preserve">, </w:t>
      </w:r>
      <w:hyperlink r:id="rId6" w:history="1">
        <w:r w:rsidRPr="00223B40">
          <w:rPr>
            <w:rStyle w:val="Hyperlink"/>
            <w:rFonts w:asciiTheme="minorBidi" w:hAnsiTheme="minorBidi" w:cstheme="minorBidi"/>
            <w:sz w:val="18"/>
            <w:szCs w:val="18"/>
          </w:rPr>
          <w:t>halsinde@yahoo.com</w:t>
        </w:r>
      </w:hyperlink>
    </w:p>
    <w:p w:rsidR="00223B40" w:rsidRDefault="00223B40" w:rsidP="00223B40">
      <w:pPr>
        <w:rPr>
          <w:rFonts w:asciiTheme="minorBidi" w:hAnsiTheme="minorBidi" w:cstheme="minorBidi"/>
          <w:color w:val="FF0000"/>
          <w:sz w:val="18"/>
          <w:szCs w:val="18"/>
        </w:rPr>
      </w:pPr>
      <w:r w:rsidRPr="00223B40">
        <w:rPr>
          <w:rFonts w:asciiTheme="minorBidi" w:hAnsiTheme="minorBidi" w:cstheme="minorBidi"/>
          <w:color w:val="FF0000"/>
          <w:sz w:val="18"/>
          <w:szCs w:val="18"/>
        </w:rPr>
        <w:lastRenderedPageBreak/>
        <w:t>References</w:t>
      </w:r>
    </w:p>
    <w:p w:rsidR="00223B40" w:rsidRPr="00223B40" w:rsidRDefault="00223B40" w:rsidP="00223B40">
      <w:pPr>
        <w:rPr>
          <w:rFonts w:asciiTheme="minorBidi" w:hAnsiTheme="minorBidi" w:cstheme="minorBidi"/>
          <w:color w:val="FF0000"/>
          <w:sz w:val="18"/>
          <w:szCs w:val="18"/>
        </w:rPr>
      </w:pPr>
    </w:p>
    <w:p w:rsidR="00223B40" w:rsidRPr="00223B40" w:rsidRDefault="00223B40" w:rsidP="00223B40">
      <w:pPr>
        <w:spacing w:after="200"/>
        <w:rPr>
          <w:rFonts w:asciiTheme="minorBidi" w:hAnsiTheme="minorBidi" w:cstheme="minorBidi"/>
          <w:sz w:val="18"/>
          <w:szCs w:val="18"/>
        </w:rPr>
      </w:pPr>
      <w:r w:rsidRPr="00223B40">
        <w:rPr>
          <w:rFonts w:asciiTheme="minorBidi" w:hAnsiTheme="minorBidi" w:cstheme="minorBidi"/>
          <w:sz w:val="18"/>
          <w:szCs w:val="18"/>
        </w:rPr>
        <w:t>Haiming Wang, Min Jiang, Xin Li, Yunzhang Zhao, Junjie Shao, Zifan Liu, Lejian Lin, Qiang Xu, Lin Wang, Xuechun Lu, </w:t>
      </w:r>
      <w:hyperlink r:id="rId7" w:history="1">
        <w:r w:rsidRPr="00223B40">
          <w:rPr>
            <w:rFonts w:asciiTheme="minorBidi" w:hAnsiTheme="minorBidi" w:cstheme="minorBidi"/>
            <w:sz w:val="18"/>
            <w:szCs w:val="18"/>
          </w:rPr>
          <w:t>Haomin Zhang</w:t>
        </w:r>
      </w:hyperlink>
      <w:r w:rsidRPr="00223B40">
        <w:rPr>
          <w:rFonts w:asciiTheme="minorBidi" w:hAnsiTheme="minorBidi" w:cstheme="minorBidi"/>
          <w:sz w:val="18"/>
          <w:szCs w:val="18"/>
        </w:rPr>
        <w:t>, Yundai Chen, and </w:t>
      </w:r>
      <w:hyperlink r:id="rId8" w:history="1">
        <w:r w:rsidRPr="00223B40">
          <w:rPr>
            <w:rFonts w:asciiTheme="minorBidi" w:hAnsiTheme="minorBidi" w:cstheme="minorBidi"/>
            <w:sz w:val="18"/>
            <w:szCs w:val="18"/>
          </w:rPr>
          <w:t>Ran Zhang</w:t>
        </w:r>
      </w:hyperlink>
      <w:r w:rsidRPr="00223B40">
        <w:rPr>
          <w:rFonts w:asciiTheme="minorBidi" w:hAnsiTheme="minorBidi" w:cstheme="minorBidi"/>
          <w:sz w:val="18"/>
          <w:szCs w:val="18"/>
        </w:rPr>
        <w:t>.  Anti-inflammatory Therapies for Coronary Heart Disease: A Systematic Review and Meta-Analysis Front Cardiovasc Med. 2021 DOI: </w:t>
      </w:r>
      <w:hyperlink r:id="rId9" w:tgtFrame="_blank" w:history="1">
        <w:r w:rsidRPr="00223B40">
          <w:rPr>
            <w:rFonts w:asciiTheme="minorBidi" w:hAnsiTheme="minorBidi" w:cstheme="minorBidi"/>
            <w:sz w:val="18"/>
            <w:szCs w:val="18"/>
          </w:rPr>
          <w:t>10.3389/fcvm.2021.726341</w:t>
        </w:r>
      </w:hyperlink>
    </w:p>
    <w:p w:rsidR="00223B40" w:rsidRPr="00223B40" w:rsidRDefault="00223B40" w:rsidP="00223B40">
      <w:pPr>
        <w:shd w:val="clear" w:color="auto" w:fill="FFFFFF"/>
        <w:spacing w:before="100" w:beforeAutospacing="1" w:after="100" w:afterAutospacing="1"/>
        <w:rPr>
          <w:rFonts w:asciiTheme="minorBidi" w:hAnsiTheme="minorBidi" w:cstheme="minorBidi"/>
          <w:sz w:val="18"/>
          <w:szCs w:val="18"/>
        </w:rPr>
      </w:pPr>
      <w:hyperlink r:id="rId10" w:history="1">
        <w:r w:rsidRPr="00223B40">
          <w:rPr>
            <w:rStyle w:val="Hyperlink"/>
            <w:rFonts w:asciiTheme="minorBidi" w:hAnsiTheme="minorBidi" w:cstheme="minorBidi"/>
            <w:color w:val="auto"/>
            <w:sz w:val="18"/>
            <w:szCs w:val="18"/>
            <w:u w:val="none"/>
          </w:rPr>
          <w:t>Hukui Han</w:t>
        </w:r>
      </w:hyperlink>
      <w:r w:rsidRPr="00223B40">
        <w:rPr>
          <w:rFonts w:asciiTheme="minorBidi" w:hAnsiTheme="minorBidi" w:cstheme="minorBidi"/>
          <w:sz w:val="18"/>
          <w:szCs w:val="18"/>
        </w:rPr>
        <w:t>, </w:t>
      </w:r>
      <w:hyperlink r:id="rId11" w:history="1">
        <w:r w:rsidRPr="00223B40">
          <w:rPr>
            <w:rStyle w:val="Hyperlink"/>
            <w:rFonts w:asciiTheme="minorBidi" w:hAnsiTheme="minorBidi" w:cstheme="minorBidi"/>
            <w:color w:val="auto"/>
            <w:sz w:val="18"/>
            <w:szCs w:val="18"/>
            <w:u w:val="none"/>
          </w:rPr>
          <w:t>Rongsheng Du</w:t>
        </w:r>
      </w:hyperlink>
      <w:r w:rsidRPr="00223B40">
        <w:rPr>
          <w:rFonts w:asciiTheme="minorBidi" w:hAnsiTheme="minorBidi" w:cstheme="minorBidi"/>
          <w:sz w:val="18"/>
          <w:szCs w:val="18"/>
        </w:rPr>
        <w:t>, </w:t>
      </w:r>
      <w:hyperlink r:id="rId12" w:history="1">
        <w:r w:rsidRPr="00223B40">
          <w:rPr>
            <w:rStyle w:val="Hyperlink"/>
            <w:rFonts w:asciiTheme="minorBidi" w:hAnsiTheme="minorBidi" w:cstheme="minorBidi"/>
            <w:color w:val="auto"/>
            <w:sz w:val="18"/>
            <w:szCs w:val="18"/>
            <w:u w:val="none"/>
          </w:rPr>
          <w:t>Panke Cheng</w:t>
        </w:r>
      </w:hyperlink>
      <w:r w:rsidRPr="00223B40">
        <w:rPr>
          <w:rFonts w:asciiTheme="minorBidi" w:hAnsiTheme="minorBidi" w:cstheme="minorBidi"/>
          <w:sz w:val="18"/>
          <w:szCs w:val="18"/>
        </w:rPr>
        <w:t>, </w:t>
      </w:r>
      <w:hyperlink r:id="rId13" w:history="1">
        <w:r w:rsidRPr="00223B40">
          <w:rPr>
            <w:rStyle w:val="Hyperlink"/>
            <w:rFonts w:asciiTheme="minorBidi" w:hAnsiTheme="minorBidi" w:cstheme="minorBidi"/>
            <w:color w:val="auto"/>
            <w:sz w:val="18"/>
            <w:szCs w:val="18"/>
            <w:u w:val="none"/>
          </w:rPr>
          <w:t>Jiancheng Zhang</w:t>
        </w:r>
      </w:hyperlink>
      <w:r w:rsidRPr="00223B40">
        <w:rPr>
          <w:rFonts w:asciiTheme="minorBidi" w:hAnsiTheme="minorBidi" w:cstheme="minorBidi"/>
          <w:sz w:val="18"/>
          <w:szCs w:val="18"/>
        </w:rPr>
        <w:t>, </w:t>
      </w:r>
      <w:hyperlink r:id="rId14" w:history="1">
        <w:r w:rsidRPr="00223B40">
          <w:rPr>
            <w:rStyle w:val="Hyperlink"/>
            <w:rFonts w:asciiTheme="minorBidi" w:hAnsiTheme="minorBidi" w:cstheme="minorBidi"/>
            <w:color w:val="auto"/>
            <w:sz w:val="18"/>
            <w:szCs w:val="18"/>
            <w:u w:val="none"/>
          </w:rPr>
          <w:t>Yang Chen</w:t>
        </w:r>
      </w:hyperlink>
      <w:r w:rsidRPr="00223B40">
        <w:rPr>
          <w:rFonts w:asciiTheme="minorBidi" w:hAnsiTheme="minorBidi" w:cstheme="minorBidi"/>
          <w:sz w:val="18"/>
          <w:szCs w:val="18"/>
        </w:rPr>
        <w:t>, and </w:t>
      </w:r>
      <w:hyperlink r:id="rId15" w:history="1">
        <w:r w:rsidRPr="00223B40">
          <w:rPr>
            <w:rStyle w:val="Hyperlink"/>
            <w:rFonts w:asciiTheme="minorBidi" w:hAnsiTheme="minorBidi" w:cstheme="minorBidi"/>
            <w:color w:val="auto"/>
            <w:sz w:val="18"/>
            <w:szCs w:val="18"/>
            <w:u w:val="none"/>
          </w:rPr>
          <w:t>Gang Li</w:t>
        </w:r>
      </w:hyperlink>
      <w:r w:rsidRPr="00223B40">
        <w:rPr>
          <w:rFonts w:asciiTheme="minorBidi" w:hAnsiTheme="minorBidi" w:cstheme="minorBidi"/>
          <w:sz w:val="18"/>
          <w:szCs w:val="18"/>
        </w:rPr>
        <w:t xml:space="preserve"> </w:t>
      </w:r>
      <w:r w:rsidRPr="00223B40">
        <w:rPr>
          <w:rFonts w:asciiTheme="minorBidi" w:hAnsiTheme="minorBidi" w:cstheme="minorBidi"/>
          <w:spacing w:val="-2"/>
          <w:sz w:val="18"/>
          <w:szCs w:val="18"/>
        </w:rPr>
        <w:t xml:space="preserve">Comprehensive Analysis of the Immune Infiltrates and Aberrant Pathways Activation in Atherosclerotic Plaque </w:t>
      </w:r>
      <w:hyperlink r:id="rId16" w:history="1">
        <w:r w:rsidRPr="00223B40">
          <w:rPr>
            <w:rStyle w:val="Hyperlink"/>
            <w:rFonts w:asciiTheme="minorBidi" w:hAnsiTheme="minorBidi" w:cstheme="minorBidi"/>
            <w:color w:val="auto"/>
            <w:sz w:val="18"/>
            <w:szCs w:val="18"/>
            <w:u w:val="none"/>
          </w:rPr>
          <w:t>Front Cardiovasc Med.</w:t>
        </w:r>
      </w:hyperlink>
      <w:r w:rsidRPr="00223B40">
        <w:rPr>
          <w:rFonts w:asciiTheme="minorBidi" w:hAnsiTheme="minorBidi" w:cstheme="minorBidi"/>
          <w:sz w:val="18"/>
          <w:szCs w:val="18"/>
        </w:rPr>
        <w:t xml:space="preserve"> 2020; </w:t>
      </w:r>
      <w:hyperlink r:id="rId17" w:history="1">
        <w:r w:rsidRPr="00223B40">
          <w:rPr>
            <w:rFonts w:asciiTheme="minorBidi" w:hAnsiTheme="minorBidi" w:cstheme="minorBidi"/>
            <w:sz w:val="18"/>
            <w:szCs w:val="18"/>
          </w:rPr>
          <w:t>https://doi.org/10.3389/fcvm.2020.602345</w:t>
        </w:r>
      </w:hyperlink>
    </w:p>
    <w:p w:rsidR="00223B40" w:rsidRPr="00223B40" w:rsidRDefault="00223B40" w:rsidP="00223B40">
      <w:pPr>
        <w:pStyle w:val="Heading1"/>
        <w:spacing w:before="0" w:line="240" w:lineRule="auto"/>
        <w:rPr>
          <w:rStyle w:val="Hyperlink"/>
          <w:rFonts w:asciiTheme="minorBidi" w:hAnsiTheme="minorBidi" w:cstheme="minorBidi"/>
          <w:b w:val="0"/>
          <w:bCs w:val="0"/>
          <w:sz w:val="18"/>
          <w:szCs w:val="18"/>
        </w:rPr>
      </w:pPr>
      <w:r w:rsidRPr="00223B40">
        <w:rPr>
          <w:rFonts w:asciiTheme="minorBidi" w:hAnsiTheme="minorBidi" w:cstheme="minorBidi"/>
          <w:b w:val="0"/>
          <w:bCs w:val="0"/>
          <w:sz w:val="18"/>
          <w:szCs w:val="18"/>
        </w:rPr>
        <w:t>Majid Nikpay, Sebastien Soubeyrand, Rasool Tahmasbi, and Ruth McPherson, Multiomics Screening Identifies Molecular Biomarkers Causally Associated With the Risk of Coronary Artery Disease.  Circulation: Genomic and Precision MedicineVolume 13</w:t>
      </w:r>
      <w:r w:rsidRPr="00223B40">
        <w:rPr>
          <w:rStyle w:val="delimiter"/>
          <w:rFonts w:asciiTheme="minorBidi" w:hAnsiTheme="minorBidi" w:cstheme="minorBidi"/>
          <w:b w:val="0"/>
          <w:bCs w:val="0"/>
          <w:sz w:val="18"/>
          <w:szCs w:val="18"/>
        </w:rPr>
        <w:t>, </w:t>
      </w:r>
      <w:r w:rsidRPr="00223B40">
        <w:rPr>
          <w:rFonts w:asciiTheme="minorBidi" w:hAnsiTheme="minorBidi" w:cstheme="minorBidi"/>
          <w:b w:val="0"/>
          <w:bCs w:val="0"/>
          <w:sz w:val="18"/>
          <w:szCs w:val="18"/>
        </w:rPr>
        <w:t>Issue 6</w:t>
      </w:r>
      <w:r w:rsidRPr="00223B40">
        <w:rPr>
          <w:rStyle w:val="delimiter"/>
          <w:rFonts w:asciiTheme="minorBidi" w:hAnsiTheme="minorBidi" w:cstheme="minorBidi"/>
          <w:b w:val="0"/>
          <w:bCs w:val="0"/>
          <w:sz w:val="18"/>
          <w:szCs w:val="18"/>
        </w:rPr>
        <w:t>, </w:t>
      </w:r>
      <w:r w:rsidRPr="00223B40">
        <w:rPr>
          <w:rFonts w:asciiTheme="minorBidi" w:hAnsiTheme="minorBidi" w:cstheme="minorBidi"/>
          <w:b w:val="0"/>
          <w:bCs w:val="0"/>
          <w:sz w:val="18"/>
          <w:szCs w:val="18"/>
        </w:rPr>
        <w:t xml:space="preserve">December 2020 </w:t>
      </w:r>
      <w:hyperlink r:id="rId18" w:history="1">
        <w:r w:rsidRPr="00223B40">
          <w:rPr>
            <w:rStyle w:val="Hyperlink"/>
            <w:rFonts w:asciiTheme="minorBidi" w:hAnsiTheme="minorBidi" w:cstheme="minorBidi"/>
            <w:b w:val="0"/>
            <w:bCs w:val="0"/>
            <w:color w:val="auto"/>
            <w:sz w:val="18"/>
            <w:szCs w:val="18"/>
            <w:u w:val="none"/>
          </w:rPr>
          <w:t>https://doi.org/10.1161/CIRCGEN.119.002876</w:t>
        </w:r>
      </w:hyperlink>
    </w:p>
    <w:p w:rsidR="00223B40" w:rsidRPr="00223B40" w:rsidRDefault="00223B40" w:rsidP="00223B40">
      <w:pPr>
        <w:pStyle w:val="Heading1"/>
        <w:shd w:val="clear" w:color="auto" w:fill="FCFCFC"/>
        <w:spacing w:before="0" w:after="240" w:line="240" w:lineRule="auto"/>
        <w:rPr>
          <w:rFonts w:asciiTheme="minorBidi" w:eastAsiaTheme="minorHAnsi" w:hAnsiTheme="minorBidi" w:cstheme="minorBidi"/>
          <w:b w:val="0"/>
          <w:bCs w:val="0"/>
          <w:sz w:val="18"/>
          <w:szCs w:val="18"/>
        </w:rPr>
      </w:pPr>
    </w:p>
    <w:p w:rsidR="00223B40" w:rsidRPr="00223B40" w:rsidRDefault="00223B40" w:rsidP="00223B40">
      <w:pPr>
        <w:pStyle w:val="Heading1"/>
        <w:shd w:val="clear" w:color="auto" w:fill="FCFCFC"/>
        <w:spacing w:before="0" w:after="240" w:line="240" w:lineRule="auto"/>
        <w:rPr>
          <w:rStyle w:val="Hyperlink"/>
          <w:rFonts w:asciiTheme="minorBidi" w:hAnsiTheme="minorBidi" w:cstheme="minorBidi"/>
          <w:b w:val="0"/>
          <w:bCs w:val="0"/>
          <w:sz w:val="18"/>
          <w:szCs w:val="18"/>
        </w:rPr>
      </w:pPr>
      <w:r w:rsidRPr="00223B40">
        <w:rPr>
          <w:rFonts w:asciiTheme="minorBidi" w:hAnsiTheme="minorBidi" w:cstheme="minorBidi"/>
          <w:b w:val="0"/>
          <w:bCs w:val="0"/>
          <w:sz w:val="18"/>
          <w:szCs w:val="18"/>
        </w:rPr>
        <w:t xml:space="preserve"> </w:t>
      </w:r>
      <w:hyperlink r:id="rId19" w:anchor="auth-Nicholas_J_-Montarello" w:history="1">
        <w:r w:rsidRPr="00223B40">
          <w:rPr>
            <w:rStyle w:val="Hyperlink"/>
            <w:rFonts w:asciiTheme="minorBidi" w:hAnsiTheme="minorBidi" w:cstheme="minorBidi"/>
            <w:b w:val="0"/>
            <w:bCs w:val="0"/>
            <w:color w:val="auto"/>
            <w:sz w:val="18"/>
            <w:szCs w:val="18"/>
            <w:u w:val="none"/>
          </w:rPr>
          <w:t>Nicholas J. Montarello</w:t>
        </w:r>
      </w:hyperlink>
      <w:r w:rsidRPr="00223B40">
        <w:rPr>
          <w:rFonts w:asciiTheme="minorBidi" w:hAnsiTheme="minorBidi" w:cstheme="minorBidi"/>
          <w:b w:val="0"/>
          <w:bCs w:val="0"/>
          <w:sz w:val="18"/>
          <w:szCs w:val="18"/>
        </w:rPr>
        <w:t>, </w:t>
      </w:r>
      <w:hyperlink r:id="rId20" w:anchor="auth-Mau_T_-Nguyen" w:history="1">
        <w:r w:rsidRPr="00223B40">
          <w:rPr>
            <w:rStyle w:val="Hyperlink"/>
            <w:rFonts w:asciiTheme="minorBidi" w:hAnsiTheme="minorBidi" w:cstheme="minorBidi"/>
            <w:b w:val="0"/>
            <w:bCs w:val="0"/>
            <w:color w:val="auto"/>
            <w:sz w:val="18"/>
            <w:szCs w:val="18"/>
            <w:u w:val="none"/>
          </w:rPr>
          <w:t>Mau T. Nguyen</w:t>
        </w:r>
      </w:hyperlink>
      <w:r w:rsidRPr="00223B40">
        <w:rPr>
          <w:rFonts w:asciiTheme="minorBidi" w:hAnsiTheme="minorBidi" w:cstheme="minorBidi"/>
          <w:b w:val="0"/>
          <w:bCs w:val="0"/>
          <w:sz w:val="18"/>
          <w:szCs w:val="18"/>
        </w:rPr>
        <w:t>, </w:t>
      </w:r>
      <w:hyperlink r:id="rId21" w:anchor="auth-Dennis_T_L_-Wong" w:history="1">
        <w:r w:rsidRPr="00223B40">
          <w:rPr>
            <w:rStyle w:val="Hyperlink"/>
            <w:rFonts w:asciiTheme="minorBidi" w:hAnsiTheme="minorBidi" w:cstheme="minorBidi"/>
            <w:b w:val="0"/>
            <w:bCs w:val="0"/>
            <w:color w:val="auto"/>
            <w:sz w:val="18"/>
            <w:szCs w:val="18"/>
            <w:u w:val="none"/>
          </w:rPr>
          <w:t>Dennis T.L. Wong</w:t>
        </w:r>
      </w:hyperlink>
      <w:r w:rsidRPr="00223B40">
        <w:rPr>
          <w:rFonts w:asciiTheme="minorBidi" w:hAnsiTheme="minorBidi" w:cstheme="minorBidi"/>
          <w:b w:val="0"/>
          <w:bCs w:val="0"/>
          <w:sz w:val="18"/>
          <w:szCs w:val="18"/>
        </w:rPr>
        <w:t>, </w:t>
      </w:r>
      <w:hyperlink r:id="rId22" w:anchor="auth-Stephen_J_-Nicholls" w:history="1">
        <w:r w:rsidRPr="00223B40">
          <w:rPr>
            <w:rStyle w:val="Hyperlink"/>
            <w:rFonts w:asciiTheme="minorBidi" w:hAnsiTheme="minorBidi" w:cstheme="minorBidi"/>
            <w:b w:val="0"/>
            <w:bCs w:val="0"/>
            <w:color w:val="auto"/>
            <w:sz w:val="18"/>
            <w:szCs w:val="18"/>
            <w:u w:val="none"/>
          </w:rPr>
          <w:t>Stephen J. Nicholls</w:t>
        </w:r>
      </w:hyperlink>
      <w:r w:rsidRPr="00223B40">
        <w:rPr>
          <w:rFonts w:asciiTheme="minorBidi" w:hAnsiTheme="minorBidi" w:cstheme="minorBidi"/>
          <w:b w:val="0"/>
          <w:bCs w:val="0"/>
          <w:sz w:val="18"/>
          <w:szCs w:val="18"/>
        </w:rPr>
        <w:t> &amp; </w:t>
      </w:r>
      <w:hyperlink r:id="rId23" w:anchor="auth-Peter_J_-Psaltis" w:history="1">
        <w:r w:rsidRPr="00223B40">
          <w:rPr>
            <w:rStyle w:val="Hyperlink"/>
            <w:rFonts w:asciiTheme="minorBidi" w:hAnsiTheme="minorBidi" w:cstheme="minorBidi"/>
            <w:b w:val="0"/>
            <w:bCs w:val="0"/>
            <w:color w:val="auto"/>
            <w:sz w:val="18"/>
            <w:szCs w:val="18"/>
            <w:u w:val="none"/>
          </w:rPr>
          <w:t>Peter J. Psaltis</w:t>
        </w:r>
      </w:hyperlink>
      <w:r w:rsidRPr="00223B40">
        <w:rPr>
          <w:rFonts w:asciiTheme="minorBidi" w:hAnsiTheme="minorBidi" w:cstheme="minorBidi"/>
          <w:b w:val="0"/>
          <w:bCs w:val="0"/>
          <w:sz w:val="18"/>
          <w:szCs w:val="18"/>
        </w:rPr>
        <w:t xml:space="preserve">. Inflammation in Coronary Atherosclerosis and Its Therapeutic Implications. </w:t>
      </w:r>
      <w:r w:rsidRPr="00223B40">
        <w:rPr>
          <w:rStyle w:val="Emphasis"/>
          <w:rFonts w:asciiTheme="minorBidi" w:hAnsiTheme="minorBidi" w:cstheme="minorBidi"/>
          <w:b w:val="0"/>
          <w:bCs w:val="0"/>
          <w:sz w:val="18"/>
          <w:szCs w:val="18"/>
          <w:shd w:val="clear" w:color="auto" w:fill="FFFFFF"/>
        </w:rPr>
        <w:t>Cardiovascular Drugs and Therapy</w:t>
      </w:r>
      <w:r w:rsidRPr="00223B40">
        <w:rPr>
          <w:rFonts w:asciiTheme="minorBidi" w:hAnsiTheme="minorBidi" w:cstheme="minorBidi"/>
          <w:b w:val="0"/>
          <w:bCs w:val="0"/>
          <w:sz w:val="18"/>
          <w:szCs w:val="18"/>
          <w:shd w:val="clear" w:color="auto" w:fill="FFFFFF"/>
        </w:rPr>
        <w:t> </w:t>
      </w:r>
      <w:r w:rsidRPr="00223B40">
        <w:rPr>
          <w:rStyle w:val="it-bold"/>
          <w:rFonts w:asciiTheme="minorBidi" w:hAnsiTheme="minorBidi" w:cstheme="minorBidi"/>
          <w:b w:val="0"/>
          <w:bCs w:val="0"/>
          <w:sz w:val="18"/>
          <w:szCs w:val="18"/>
          <w:shd w:val="clear" w:color="auto" w:fill="FFFFFF"/>
        </w:rPr>
        <w:t> : 2020-11-10</w:t>
      </w:r>
      <w:r w:rsidRPr="00223B40">
        <w:rPr>
          <w:rStyle w:val="Emphasis"/>
          <w:rFonts w:asciiTheme="minorBidi" w:hAnsiTheme="minorBidi" w:cstheme="minorBidi"/>
          <w:b w:val="0"/>
          <w:bCs w:val="0"/>
          <w:sz w:val="18"/>
          <w:szCs w:val="18"/>
          <w:shd w:val="clear" w:color="auto" w:fill="FFFFFF"/>
        </w:rPr>
        <w:t>,</w:t>
      </w:r>
      <w:r w:rsidRPr="00223B40">
        <w:rPr>
          <w:rFonts w:asciiTheme="minorBidi" w:hAnsiTheme="minorBidi" w:cstheme="minorBidi"/>
          <w:b w:val="0"/>
          <w:bCs w:val="0"/>
          <w:sz w:val="18"/>
          <w:szCs w:val="18"/>
          <w:shd w:val="clear" w:color="auto" w:fill="FFFFFF"/>
        </w:rPr>
        <w:t xml:space="preserve"> </w:t>
      </w:r>
      <w:r w:rsidRPr="00223B40">
        <w:rPr>
          <w:rStyle w:val="it-bold"/>
          <w:rFonts w:asciiTheme="minorBidi" w:hAnsiTheme="minorBidi" w:cstheme="minorBidi"/>
          <w:b w:val="0"/>
          <w:bCs w:val="0"/>
          <w:sz w:val="18"/>
          <w:szCs w:val="18"/>
          <w:shd w:val="clear" w:color="auto" w:fill="FFFFFF"/>
        </w:rPr>
        <w:t>Pub Date</w:t>
      </w:r>
      <w:r w:rsidRPr="00223B40">
        <w:rPr>
          <w:rStyle w:val="Emphasis"/>
          <w:rFonts w:asciiTheme="minorBidi" w:hAnsiTheme="minorBidi" w:cstheme="minorBidi"/>
          <w:b w:val="0"/>
          <w:bCs w:val="0"/>
          <w:sz w:val="18"/>
          <w:szCs w:val="18"/>
          <w:shd w:val="clear" w:color="auto" w:fill="FFFFFF"/>
        </w:rPr>
        <w:t>DOI: </w:t>
      </w:r>
      <w:hyperlink r:id="rId24" w:tgtFrame="_blank" w:history="1">
        <w:r w:rsidRPr="00223B40">
          <w:rPr>
            <w:rStyle w:val="Hyperlink"/>
            <w:rFonts w:asciiTheme="minorBidi" w:hAnsiTheme="minorBidi" w:cstheme="minorBidi"/>
            <w:b w:val="0"/>
            <w:bCs w:val="0"/>
            <w:color w:val="auto"/>
            <w:sz w:val="18"/>
            <w:szCs w:val="18"/>
            <w:u w:val="none"/>
          </w:rPr>
          <w:t>10.1007/s10557-020-07106-6</w:t>
        </w:r>
      </w:hyperlink>
    </w:p>
    <w:p w:rsidR="00223B40" w:rsidRPr="00223B40" w:rsidRDefault="00223B40" w:rsidP="00223B40">
      <w:pPr>
        <w:pStyle w:val="Heading1"/>
        <w:shd w:val="clear" w:color="auto" w:fill="FCFCFC"/>
        <w:spacing w:before="0" w:after="240" w:line="240" w:lineRule="auto"/>
        <w:rPr>
          <w:rFonts w:asciiTheme="minorBidi" w:hAnsiTheme="minorBidi" w:cstheme="minorBidi"/>
          <w:b w:val="0"/>
          <w:bCs w:val="0"/>
          <w:sz w:val="18"/>
          <w:szCs w:val="18"/>
          <w:shd w:val="clear" w:color="auto" w:fill="FFFFFF"/>
        </w:rPr>
      </w:pPr>
      <w:r w:rsidRPr="00223B40">
        <w:rPr>
          <w:rFonts w:asciiTheme="minorBidi" w:hAnsiTheme="minorBidi" w:cstheme="minorBidi"/>
          <w:b w:val="0"/>
          <w:bCs w:val="0"/>
          <w:sz w:val="18"/>
          <w:szCs w:val="18"/>
        </w:rPr>
        <w:br/>
      </w:r>
      <w:hyperlink r:id="rId25" w:anchor="auth-Julia-Boland" w:history="1">
        <w:r w:rsidRPr="00223B40">
          <w:rPr>
            <w:rStyle w:val="Hyperlink"/>
            <w:rFonts w:asciiTheme="minorBidi" w:hAnsiTheme="minorBidi" w:cstheme="minorBidi"/>
            <w:b w:val="0"/>
            <w:bCs w:val="0"/>
            <w:color w:val="auto"/>
            <w:sz w:val="18"/>
            <w:szCs w:val="18"/>
            <w:u w:val="none"/>
          </w:rPr>
          <w:t>Julia Boland</w:t>
        </w:r>
      </w:hyperlink>
      <w:r w:rsidRPr="00223B40">
        <w:rPr>
          <w:rFonts w:asciiTheme="minorBidi" w:hAnsiTheme="minorBidi" w:cstheme="minorBidi"/>
          <w:b w:val="0"/>
          <w:bCs w:val="0"/>
          <w:sz w:val="18"/>
          <w:szCs w:val="18"/>
        </w:rPr>
        <w:t> &amp; </w:t>
      </w:r>
      <w:hyperlink r:id="rId26" w:anchor="auth-Carlin-Long" w:history="1">
        <w:r w:rsidRPr="00223B40">
          <w:rPr>
            <w:rStyle w:val="Hyperlink"/>
            <w:rFonts w:asciiTheme="minorBidi" w:hAnsiTheme="minorBidi" w:cstheme="minorBidi"/>
            <w:b w:val="0"/>
            <w:bCs w:val="0"/>
            <w:color w:val="auto"/>
            <w:sz w:val="18"/>
            <w:szCs w:val="18"/>
            <w:u w:val="none"/>
          </w:rPr>
          <w:t>Carlin Long</w:t>
        </w:r>
      </w:hyperlink>
      <w:r w:rsidRPr="00223B40">
        <w:rPr>
          <w:rFonts w:asciiTheme="minorBidi" w:hAnsiTheme="minorBidi" w:cstheme="minorBidi"/>
          <w:b w:val="0"/>
          <w:bCs w:val="0"/>
          <w:sz w:val="18"/>
          <w:szCs w:val="18"/>
        </w:rPr>
        <w:t xml:space="preserve">. Update on the Inflammatory Hypothesis of Coronary Artery Disease. </w:t>
      </w:r>
      <w:hyperlink r:id="rId27" w:history="1">
        <w:r w:rsidRPr="00223B40">
          <w:rPr>
            <w:rStyle w:val="Hyperlink"/>
            <w:rFonts w:asciiTheme="minorBidi" w:hAnsiTheme="minorBidi" w:cstheme="minorBidi"/>
            <w:b w:val="0"/>
            <w:bCs w:val="0"/>
            <w:color w:val="auto"/>
            <w:sz w:val="18"/>
            <w:szCs w:val="18"/>
            <w:u w:val="none"/>
          </w:rPr>
          <w:t>Current Cardiology Reports</w:t>
        </w:r>
      </w:hyperlink>
      <w:r w:rsidRPr="00223B40">
        <w:rPr>
          <w:rFonts w:asciiTheme="minorBidi" w:hAnsiTheme="minorBidi" w:cstheme="minorBidi"/>
          <w:b w:val="0"/>
          <w:bCs w:val="0"/>
          <w:sz w:val="18"/>
          <w:szCs w:val="18"/>
        </w:rPr>
        <w:t> </w:t>
      </w:r>
      <w:r w:rsidRPr="00223B40">
        <w:rPr>
          <w:rStyle w:val="u-visually-hidden"/>
          <w:rFonts w:asciiTheme="minorBidi" w:hAnsiTheme="minorBidi" w:cstheme="minorBidi"/>
          <w:b w:val="0"/>
          <w:bCs w:val="0"/>
          <w:sz w:val="18"/>
          <w:szCs w:val="18"/>
          <w:bdr w:val="none" w:sz="0" w:space="0" w:color="auto" w:frame="1"/>
        </w:rPr>
        <w:t>volume</w:t>
      </w:r>
      <w:r w:rsidRPr="00223B40">
        <w:rPr>
          <w:rFonts w:asciiTheme="minorBidi" w:hAnsiTheme="minorBidi" w:cstheme="minorBidi"/>
          <w:b w:val="0"/>
          <w:bCs w:val="0"/>
          <w:sz w:val="18"/>
          <w:szCs w:val="18"/>
        </w:rPr>
        <w:t xml:space="preserve"> 23, Article number: 6 (2021) </w:t>
      </w:r>
      <w:r w:rsidRPr="00223B40">
        <w:rPr>
          <w:rFonts w:asciiTheme="minorBidi" w:hAnsiTheme="minorBidi" w:cstheme="minorBidi"/>
          <w:b w:val="0"/>
          <w:bCs w:val="0"/>
          <w:sz w:val="18"/>
          <w:szCs w:val="18"/>
          <w:shd w:val="clear" w:color="auto" w:fill="FFFFFF"/>
        </w:rPr>
        <w:t> doi: 10.1007/s11886-020-01439-2.</w:t>
      </w:r>
    </w:p>
    <w:p w:rsidR="00223B40" w:rsidRPr="00223B40" w:rsidRDefault="00223B40" w:rsidP="00223B40">
      <w:pPr>
        <w:pStyle w:val="Heading1"/>
        <w:shd w:val="clear" w:color="auto" w:fill="FCFCFC"/>
        <w:spacing w:before="0" w:after="240" w:line="240" w:lineRule="auto"/>
        <w:rPr>
          <w:rFonts w:asciiTheme="minorBidi" w:hAnsiTheme="minorBidi" w:cstheme="minorBidi"/>
          <w:b w:val="0"/>
          <w:bCs w:val="0"/>
          <w:sz w:val="18"/>
          <w:szCs w:val="18"/>
          <w:shd w:val="clear" w:color="auto" w:fill="FFFFFF"/>
        </w:rPr>
      </w:pPr>
      <w:r w:rsidRPr="00223B40">
        <w:rPr>
          <w:rFonts w:asciiTheme="minorBidi" w:hAnsiTheme="minorBidi" w:cstheme="minorBidi"/>
          <w:b w:val="0"/>
          <w:bCs w:val="0"/>
          <w:sz w:val="18"/>
          <w:szCs w:val="18"/>
        </w:rPr>
        <w:t xml:space="preserve"> </w:t>
      </w:r>
      <w:hyperlink r:id="rId28" w:anchor="!" w:history="1">
        <w:r w:rsidRPr="00223B40">
          <w:rPr>
            <w:rStyle w:val="text"/>
            <w:rFonts w:asciiTheme="minorBidi" w:hAnsiTheme="minorBidi" w:cstheme="minorBidi"/>
            <w:b w:val="0"/>
            <w:bCs w:val="0"/>
            <w:sz w:val="18"/>
            <w:szCs w:val="18"/>
          </w:rPr>
          <w:t xml:space="preserve">AlbertoAimo,  </w:t>
        </w:r>
      </w:hyperlink>
      <w:hyperlink r:id="rId29" w:anchor="!" w:history="1">
        <w:r w:rsidRPr="00223B40">
          <w:rPr>
            <w:rStyle w:val="text"/>
            <w:rFonts w:asciiTheme="minorBidi" w:hAnsiTheme="minorBidi" w:cstheme="minorBidi"/>
            <w:b w:val="0"/>
            <w:bCs w:val="0"/>
            <w:sz w:val="18"/>
            <w:szCs w:val="18"/>
          </w:rPr>
          <w:t xml:space="preserve">Domingo APascual-Figal, </w:t>
        </w:r>
      </w:hyperlink>
      <w:hyperlink r:id="rId30" w:anchor="!" w:history="1">
        <w:r w:rsidRPr="00223B40">
          <w:rPr>
            <w:rStyle w:val="text"/>
            <w:rFonts w:asciiTheme="minorBidi" w:hAnsiTheme="minorBidi" w:cstheme="minorBidi"/>
            <w:b w:val="0"/>
            <w:bCs w:val="0"/>
            <w:sz w:val="18"/>
            <w:szCs w:val="18"/>
          </w:rPr>
          <w:t xml:space="preserve">Andrea Barison, </w:t>
        </w:r>
      </w:hyperlink>
      <w:hyperlink r:id="rId31" w:anchor="!" w:history="1">
        <w:r w:rsidRPr="00223B40">
          <w:rPr>
            <w:rStyle w:val="text"/>
            <w:rFonts w:asciiTheme="minorBidi" w:hAnsiTheme="minorBidi" w:cstheme="minorBidi"/>
            <w:b w:val="0"/>
            <w:bCs w:val="0"/>
            <w:sz w:val="18"/>
            <w:szCs w:val="18"/>
          </w:rPr>
          <w:t xml:space="preserve">Germán Cediel, </w:t>
        </w:r>
      </w:hyperlink>
      <w:hyperlink r:id="rId32" w:anchor="!" w:history="1">
        <w:r w:rsidRPr="00223B40">
          <w:rPr>
            <w:rStyle w:val="text"/>
            <w:rFonts w:asciiTheme="minorBidi" w:hAnsiTheme="minorBidi" w:cstheme="minorBidi"/>
            <w:b w:val="0"/>
            <w:bCs w:val="0"/>
            <w:sz w:val="18"/>
            <w:szCs w:val="18"/>
          </w:rPr>
          <w:t xml:space="preserve">Álvaro Hernández Vicente, </w:t>
        </w:r>
      </w:hyperlink>
      <w:hyperlink r:id="rId33" w:anchor="!" w:history="1">
        <w:r w:rsidRPr="00223B40">
          <w:rPr>
            <w:rStyle w:val="text"/>
            <w:rFonts w:asciiTheme="minorBidi" w:hAnsiTheme="minorBidi" w:cstheme="minorBidi"/>
            <w:b w:val="0"/>
            <w:bCs w:val="0"/>
            <w:sz w:val="18"/>
            <w:szCs w:val="18"/>
          </w:rPr>
          <w:t xml:space="preserve">Luigi FSaccaro, </w:t>
        </w:r>
      </w:hyperlink>
      <w:hyperlink r:id="rId34" w:anchor="!" w:history="1">
        <w:r w:rsidRPr="00223B40">
          <w:rPr>
            <w:rStyle w:val="text"/>
            <w:rFonts w:asciiTheme="minorBidi" w:hAnsiTheme="minorBidi" w:cstheme="minorBidi"/>
            <w:b w:val="0"/>
            <w:bCs w:val="0"/>
            <w:sz w:val="18"/>
            <w:szCs w:val="18"/>
          </w:rPr>
          <w:t xml:space="preserve">Michele Emdin, </w:t>
        </w:r>
      </w:hyperlink>
      <w:r w:rsidRPr="00223B40">
        <w:rPr>
          <w:rFonts w:asciiTheme="minorBidi" w:hAnsiTheme="minorBidi" w:cstheme="minorBidi"/>
          <w:b w:val="0"/>
          <w:bCs w:val="0"/>
          <w:sz w:val="18"/>
          <w:szCs w:val="18"/>
        </w:rPr>
        <w:t xml:space="preserve">and </w:t>
      </w:r>
      <w:hyperlink r:id="rId35" w:anchor="!" w:history="1">
        <w:r w:rsidRPr="00223B40">
          <w:rPr>
            <w:rStyle w:val="text"/>
            <w:rFonts w:asciiTheme="minorBidi" w:hAnsiTheme="minorBidi" w:cstheme="minorBidi"/>
            <w:b w:val="0"/>
            <w:bCs w:val="0"/>
            <w:sz w:val="18"/>
            <w:szCs w:val="18"/>
          </w:rPr>
          <w:t>Antoni Bayes-Genis</w:t>
        </w:r>
      </w:hyperlink>
      <w:r w:rsidRPr="00223B40">
        <w:rPr>
          <w:rFonts w:asciiTheme="minorBidi" w:hAnsiTheme="minorBidi" w:cstheme="minorBidi"/>
          <w:b w:val="0"/>
          <w:bCs w:val="0"/>
          <w:sz w:val="18"/>
          <w:szCs w:val="18"/>
        </w:rPr>
        <w:t xml:space="preserve">. </w:t>
      </w:r>
      <w:r w:rsidRPr="00223B40">
        <w:rPr>
          <w:rStyle w:val="title-text"/>
          <w:rFonts w:asciiTheme="minorBidi" w:hAnsiTheme="minorBidi" w:cstheme="minorBidi"/>
          <w:b w:val="0"/>
          <w:bCs w:val="0"/>
          <w:sz w:val="18"/>
          <w:szCs w:val="18"/>
        </w:rPr>
        <w:t xml:space="preserve">Colchicine for the treatment of coronary artery disease. </w:t>
      </w:r>
      <w:r w:rsidRPr="00223B40">
        <w:rPr>
          <w:rFonts w:asciiTheme="minorBidi" w:hAnsiTheme="minorBidi" w:cstheme="minorBidi"/>
          <w:b w:val="0"/>
          <w:bCs w:val="0"/>
          <w:sz w:val="18"/>
          <w:szCs w:val="18"/>
        </w:rPr>
        <w:t xml:space="preserve">Trends  in Cardiovascular Medicine </w:t>
      </w:r>
      <w:hyperlink r:id="rId36" w:tooltip="Go to table of contents for this volume/issue" w:history="1">
        <w:r w:rsidRPr="00223B40">
          <w:rPr>
            <w:rStyle w:val="Hyperlink"/>
            <w:rFonts w:asciiTheme="minorBidi" w:hAnsiTheme="minorBidi" w:cstheme="minorBidi"/>
            <w:b w:val="0"/>
            <w:bCs w:val="0"/>
            <w:color w:val="auto"/>
            <w:sz w:val="18"/>
            <w:szCs w:val="18"/>
            <w:u w:val="none"/>
          </w:rPr>
          <w:t>Volume 31, Issue 8</w:t>
        </w:r>
      </w:hyperlink>
      <w:r w:rsidRPr="00223B40">
        <w:rPr>
          <w:rFonts w:asciiTheme="minorBidi" w:hAnsiTheme="minorBidi" w:cstheme="minorBidi"/>
          <w:b w:val="0"/>
          <w:bCs w:val="0"/>
          <w:sz w:val="18"/>
          <w:szCs w:val="18"/>
        </w:rPr>
        <w:t xml:space="preserve">, November 2021, Pages 497-504. </w:t>
      </w:r>
      <w:hyperlink r:id="rId37" w:tgtFrame="_blank" w:tooltip="Persistent link using digital object identifier" w:history="1">
        <w:r w:rsidRPr="00223B40">
          <w:rPr>
            <w:rStyle w:val="Hyperlink"/>
            <w:rFonts w:asciiTheme="minorBidi" w:hAnsiTheme="minorBidi" w:cstheme="minorBidi"/>
            <w:b w:val="0"/>
            <w:bCs w:val="0"/>
            <w:color w:val="auto"/>
            <w:sz w:val="18"/>
            <w:szCs w:val="18"/>
            <w:u w:val="none"/>
          </w:rPr>
          <w:t>https://doi.org/10.1016/j.tcm.2020.10.007</w:t>
        </w:r>
      </w:hyperlink>
    </w:p>
    <w:p w:rsidR="00223B40" w:rsidRPr="00223B40" w:rsidRDefault="00223B40" w:rsidP="00223B40">
      <w:pPr>
        <w:pStyle w:val="Heading1"/>
        <w:shd w:val="clear" w:color="auto" w:fill="FFFFFF"/>
        <w:spacing w:before="400" w:after="200" w:line="240" w:lineRule="auto"/>
        <w:rPr>
          <w:rFonts w:asciiTheme="minorBidi" w:hAnsiTheme="minorBidi" w:cstheme="minorBidi"/>
          <w:b w:val="0"/>
          <w:bCs w:val="0"/>
          <w:sz w:val="18"/>
          <w:szCs w:val="18"/>
        </w:rPr>
      </w:pPr>
      <w:r w:rsidRPr="00223B40">
        <w:rPr>
          <w:rFonts w:asciiTheme="minorBidi" w:hAnsiTheme="minorBidi" w:cstheme="minorBidi"/>
          <w:b w:val="0"/>
          <w:bCs w:val="0"/>
          <w:sz w:val="18"/>
          <w:szCs w:val="18"/>
        </w:rPr>
        <w:t xml:space="preserve"> Anna Gluba-Brzózka, Beata Franczyk, Magdalena Rysz-Górzy ´nska, Janusz Ławi ´nski and Jacek Rysz. Emerging Anti-Atherosclerotic Therapies. Int. J. Mol. Sci. 2021, 22, 12109. </w:t>
      </w:r>
      <w:hyperlink r:id="rId38" w:history="1">
        <w:r w:rsidRPr="00223B40">
          <w:rPr>
            <w:rStyle w:val="Hyperlink"/>
            <w:rFonts w:asciiTheme="minorBidi" w:hAnsiTheme="minorBidi" w:cstheme="minorBidi"/>
            <w:b w:val="0"/>
            <w:bCs w:val="0"/>
            <w:color w:val="auto"/>
            <w:sz w:val="18"/>
            <w:szCs w:val="18"/>
            <w:u w:val="none"/>
          </w:rPr>
          <w:t>https://doi.org/10.3390/ijms222212109</w:t>
        </w:r>
      </w:hyperlink>
      <w:r w:rsidRPr="00223B40">
        <w:rPr>
          <w:rFonts w:asciiTheme="minorBidi" w:hAnsiTheme="minorBidi" w:cstheme="minorBidi"/>
          <w:b w:val="0"/>
          <w:bCs w:val="0"/>
          <w:spacing w:val="10"/>
          <w:sz w:val="18"/>
          <w:szCs w:val="18"/>
          <w:shd w:val="clear" w:color="auto" w:fill="FFFFFF"/>
        </w:rPr>
        <w:t xml:space="preserve"> </w:t>
      </w:r>
      <w:hyperlink r:id="rId39" w:history="1">
        <w:r w:rsidRPr="00223B40">
          <w:rPr>
            <w:rStyle w:val="Hyperlink"/>
            <w:rFonts w:asciiTheme="minorBidi" w:hAnsiTheme="minorBidi" w:cstheme="minorBidi"/>
            <w:b w:val="0"/>
            <w:bCs w:val="0"/>
            <w:color w:val="auto"/>
            <w:sz w:val="18"/>
            <w:szCs w:val="18"/>
            <w:u w:val="none"/>
          </w:rPr>
          <w:t>Billy Lin BA</w:t>
        </w:r>
      </w:hyperlink>
      <w:r w:rsidRPr="00223B40">
        <w:rPr>
          <w:rStyle w:val="Strong"/>
          <w:rFonts w:asciiTheme="minorBidi" w:hAnsiTheme="minorBidi" w:cstheme="minorBidi"/>
          <w:sz w:val="18"/>
          <w:szCs w:val="18"/>
          <w:shd w:val="clear" w:color="auto" w:fill="FFFFFF"/>
        </w:rPr>
        <w:t>, </w:t>
      </w:r>
      <w:hyperlink r:id="rId40" w:history="1">
        <w:r w:rsidRPr="00223B40">
          <w:rPr>
            <w:rStyle w:val="Hyperlink"/>
            <w:rFonts w:asciiTheme="minorBidi" w:hAnsiTheme="minorBidi" w:cstheme="minorBidi"/>
            <w:b w:val="0"/>
            <w:bCs w:val="0"/>
            <w:color w:val="auto"/>
            <w:sz w:val="18"/>
            <w:szCs w:val="18"/>
            <w:u w:val="none"/>
          </w:rPr>
          <w:t>Michael Pillinger MD</w:t>
        </w:r>
      </w:hyperlink>
      <w:r w:rsidRPr="00223B40">
        <w:rPr>
          <w:rStyle w:val="Strong"/>
          <w:rFonts w:asciiTheme="minorBidi" w:hAnsiTheme="minorBidi" w:cstheme="minorBidi"/>
          <w:sz w:val="18"/>
          <w:szCs w:val="18"/>
          <w:shd w:val="clear" w:color="auto" w:fill="FFFFFF"/>
        </w:rPr>
        <w:t>, </w:t>
      </w:r>
      <w:hyperlink r:id="rId41" w:tooltip="" w:history="1">
        <w:r w:rsidRPr="00223B40">
          <w:rPr>
            <w:rStyle w:val="Hyperlink"/>
            <w:rFonts w:asciiTheme="minorBidi" w:hAnsiTheme="minorBidi" w:cstheme="minorBidi"/>
            <w:b w:val="0"/>
            <w:bCs w:val="0"/>
            <w:color w:val="auto"/>
            <w:sz w:val="18"/>
            <w:szCs w:val="18"/>
            <w:u w:val="none"/>
          </w:rPr>
          <w:t>Binita Shah MD</w:t>
        </w:r>
      </w:hyperlink>
      <w:r w:rsidRPr="00223B40">
        <w:rPr>
          <w:rStyle w:val="Strong"/>
          <w:rFonts w:asciiTheme="minorBidi" w:hAnsiTheme="minorBidi" w:cstheme="minorBidi"/>
          <w:sz w:val="18"/>
          <w:szCs w:val="18"/>
          <w:shd w:val="clear" w:color="auto" w:fill="FFFFFF"/>
        </w:rPr>
        <w:t> and </w:t>
      </w:r>
      <w:hyperlink r:id="rId42" w:history="1">
        <w:r w:rsidRPr="00223B40">
          <w:rPr>
            <w:rStyle w:val="Hyperlink"/>
            <w:rFonts w:asciiTheme="minorBidi" w:hAnsiTheme="minorBidi" w:cstheme="minorBidi"/>
            <w:b w:val="0"/>
            <w:bCs w:val="0"/>
            <w:color w:val="auto"/>
            <w:sz w:val="18"/>
            <w:szCs w:val="18"/>
            <w:u w:val="none"/>
          </w:rPr>
          <w:t>Craig Tenner </w:t>
        </w:r>
      </w:hyperlink>
      <w:r w:rsidRPr="00223B40">
        <w:rPr>
          <w:rFonts w:asciiTheme="minorBidi" w:hAnsiTheme="minorBidi" w:cstheme="minorBidi"/>
          <w:b w:val="0"/>
          <w:bCs w:val="0"/>
          <w:spacing w:val="10"/>
          <w:sz w:val="18"/>
          <w:szCs w:val="18"/>
          <w:shd w:val="clear" w:color="auto" w:fill="FFFFFF"/>
        </w:rPr>
        <w:t>. Use of colchicine in atherosclerotic heart disease. Curr Res Integr Med 2018; 3(S1):2-4.</w:t>
      </w:r>
      <w:r w:rsidRPr="00223B40">
        <w:rPr>
          <w:rFonts w:asciiTheme="minorBidi" w:hAnsiTheme="minorBidi" w:cstheme="minorBidi"/>
          <w:b w:val="0"/>
          <w:bCs w:val="0"/>
          <w:sz w:val="18"/>
          <w:szCs w:val="18"/>
          <w:shd w:val="clear" w:color="auto" w:fill="FFFFFF"/>
        </w:rPr>
        <w:t xml:space="preserve"> DOI: 10.4172/2529-797X.1000032</w:t>
      </w:r>
    </w:p>
    <w:p w:rsidR="00223B40" w:rsidRPr="00223B40" w:rsidRDefault="00223B40" w:rsidP="00223B40">
      <w:pPr>
        <w:rPr>
          <w:rFonts w:asciiTheme="minorBidi" w:hAnsiTheme="minorBidi" w:cstheme="minorBidi"/>
          <w:sz w:val="18"/>
          <w:szCs w:val="18"/>
        </w:rPr>
      </w:pPr>
    </w:p>
    <w:p w:rsidR="00223B40" w:rsidRPr="00223B40" w:rsidRDefault="00223B40" w:rsidP="00223B40">
      <w:pPr>
        <w:rPr>
          <w:rFonts w:asciiTheme="minorBidi" w:hAnsiTheme="minorBidi" w:cstheme="minorBidi"/>
          <w:color w:val="1D2228"/>
          <w:sz w:val="18"/>
          <w:szCs w:val="18"/>
        </w:rPr>
      </w:pPr>
    </w:p>
    <w:p w:rsidR="00223B40" w:rsidRPr="00223B40" w:rsidRDefault="00223B40" w:rsidP="00223B40">
      <w:pPr>
        <w:rPr>
          <w:rFonts w:asciiTheme="majorBidi" w:hAnsiTheme="majorBidi" w:cstheme="majorBidi"/>
          <w:color w:val="1D2228"/>
        </w:rPr>
      </w:pPr>
    </w:p>
    <w:p w:rsidR="00223B40" w:rsidRDefault="00223B40">
      <w:pPr>
        <w:rPr>
          <w:rFonts w:asciiTheme="majorBidi" w:hAnsiTheme="majorBidi" w:cstheme="majorBidi"/>
          <w:color w:val="FF0000"/>
        </w:rPr>
      </w:pPr>
    </w:p>
    <w:p w:rsidR="00223B40" w:rsidRPr="00223B40" w:rsidRDefault="00223B40">
      <w:pPr>
        <w:rPr>
          <w:rFonts w:asciiTheme="majorBidi" w:hAnsiTheme="majorBidi" w:cstheme="majorBidi"/>
          <w:color w:val="FF0000"/>
        </w:rPr>
      </w:pPr>
    </w:p>
    <w:sectPr w:rsidR="00223B40" w:rsidRPr="00223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B40"/>
    <w:rsid w:val="00223B40"/>
    <w:rsid w:val="007272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23B4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223B40"/>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23B40"/>
    <w:rPr>
      <w:rFonts w:ascii="Minion Pro" w:eastAsia="Minion Pro" w:hAnsi="Minion Pro" w:cs="Minion Pro"/>
      <w:b/>
      <w:bCs/>
      <w:sz w:val="36"/>
      <w:szCs w:val="36"/>
    </w:rPr>
  </w:style>
  <w:style w:type="paragraph" w:styleId="BodyText">
    <w:name w:val="Body Text"/>
    <w:basedOn w:val="Normal"/>
    <w:link w:val="BodyTextChar"/>
    <w:uiPriority w:val="1"/>
    <w:qFormat/>
    <w:rsid w:val="00223B40"/>
    <w:rPr>
      <w:sz w:val="18"/>
      <w:szCs w:val="18"/>
    </w:rPr>
  </w:style>
  <w:style w:type="character" w:customStyle="1" w:styleId="BodyTextChar">
    <w:name w:val="Body Text Char"/>
    <w:basedOn w:val="DefaultParagraphFont"/>
    <w:link w:val="BodyText"/>
    <w:uiPriority w:val="1"/>
    <w:rsid w:val="00223B40"/>
    <w:rPr>
      <w:rFonts w:ascii="Tw Cen MT" w:eastAsia="Tw Cen MT" w:hAnsi="Tw Cen MT" w:cs="Tw Cen MT"/>
      <w:sz w:val="18"/>
      <w:szCs w:val="18"/>
    </w:rPr>
  </w:style>
  <w:style w:type="character" w:styleId="Hyperlink">
    <w:name w:val="Hyperlink"/>
    <w:basedOn w:val="DefaultParagraphFont"/>
    <w:uiPriority w:val="99"/>
    <w:unhideWhenUsed/>
    <w:rsid w:val="00223B40"/>
    <w:rPr>
      <w:color w:val="0000FF" w:themeColor="hyperlink"/>
      <w:u w:val="single"/>
    </w:rPr>
  </w:style>
  <w:style w:type="character" w:styleId="Strong">
    <w:name w:val="Strong"/>
    <w:basedOn w:val="DefaultParagraphFont"/>
    <w:uiPriority w:val="22"/>
    <w:qFormat/>
    <w:rsid w:val="00223B40"/>
    <w:rPr>
      <w:b/>
      <w:bCs/>
    </w:rPr>
  </w:style>
  <w:style w:type="character" w:customStyle="1" w:styleId="u-visually-hidden">
    <w:name w:val="u-visually-hidden"/>
    <w:basedOn w:val="DefaultParagraphFont"/>
    <w:rsid w:val="00223B40"/>
  </w:style>
  <w:style w:type="character" w:customStyle="1" w:styleId="title-text">
    <w:name w:val="title-text"/>
    <w:basedOn w:val="DefaultParagraphFont"/>
    <w:rsid w:val="00223B40"/>
  </w:style>
  <w:style w:type="character" w:customStyle="1" w:styleId="text">
    <w:name w:val="text"/>
    <w:basedOn w:val="DefaultParagraphFont"/>
    <w:rsid w:val="00223B40"/>
  </w:style>
  <w:style w:type="character" w:customStyle="1" w:styleId="delimiter">
    <w:name w:val="delimiter"/>
    <w:basedOn w:val="DefaultParagraphFont"/>
    <w:rsid w:val="00223B40"/>
  </w:style>
  <w:style w:type="character" w:styleId="Emphasis">
    <w:name w:val="Emphasis"/>
    <w:basedOn w:val="DefaultParagraphFont"/>
    <w:uiPriority w:val="20"/>
    <w:qFormat/>
    <w:rsid w:val="00223B40"/>
    <w:rPr>
      <w:i/>
      <w:iCs/>
    </w:rPr>
  </w:style>
  <w:style w:type="character" w:customStyle="1" w:styleId="it-bold">
    <w:name w:val="it-bold"/>
    <w:basedOn w:val="DefaultParagraphFont"/>
    <w:rsid w:val="00223B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23B4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223B40"/>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23B40"/>
    <w:rPr>
      <w:rFonts w:ascii="Minion Pro" w:eastAsia="Minion Pro" w:hAnsi="Minion Pro" w:cs="Minion Pro"/>
      <w:b/>
      <w:bCs/>
      <w:sz w:val="36"/>
      <w:szCs w:val="36"/>
    </w:rPr>
  </w:style>
  <w:style w:type="paragraph" w:styleId="BodyText">
    <w:name w:val="Body Text"/>
    <w:basedOn w:val="Normal"/>
    <w:link w:val="BodyTextChar"/>
    <w:uiPriority w:val="1"/>
    <w:qFormat/>
    <w:rsid w:val="00223B40"/>
    <w:rPr>
      <w:sz w:val="18"/>
      <w:szCs w:val="18"/>
    </w:rPr>
  </w:style>
  <w:style w:type="character" w:customStyle="1" w:styleId="BodyTextChar">
    <w:name w:val="Body Text Char"/>
    <w:basedOn w:val="DefaultParagraphFont"/>
    <w:link w:val="BodyText"/>
    <w:uiPriority w:val="1"/>
    <w:rsid w:val="00223B40"/>
    <w:rPr>
      <w:rFonts w:ascii="Tw Cen MT" w:eastAsia="Tw Cen MT" w:hAnsi="Tw Cen MT" w:cs="Tw Cen MT"/>
      <w:sz w:val="18"/>
      <w:szCs w:val="18"/>
    </w:rPr>
  </w:style>
  <w:style w:type="character" w:styleId="Hyperlink">
    <w:name w:val="Hyperlink"/>
    <w:basedOn w:val="DefaultParagraphFont"/>
    <w:uiPriority w:val="99"/>
    <w:unhideWhenUsed/>
    <w:rsid w:val="00223B40"/>
    <w:rPr>
      <w:color w:val="0000FF" w:themeColor="hyperlink"/>
      <w:u w:val="single"/>
    </w:rPr>
  </w:style>
  <w:style w:type="character" w:styleId="Strong">
    <w:name w:val="Strong"/>
    <w:basedOn w:val="DefaultParagraphFont"/>
    <w:uiPriority w:val="22"/>
    <w:qFormat/>
    <w:rsid w:val="00223B40"/>
    <w:rPr>
      <w:b/>
      <w:bCs/>
    </w:rPr>
  </w:style>
  <w:style w:type="character" w:customStyle="1" w:styleId="u-visually-hidden">
    <w:name w:val="u-visually-hidden"/>
    <w:basedOn w:val="DefaultParagraphFont"/>
    <w:rsid w:val="00223B40"/>
  </w:style>
  <w:style w:type="character" w:customStyle="1" w:styleId="title-text">
    <w:name w:val="title-text"/>
    <w:basedOn w:val="DefaultParagraphFont"/>
    <w:rsid w:val="00223B40"/>
  </w:style>
  <w:style w:type="character" w:customStyle="1" w:styleId="text">
    <w:name w:val="text"/>
    <w:basedOn w:val="DefaultParagraphFont"/>
    <w:rsid w:val="00223B40"/>
  </w:style>
  <w:style w:type="character" w:customStyle="1" w:styleId="delimiter">
    <w:name w:val="delimiter"/>
    <w:basedOn w:val="DefaultParagraphFont"/>
    <w:rsid w:val="00223B40"/>
  </w:style>
  <w:style w:type="character" w:styleId="Emphasis">
    <w:name w:val="Emphasis"/>
    <w:basedOn w:val="DefaultParagraphFont"/>
    <w:uiPriority w:val="20"/>
    <w:qFormat/>
    <w:rsid w:val="00223B40"/>
    <w:rPr>
      <w:i/>
      <w:iCs/>
    </w:rPr>
  </w:style>
  <w:style w:type="character" w:customStyle="1" w:styleId="it-bold">
    <w:name w:val="it-bold"/>
    <w:basedOn w:val="DefaultParagraphFont"/>
    <w:rsid w:val="00223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people/u/1342909" TargetMode="External"/><Relationship Id="rId13" Type="http://schemas.openxmlformats.org/officeDocument/2006/relationships/hyperlink" Target="https://pubmed.ncbi.nlm.nih.gov/?term=Zhang%20J%5BAuthor%5D" TargetMode="External"/><Relationship Id="rId18" Type="http://schemas.openxmlformats.org/officeDocument/2006/relationships/hyperlink" Target="https://doi.org/10.1161/CIRCGEN.119.002876" TargetMode="External"/><Relationship Id="rId26" Type="http://schemas.openxmlformats.org/officeDocument/2006/relationships/hyperlink" Target="https://link.springer.com/article/10.1007/s11886-020-01439-2" TargetMode="External"/><Relationship Id="rId39" Type="http://schemas.openxmlformats.org/officeDocument/2006/relationships/hyperlink" Target="https://www.pulsus.com/author/billy-lin-ba-5383" TargetMode="External"/><Relationship Id="rId3" Type="http://schemas.openxmlformats.org/officeDocument/2006/relationships/settings" Target="settings.xml"/><Relationship Id="rId21" Type="http://schemas.openxmlformats.org/officeDocument/2006/relationships/hyperlink" Target="https://link.springer.com/article/10.1007/s10557-020-07106-6" TargetMode="External"/><Relationship Id="rId34" Type="http://schemas.openxmlformats.org/officeDocument/2006/relationships/hyperlink" Target="https://www.sciencedirect.com/science/article/abs/pii/S1050173820301304" TargetMode="External"/><Relationship Id="rId42" Type="http://schemas.openxmlformats.org/officeDocument/2006/relationships/hyperlink" Target="https://www.pulsus.com/author/craig-tenner-md-5386" TargetMode="External"/><Relationship Id="rId7" Type="http://schemas.openxmlformats.org/officeDocument/2006/relationships/hyperlink" Target="https://www.frontiersin.org/people/u/1008122" TargetMode="External"/><Relationship Id="rId12" Type="http://schemas.openxmlformats.org/officeDocument/2006/relationships/hyperlink" Target="https://pubmed.ncbi.nlm.nih.gov/?term=Cheng%20P%5BAuthor%5D" TargetMode="External"/><Relationship Id="rId17" Type="http://schemas.openxmlformats.org/officeDocument/2006/relationships/hyperlink" Target="https://doi.org/10.3389/fcvm.2020.602345" TargetMode="External"/><Relationship Id="rId25" Type="http://schemas.openxmlformats.org/officeDocument/2006/relationships/hyperlink" Target="https://link.springer.com/article/10.1007/s11886-020-01439-2" TargetMode="External"/><Relationship Id="rId33" Type="http://schemas.openxmlformats.org/officeDocument/2006/relationships/hyperlink" Target="https://www.sciencedirect.com/science/article/abs/pii/S1050173820301304" TargetMode="External"/><Relationship Id="rId38" Type="http://schemas.openxmlformats.org/officeDocument/2006/relationships/hyperlink" Target="https://doi.org/10.3390/ijms222212109" TargetMode="External"/><Relationship Id="rId2" Type="http://schemas.microsoft.com/office/2007/relationships/stylesWithEffects" Target="stylesWithEffects.xml"/><Relationship Id="rId16" Type="http://schemas.openxmlformats.org/officeDocument/2006/relationships/hyperlink" Target="https://www.ncbi.nlm.nih.gov/pmc/articles/PMC7892440/" TargetMode="External"/><Relationship Id="rId20" Type="http://schemas.openxmlformats.org/officeDocument/2006/relationships/hyperlink" Target="https://link.springer.com/article/10.1007/s10557-020-07106-6" TargetMode="External"/><Relationship Id="rId29" Type="http://schemas.openxmlformats.org/officeDocument/2006/relationships/hyperlink" Target="https://www.sciencedirect.com/science/article/abs/pii/S1050173820301304" TargetMode="External"/><Relationship Id="rId41" Type="http://schemas.openxmlformats.org/officeDocument/2006/relationships/hyperlink" Target="https://www.pulsus.com/author/binita-shah-md-5385" TargetMode="External"/><Relationship Id="rId1" Type="http://schemas.openxmlformats.org/officeDocument/2006/relationships/styles" Target="styles.xml"/><Relationship Id="rId6" Type="http://schemas.openxmlformats.org/officeDocument/2006/relationships/hyperlink" Target="mailto:halsinde@yahoo.com" TargetMode="External"/><Relationship Id="rId11" Type="http://schemas.openxmlformats.org/officeDocument/2006/relationships/hyperlink" Target="https://pubmed.ncbi.nlm.nih.gov/?term=Du%20R%5BAuthor%5D" TargetMode="External"/><Relationship Id="rId24" Type="http://schemas.openxmlformats.org/officeDocument/2006/relationships/hyperlink" Target="http://doi.org/10.1007/s10557-020-07106-6" TargetMode="External"/><Relationship Id="rId32" Type="http://schemas.openxmlformats.org/officeDocument/2006/relationships/hyperlink" Target="https://www.sciencedirect.com/science/article/abs/pii/S1050173820301304" TargetMode="External"/><Relationship Id="rId37" Type="http://schemas.openxmlformats.org/officeDocument/2006/relationships/hyperlink" Target="https://doi.org/10.1016/j.tcm.2020.10.007" TargetMode="External"/><Relationship Id="rId40" Type="http://schemas.openxmlformats.org/officeDocument/2006/relationships/hyperlink" Target="https://www.pulsus.com/author/michael-pillinger-md-5384" TargetMode="External"/><Relationship Id="rId5" Type="http://schemas.openxmlformats.org/officeDocument/2006/relationships/hyperlink" Target="mailto:husham.bayazed@uoz.edu.krd" TargetMode="External"/><Relationship Id="rId15" Type="http://schemas.openxmlformats.org/officeDocument/2006/relationships/hyperlink" Target="https://pubmed.ncbi.nlm.nih.gov/?term=Li%20G%5BAuthor%5D" TargetMode="External"/><Relationship Id="rId23" Type="http://schemas.openxmlformats.org/officeDocument/2006/relationships/hyperlink" Target="https://link.springer.com/article/10.1007/s10557-020-07106-6" TargetMode="External"/><Relationship Id="rId28" Type="http://schemas.openxmlformats.org/officeDocument/2006/relationships/hyperlink" Target="https://www.sciencedirect.com/science/article/abs/pii/S1050173820301304" TargetMode="External"/><Relationship Id="rId36" Type="http://schemas.openxmlformats.org/officeDocument/2006/relationships/hyperlink" Target="https://www.sciencedirect.com/journal/trends-in-cardiovascular-medicine/vol/31/issue/8" TargetMode="External"/><Relationship Id="rId10" Type="http://schemas.openxmlformats.org/officeDocument/2006/relationships/hyperlink" Target="https://pubmed.ncbi.nlm.nih.gov/?term=Han%20H%5BAuthor%5D" TargetMode="External"/><Relationship Id="rId19" Type="http://schemas.openxmlformats.org/officeDocument/2006/relationships/hyperlink" Target="https://link.springer.com/article/10.1007/s10557-020-07106-6" TargetMode="External"/><Relationship Id="rId31" Type="http://schemas.openxmlformats.org/officeDocument/2006/relationships/hyperlink" Target="https://www.sciencedirect.com/science/article/abs/pii/S1050173820301304"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89/fcvm.2021.726341" TargetMode="External"/><Relationship Id="rId14" Type="http://schemas.openxmlformats.org/officeDocument/2006/relationships/hyperlink" Target="https://pubmed.ncbi.nlm.nih.gov/?term=Chen%20Y%5BAuthor%5D" TargetMode="External"/><Relationship Id="rId22" Type="http://schemas.openxmlformats.org/officeDocument/2006/relationships/hyperlink" Target="https://link.springer.com/article/10.1007/s10557-020-07106-6" TargetMode="External"/><Relationship Id="rId27" Type="http://schemas.openxmlformats.org/officeDocument/2006/relationships/hyperlink" Target="https://link.springer.com/journal/11886" TargetMode="External"/><Relationship Id="rId30" Type="http://schemas.openxmlformats.org/officeDocument/2006/relationships/hyperlink" Target="https://www.sciencedirect.com/science/article/abs/pii/S1050173820301304" TargetMode="External"/><Relationship Id="rId35" Type="http://schemas.openxmlformats.org/officeDocument/2006/relationships/hyperlink" Target="https://www.sciencedirect.com/science/article/abs/pii/S1050173820301304"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1258</Words>
  <Characters>7174</Characters>
  <Application>Microsoft Office Word</Application>
  <DocSecurity>0</DocSecurity>
  <Lines>59</Lines>
  <Paragraphs>16</Paragraphs>
  <ScaleCrop>false</ScaleCrop>
  <Company/>
  <LinksUpToDate>false</LinksUpToDate>
  <CharactersWithSpaces>8416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Zaxo</dc:creator>
  <cp:lastModifiedBy>Zaxo</cp:lastModifiedBy>
  <cp:revision>1</cp:revision>
  <dcterms:created xsi:type="dcterms:W3CDTF">2022-08-23T09:49:00Z</dcterms:created>
  <dcterms:modified xsi:type="dcterms:W3CDTF">2022-08-23T09:58:00Z</dcterms:modified>
</cp:coreProperties>
</file>