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1508" w:rsidRPr="007C042B" w:rsidRDefault="00051508" w:rsidP="007C042B">
      <w:pPr>
        <w:jc w:val="center"/>
        <w:rPr>
          <w:rFonts w:ascii="Times New Roman" w:hAnsi="Times New Roman" w:cs="Times New Roman"/>
          <w:b/>
          <w:bCs/>
          <w:sz w:val="16"/>
          <w:szCs w:val="16"/>
        </w:rPr>
      </w:pPr>
      <w:r w:rsidRPr="007C042B">
        <w:rPr>
          <w:rFonts w:ascii="Times New Roman" w:hAnsi="Times New Roman" w:cs="Times New Roman"/>
          <w:b/>
          <w:bCs/>
          <w:sz w:val="16"/>
          <w:szCs w:val="16"/>
        </w:rPr>
        <w:t>Frequency of Dementia among Patients Admitted to Benghazi Medical Center over a Six Months Period in 2017</w:t>
      </w:r>
    </w:p>
    <w:p w:rsidR="00051508" w:rsidRPr="007C042B" w:rsidRDefault="00051508" w:rsidP="007C042B">
      <w:pPr>
        <w:rPr>
          <w:rFonts w:ascii="Times New Roman" w:hAnsi="Times New Roman" w:cs="Times New Roman"/>
          <w:bCs/>
          <w:sz w:val="16"/>
          <w:szCs w:val="16"/>
        </w:rPr>
      </w:pPr>
      <w:proofErr w:type="spellStart"/>
      <w:r w:rsidRPr="007C042B">
        <w:rPr>
          <w:rFonts w:ascii="Times New Roman" w:hAnsi="Times New Roman" w:cs="Times New Roman"/>
          <w:bCs/>
          <w:sz w:val="16"/>
          <w:szCs w:val="16"/>
        </w:rPr>
        <w:t>Aya</w:t>
      </w:r>
      <w:proofErr w:type="spellEnd"/>
      <w:r w:rsidRPr="007C042B">
        <w:rPr>
          <w:rFonts w:ascii="Times New Roman" w:hAnsi="Times New Roman" w:cs="Times New Roman"/>
          <w:bCs/>
          <w:sz w:val="16"/>
          <w:szCs w:val="16"/>
        </w:rPr>
        <w:t xml:space="preserve"> </w:t>
      </w:r>
      <w:proofErr w:type="spellStart"/>
      <w:r w:rsidRPr="007C042B">
        <w:rPr>
          <w:rFonts w:ascii="Times New Roman" w:hAnsi="Times New Roman" w:cs="Times New Roman"/>
          <w:bCs/>
          <w:sz w:val="16"/>
          <w:szCs w:val="16"/>
        </w:rPr>
        <w:t>Elsubeihi</w:t>
      </w:r>
      <w:proofErr w:type="spellEnd"/>
      <w:r w:rsidR="001124F8" w:rsidRPr="007C042B">
        <w:rPr>
          <w:rFonts w:ascii="Times New Roman" w:hAnsi="Times New Roman" w:cs="Times New Roman"/>
          <w:bCs/>
          <w:sz w:val="16"/>
          <w:szCs w:val="16"/>
        </w:rPr>
        <w:t xml:space="preserve"> 2</w:t>
      </w:r>
      <w:r w:rsidRPr="007C042B">
        <w:rPr>
          <w:rFonts w:ascii="Times New Roman" w:hAnsi="Times New Roman" w:cs="Times New Roman"/>
          <w:bCs/>
          <w:sz w:val="16"/>
          <w:szCs w:val="16"/>
        </w:rPr>
        <w:t xml:space="preserve">, </w:t>
      </w:r>
      <w:proofErr w:type="spellStart"/>
      <w:r w:rsidRPr="007C042B">
        <w:rPr>
          <w:rFonts w:ascii="Times New Roman" w:hAnsi="Times New Roman" w:cs="Times New Roman"/>
          <w:bCs/>
          <w:sz w:val="16"/>
          <w:szCs w:val="16"/>
        </w:rPr>
        <w:t>Aya</w:t>
      </w:r>
      <w:proofErr w:type="spellEnd"/>
      <w:r w:rsidRPr="007C042B">
        <w:rPr>
          <w:rFonts w:ascii="Times New Roman" w:hAnsi="Times New Roman" w:cs="Times New Roman"/>
          <w:bCs/>
          <w:sz w:val="16"/>
          <w:szCs w:val="16"/>
        </w:rPr>
        <w:t xml:space="preserve"> </w:t>
      </w:r>
      <w:proofErr w:type="spellStart"/>
      <w:r w:rsidRPr="007C042B">
        <w:rPr>
          <w:rFonts w:ascii="Times New Roman" w:hAnsi="Times New Roman" w:cs="Times New Roman"/>
          <w:bCs/>
          <w:sz w:val="16"/>
          <w:szCs w:val="16"/>
        </w:rPr>
        <w:t>Elsalini</w:t>
      </w:r>
      <w:proofErr w:type="spellEnd"/>
      <w:r w:rsidR="001124F8" w:rsidRPr="007C042B">
        <w:rPr>
          <w:rFonts w:ascii="Times New Roman" w:hAnsi="Times New Roman" w:cs="Times New Roman"/>
          <w:bCs/>
          <w:sz w:val="16"/>
          <w:szCs w:val="16"/>
        </w:rPr>
        <w:t xml:space="preserve"> 2</w:t>
      </w:r>
      <w:r w:rsidRPr="007C042B">
        <w:rPr>
          <w:rFonts w:ascii="Times New Roman" w:hAnsi="Times New Roman" w:cs="Times New Roman"/>
          <w:bCs/>
          <w:sz w:val="16"/>
          <w:szCs w:val="16"/>
        </w:rPr>
        <w:t xml:space="preserve">, </w:t>
      </w:r>
      <w:proofErr w:type="spellStart"/>
      <w:r w:rsidRPr="007C042B">
        <w:rPr>
          <w:rFonts w:ascii="Times New Roman" w:hAnsi="Times New Roman" w:cs="Times New Roman"/>
          <w:bCs/>
          <w:sz w:val="16"/>
          <w:szCs w:val="16"/>
        </w:rPr>
        <w:t>Reham</w:t>
      </w:r>
      <w:proofErr w:type="spellEnd"/>
      <w:r w:rsidRPr="007C042B">
        <w:rPr>
          <w:rFonts w:ascii="Times New Roman" w:hAnsi="Times New Roman" w:cs="Times New Roman"/>
          <w:bCs/>
          <w:sz w:val="16"/>
          <w:szCs w:val="16"/>
        </w:rPr>
        <w:t xml:space="preserve"> </w:t>
      </w:r>
      <w:proofErr w:type="spellStart"/>
      <w:r w:rsidRPr="007C042B">
        <w:rPr>
          <w:rFonts w:ascii="Times New Roman" w:hAnsi="Times New Roman" w:cs="Times New Roman"/>
          <w:bCs/>
          <w:sz w:val="16"/>
          <w:szCs w:val="16"/>
        </w:rPr>
        <w:t>Aljehawy</w:t>
      </w:r>
      <w:proofErr w:type="spellEnd"/>
      <w:r w:rsidR="001124F8" w:rsidRPr="007C042B">
        <w:rPr>
          <w:rFonts w:ascii="Times New Roman" w:hAnsi="Times New Roman" w:cs="Times New Roman"/>
          <w:bCs/>
          <w:sz w:val="16"/>
          <w:szCs w:val="16"/>
        </w:rPr>
        <w:t xml:space="preserve"> 2</w:t>
      </w:r>
      <w:r w:rsidRPr="007C042B">
        <w:rPr>
          <w:rFonts w:ascii="Times New Roman" w:hAnsi="Times New Roman" w:cs="Times New Roman"/>
          <w:bCs/>
          <w:sz w:val="16"/>
          <w:szCs w:val="16"/>
        </w:rPr>
        <w:t xml:space="preserve">, </w:t>
      </w:r>
      <w:proofErr w:type="spellStart"/>
      <w:r w:rsidRPr="007C042B">
        <w:rPr>
          <w:rFonts w:ascii="Times New Roman" w:hAnsi="Times New Roman" w:cs="Times New Roman"/>
          <w:bCs/>
          <w:sz w:val="16"/>
          <w:szCs w:val="16"/>
        </w:rPr>
        <w:t>Zainab</w:t>
      </w:r>
      <w:proofErr w:type="spellEnd"/>
      <w:r w:rsidRPr="007C042B">
        <w:rPr>
          <w:rFonts w:ascii="Times New Roman" w:hAnsi="Times New Roman" w:cs="Times New Roman"/>
          <w:bCs/>
          <w:sz w:val="16"/>
          <w:szCs w:val="16"/>
        </w:rPr>
        <w:t xml:space="preserve"> Mohammed</w:t>
      </w:r>
      <w:r w:rsidR="001124F8" w:rsidRPr="007C042B">
        <w:rPr>
          <w:rFonts w:ascii="Times New Roman" w:hAnsi="Times New Roman" w:cs="Times New Roman"/>
          <w:bCs/>
          <w:sz w:val="16"/>
          <w:szCs w:val="16"/>
        </w:rPr>
        <w:t xml:space="preserve"> 2</w:t>
      </w:r>
      <w:r w:rsidRPr="007C042B">
        <w:rPr>
          <w:rFonts w:ascii="Times New Roman" w:hAnsi="Times New Roman" w:cs="Times New Roman"/>
          <w:bCs/>
          <w:sz w:val="16"/>
          <w:szCs w:val="16"/>
        </w:rPr>
        <w:t xml:space="preserve">, </w:t>
      </w:r>
      <w:proofErr w:type="spellStart"/>
      <w:r w:rsidRPr="007C042B">
        <w:rPr>
          <w:rFonts w:ascii="Times New Roman" w:hAnsi="Times New Roman" w:cs="Times New Roman"/>
          <w:bCs/>
          <w:sz w:val="16"/>
          <w:szCs w:val="16"/>
        </w:rPr>
        <w:t>Azza</w:t>
      </w:r>
      <w:proofErr w:type="spellEnd"/>
      <w:r w:rsidRPr="007C042B">
        <w:rPr>
          <w:rFonts w:ascii="Times New Roman" w:hAnsi="Times New Roman" w:cs="Times New Roman"/>
          <w:bCs/>
          <w:sz w:val="16"/>
          <w:szCs w:val="16"/>
        </w:rPr>
        <w:t xml:space="preserve"> </w:t>
      </w:r>
      <w:proofErr w:type="spellStart"/>
      <w:r w:rsidRPr="007C042B">
        <w:rPr>
          <w:rFonts w:ascii="Times New Roman" w:hAnsi="Times New Roman" w:cs="Times New Roman"/>
          <w:bCs/>
          <w:sz w:val="16"/>
          <w:szCs w:val="16"/>
        </w:rPr>
        <w:t>Greiw</w:t>
      </w:r>
      <w:proofErr w:type="spellEnd"/>
      <w:r w:rsidR="001124F8" w:rsidRPr="007C042B">
        <w:rPr>
          <w:rFonts w:ascii="Times New Roman" w:hAnsi="Times New Roman" w:cs="Times New Roman"/>
          <w:bCs/>
          <w:sz w:val="16"/>
          <w:szCs w:val="16"/>
        </w:rPr>
        <w:t xml:space="preserve"> 2</w:t>
      </w:r>
      <w:r w:rsidRPr="007C042B">
        <w:rPr>
          <w:rFonts w:ascii="Times New Roman" w:hAnsi="Times New Roman" w:cs="Times New Roman"/>
          <w:bCs/>
          <w:sz w:val="16"/>
          <w:szCs w:val="16"/>
        </w:rPr>
        <w:t>, and</w:t>
      </w:r>
    </w:p>
    <w:p w:rsidR="00051508" w:rsidRPr="007C042B" w:rsidRDefault="00051508" w:rsidP="007C042B">
      <w:pPr>
        <w:rPr>
          <w:rFonts w:ascii="Times New Roman" w:hAnsi="Times New Roman" w:cs="Times New Roman"/>
          <w:bCs/>
          <w:sz w:val="16"/>
          <w:szCs w:val="16"/>
        </w:rPr>
      </w:pPr>
      <w:proofErr w:type="spellStart"/>
      <w:r w:rsidRPr="007C042B">
        <w:rPr>
          <w:rFonts w:ascii="Times New Roman" w:hAnsi="Times New Roman" w:cs="Times New Roman"/>
          <w:bCs/>
          <w:sz w:val="16"/>
          <w:szCs w:val="16"/>
          <w:u w:val="single"/>
        </w:rPr>
        <w:t>Heba</w:t>
      </w:r>
      <w:proofErr w:type="spellEnd"/>
      <w:r w:rsidRPr="007C042B">
        <w:rPr>
          <w:rFonts w:ascii="Times New Roman" w:hAnsi="Times New Roman" w:cs="Times New Roman"/>
          <w:bCs/>
          <w:sz w:val="16"/>
          <w:szCs w:val="16"/>
          <w:u w:val="single"/>
        </w:rPr>
        <w:t xml:space="preserve"> El-</w:t>
      </w:r>
      <w:proofErr w:type="spellStart"/>
      <w:r w:rsidRPr="007C042B">
        <w:rPr>
          <w:rFonts w:ascii="Times New Roman" w:hAnsi="Times New Roman" w:cs="Times New Roman"/>
          <w:bCs/>
          <w:sz w:val="16"/>
          <w:szCs w:val="16"/>
          <w:u w:val="single"/>
        </w:rPr>
        <w:t>Zawawi</w:t>
      </w:r>
      <w:proofErr w:type="spellEnd"/>
      <w:r w:rsidR="001124F8" w:rsidRPr="007C042B">
        <w:rPr>
          <w:rFonts w:ascii="Times New Roman" w:hAnsi="Times New Roman" w:cs="Times New Roman"/>
          <w:bCs/>
          <w:sz w:val="16"/>
          <w:szCs w:val="16"/>
        </w:rPr>
        <w:t xml:space="preserve"> 1</w:t>
      </w:r>
      <w:proofErr w:type="gramStart"/>
      <w:r w:rsidR="001124F8" w:rsidRPr="007C042B">
        <w:rPr>
          <w:rFonts w:ascii="Times New Roman" w:hAnsi="Times New Roman" w:cs="Times New Roman"/>
          <w:bCs/>
          <w:sz w:val="16"/>
          <w:szCs w:val="16"/>
        </w:rPr>
        <w:t>,2</w:t>
      </w:r>
      <w:proofErr w:type="gramEnd"/>
      <w:r w:rsidRPr="007C042B">
        <w:rPr>
          <w:rFonts w:ascii="Times New Roman" w:hAnsi="Times New Roman" w:cs="Times New Roman"/>
          <w:bCs/>
          <w:sz w:val="16"/>
          <w:szCs w:val="16"/>
        </w:rPr>
        <w:t xml:space="preserve"> SPEAKER</w:t>
      </w:r>
    </w:p>
    <w:p w:rsidR="00051508" w:rsidRPr="007C042B" w:rsidRDefault="00051508" w:rsidP="007C042B">
      <w:pPr>
        <w:rPr>
          <w:rFonts w:ascii="Times New Roman" w:hAnsi="Times New Roman" w:cs="Times New Roman"/>
          <w:bCs/>
          <w:sz w:val="16"/>
          <w:szCs w:val="16"/>
        </w:rPr>
      </w:pPr>
      <w:r w:rsidRPr="007C042B">
        <w:rPr>
          <w:rFonts w:ascii="Times New Roman" w:hAnsi="Times New Roman" w:cs="Times New Roman"/>
          <w:bCs/>
          <w:sz w:val="16"/>
          <w:szCs w:val="16"/>
        </w:rPr>
        <w:t xml:space="preserve">Benghazi Medical </w:t>
      </w:r>
      <w:proofErr w:type="spellStart"/>
      <w:r w:rsidRPr="007C042B">
        <w:rPr>
          <w:rFonts w:ascii="Times New Roman" w:hAnsi="Times New Roman" w:cs="Times New Roman"/>
          <w:bCs/>
          <w:sz w:val="16"/>
          <w:szCs w:val="16"/>
          <w:lang w:val="en-AU"/>
        </w:rPr>
        <w:t>Center</w:t>
      </w:r>
      <w:proofErr w:type="spellEnd"/>
      <w:r w:rsidRPr="007C042B">
        <w:rPr>
          <w:rFonts w:ascii="Times New Roman" w:hAnsi="Times New Roman" w:cs="Times New Roman"/>
          <w:bCs/>
          <w:sz w:val="16"/>
          <w:szCs w:val="16"/>
          <w:lang w:val="en-AU"/>
        </w:rPr>
        <w:t xml:space="preserve"> </w:t>
      </w:r>
      <w:r w:rsidR="001124F8" w:rsidRPr="007C042B">
        <w:rPr>
          <w:rFonts w:ascii="Times New Roman" w:hAnsi="Times New Roman" w:cs="Times New Roman"/>
          <w:bCs/>
          <w:sz w:val="16"/>
          <w:szCs w:val="16"/>
          <w:lang w:val="en-AU"/>
        </w:rPr>
        <w:t>1</w:t>
      </w:r>
    </w:p>
    <w:p w:rsidR="00051508" w:rsidRPr="007C042B" w:rsidRDefault="00051508" w:rsidP="007C042B">
      <w:pPr>
        <w:rPr>
          <w:rFonts w:ascii="Times New Roman" w:hAnsi="Times New Roman" w:cs="Times New Roman"/>
          <w:bCs/>
          <w:sz w:val="16"/>
          <w:szCs w:val="16"/>
        </w:rPr>
      </w:pPr>
      <w:r w:rsidRPr="007C042B">
        <w:rPr>
          <w:rFonts w:ascii="Times New Roman" w:hAnsi="Times New Roman" w:cs="Times New Roman"/>
          <w:bCs/>
          <w:sz w:val="16"/>
          <w:szCs w:val="16"/>
        </w:rPr>
        <w:t xml:space="preserve">University of Benghazi </w:t>
      </w:r>
      <w:r w:rsidR="001124F8" w:rsidRPr="007C042B">
        <w:rPr>
          <w:rFonts w:ascii="Times New Roman" w:hAnsi="Times New Roman" w:cs="Times New Roman"/>
          <w:bCs/>
          <w:sz w:val="16"/>
          <w:szCs w:val="16"/>
        </w:rPr>
        <w:t>2</w:t>
      </w:r>
    </w:p>
    <w:p w:rsidR="00051508" w:rsidRPr="007C042B" w:rsidRDefault="00051508" w:rsidP="007C042B">
      <w:pPr>
        <w:rPr>
          <w:rFonts w:ascii="Times New Roman" w:hAnsi="Times New Roman" w:cs="Times New Roman"/>
          <w:bCs/>
          <w:sz w:val="16"/>
          <w:szCs w:val="16"/>
        </w:rPr>
      </w:pPr>
      <w:proofErr w:type="gramStart"/>
      <w:r w:rsidRPr="007C042B">
        <w:rPr>
          <w:rFonts w:ascii="Times New Roman" w:hAnsi="Times New Roman" w:cs="Times New Roman"/>
          <w:bCs/>
          <w:sz w:val="16"/>
          <w:szCs w:val="16"/>
        </w:rPr>
        <w:t>Correspondence :</w:t>
      </w:r>
      <w:proofErr w:type="gramEnd"/>
      <w:r w:rsidRPr="007C042B">
        <w:rPr>
          <w:rFonts w:ascii="Times New Roman" w:hAnsi="Times New Roman" w:cs="Times New Roman"/>
          <w:bCs/>
          <w:sz w:val="16"/>
          <w:szCs w:val="16"/>
        </w:rPr>
        <w:t xml:space="preserve"> Professor </w:t>
      </w:r>
      <w:proofErr w:type="spellStart"/>
      <w:r w:rsidRPr="007C042B">
        <w:rPr>
          <w:rFonts w:ascii="Times New Roman" w:hAnsi="Times New Roman" w:cs="Times New Roman"/>
          <w:bCs/>
          <w:sz w:val="16"/>
          <w:szCs w:val="16"/>
        </w:rPr>
        <w:t>Heba</w:t>
      </w:r>
      <w:proofErr w:type="spellEnd"/>
      <w:r w:rsidRPr="007C042B">
        <w:rPr>
          <w:rFonts w:ascii="Times New Roman" w:hAnsi="Times New Roman" w:cs="Times New Roman"/>
          <w:bCs/>
          <w:sz w:val="16"/>
          <w:szCs w:val="16"/>
        </w:rPr>
        <w:t xml:space="preserve"> El-</w:t>
      </w:r>
      <w:proofErr w:type="spellStart"/>
      <w:r w:rsidRPr="007C042B">
        <w:rPr>
          <w:rFonts w:ascii="Times New Roman" w:hAnsi="Times New Roman" w:cs="Times New Roman"/>
          <w:bCs/>
          <w:sz w:val="16"/>
          <w:szCs w:val="16"/>
        </w:rPr>
        <w:t>Zawawi</w:t>
      </w:r>
      <w:proofErr w:type="spellEnd"/>
      <w:r w:rsidRPr="007C042B">
        <w:rPr>
          <w:rFonts w:ascii="Times New Roman" w:hAnsi="Times New Roman" w:cs="Times New Roman"/>
          <w:bCs/>
          <w:sz w:val="16"/>
          <w:szCs w:val="16"/>
        </w:rPr>
        <w:t xml:space="preserve">, </w:t>
      </w:r>
      <w:hyperlink r:id="rId7" w:history="1">
        <w:r w:rsidR="001124F8" w:rsidRPr="007C042B">
          <w:rPr>
            <w:rStyle w:val="Hyperlink"/>
            <w:rFonts w:ascii="Times New Roman" w:hAnsi="Times New Roman" w:cs="Times New Roman"/>
            <w:bCs/>
            <w:sz w:val="16"/>
            <w:szCs w:val="16"/>
          </w:rPr>
          <w:t>elzawawiheba@gmail.com</w:t>
        </w:r>
      </w:hyperlink>
    </w:p>
    <w:p w:rsidR="001124F8" w:rsidRPr="007C042B" w:rsidRDefault="001124F8" w:rsidP="007C042B">
      <w:pPr>
        <w:rPr>
          <w:rFonts w:ascii="Times New Roman" w:hAnsi="Times New Roman" w:cs="Times New Roman"/>
          <w:bCs/>
          <w:sz w:val="16"/>
          <w:szCs w:val="16"/>
        </w:rPr>
      </w:pPr>
      <w:r w:rsidRPr="007C042B">
        <w:rPr>
          <w:rFonts w:ascii="Times New Roman" w:hAnsi="Times New Roman" w:cs="Times New Roman"/>
          <w:bCs/>
          <w:sz w:val="16"/>
          <w:szCs w:val="16"/>
        </w:rPr>
        <w:t>Benghazi Medical Center, Libya</w:t>
      </w:r>
    </w:p>
    <w:p w:rsidR="001124F8" w:rsidRPr="007C042B" w:rsidRDefault="001124F8" w:rsidP="007C042B">
      <w:pPr>
        <w:rPr>
          <w:rFonts w:ascii="Times New Roman" w:hAnsi="Times New Roman" w:cs="Times New Roman"/>
          <w:bCs/>
          <w:sz w:val="16"/>
          <w:szCs w:val="16"/>
        </w:rPr>
      </w:pPr>
      <w:r w:rsidRPr="007C042B">
        <w:rPr>
          <w:rFonts w:ascii="Times New Roman" w:hAnsi="Times New Roman" w:cs="Times New Roman"/>
          <w:bCs/>
          <w:sz w:val="16"/>
          <w:szCs w:val="16"/>
        </w:rPr>
        <w:t>ABSTRACT</w:t>
      </w:r>
    </w:p>
    <w:p w:rsidR="00051508" w:rsidRPr="007C042B" w:rsidRDefault="00051508" w:rsidP="007C042B">
      <w:pPr>
        <w:rPr>
          <w:rFonts w:ascii="Times New Roman" w:hAnsi="Times New Roman" w:cs="Times New Roman"/>
          <w:bCs/>
          <w:sz w:val="16"/>
          <w:szCs w:val="16"/>
        </w:rPr>
      </w:pPr>
      <w:r w:rsidRPr="007C042B">
        <w:rPr>
          <w:rFonts w:ascii="Times New Roman" w:hAnsi="Times New Roman" w:cs="Times New Roman"/>
          <w:bCs/>
          <w:sz w:val="16"/>
          <w:szCs w:val="16"/>
        </w:rPr>
        <w:t>INTRODUCTION:</w:t>
      </w:r>
    </w:p>
    <w:p w:rsidR="00051508" w:rsidRPr="007C042B" w:rsidRDefault="00051508" w:rsidP="007C042B">
      <w:pPr>
        <w:pStyle w:val="Heading1"/>
        <w:spacing w:before="0" w:beforeAutospacing="0" w:after="340" w:afterAutospacing="0"/>
        <w:rPr>
          <w:b w:val="0"/>
          <w:color w:val="111111"/>
          <w:sz w:val="16"/>
          <w:szCs w:val="16"/>
        </w:rPr>
      </w:pPr>
      <w:r w:rsidRPr="007C042B">
        <w:rPr>
          <w:b w:val="0"/>
          <w:sz w:val="16"/>
          <w:szCs w:val="16"/>
        </w:rPr>
        <w:t xml:space="preserve">With the rising age of the general population in developing countries, it is expected that age-related hereditary neurodegenerative disorders such as dementia will become important health issues. There are currently no curative drugs for these disorders. At the same time many causes of acquired cognitive decline are treatable and may be reversible. In many elderly patients, cognitive decline is multifactorial and exists with other comorbidities. Dementia was documented in 9.4% of a series of hospital admissions carried </w:t>
      </w:r>
      <w:r w:rsidRPr="007C042B">
        <w:rPr>
          <w:b w:val="0"/>
          <w:color w:val="545454"/>
          <w:sz w:val="16"/>
          <w:szCs w:val="16"/>
          <w:shd w:val="clear" w:color="auto" w:fill="FFFFFF"/>
        </w:rPr>
        <w:t xml:space="preserve">out by the University </w:t>
      </w:r>
      <w:proofErr w:type="gramStart"/>
      <w:r w:rsidRPr="007C042B">
        <w:rPr>
          <w:b w:val="0"/>
          <w:color w:val="545454"/>
          <w:sz w:val="16"/>
          <w:szCs w:val="16"/>
          <w:shd w:val="clear" w:color="auto" w:fill="FFFFFF"/>
        </w:rPr>
        <w:t>of</w:t>
      </w:r>
      <w:proofErr w:type="gramEnd"/>
      <w:r w:rsidRPr="007C042B">
        <w:rPr>
          <w:b w:val="0"/>
          <w:color w:val="545454"/>
          <w:sz w:val="16"/>
          <w:szCs w:val="16"/>
          <w:shd w:val="clear" w:color="auto" w:fill="FFFFFF"/>
        </w:rPr>
        <w:t xml:space="preserve"> Dundee, Scotland, UK</w:t>
      </w:r>
      <w:r w:rsidRPr="007C042B">
        <w:rPr>
          <w:b w:val="0"/>
          <w:sz w:val="16"/>
          <w:szCs w:val="16"/>
        </w:rPr>
        <w:t>. In the WHO report</w:t>
      </w:r>
      <w:r w:rsidRPr="007C042B">
        <w:rPr>
          <w:b w:val="0"/>
          <w:color w:val="111111"/>
          <w:sz w:val="16"/>
          <w:szCs w:val="16"/>
        </w:rPr>
        <w:t xml:space="preserve"> The Global Impact of Dementia: 2013-2050</w:t>
      </w:r>
      <w:r w:rsidRPr="007C042B">
        <w:rPr>
          <w:b w:val="0"/>
          <w:sz w:val="16"/>
          <w:szCs w:val="16"/>
        </w:rPr>
        <w:t xml:space="preserve"> it is estimated at 6% in an age-adjusted population of our region. There are currently few data on dementia in Libya.</w:t>
      </w:r>
    </w:p>
    <w:p w:rsidR="00051508" w:rsidRPr="007C042B" w:rsidRDefault="00051508" w:rsidP="007C042B">
      <w:pPr>
        <w:rPr>
          <w:rFonts w:ascii="Times New Roman" w:hAnsi="Times New Roman" w:cs="Times New Roman"/>
          <w:bCs/>
          <w:sz w:val="16"/>
          <w:szCs w:val="16"/>
        </w:rPr>
      </w:pPr>
      <w:r w:rsidRPr="007C042B">
        <w:rPr>
          <w:rFonts w:ascii="Times New Roman" w:hAnsi="Times New Roman" w:cs="Times New Roman"/>
          <w:bCs/>
          <w:sz w:val="16"/>
          <w:szCs w:val="16"/>
        </w:rPr>
        <w:t>OBJECTIVES: To determine the size and thereby the impact of dementia in our hospital patient admissions.</w:t>
      </w:r>
    </w:p>
    <w:p w:rsidR="00051508" w:rsidRPr="007C042B" w:rsidRDefault="00051508" w:rsidP="007C042B">
      <w:pPr>
        <w:rPr>
          <w:rFonts w:ascii="Times New Roman" w:hAnsi="Times New Roman" w:cs="Times New Roman"/>
          <w:bCs/>
          <w:sz w:val="16"/>
          <w:szCs w:val="16"/>
        </w:rPr>
      </w:pPr>
      <w:r w:rsidRPr="007C042B">
        <w:rPr>
          <w:rFonts w:ascii="Times New Roman" w:hAnsi="Times New Roman" w:cs="Times New Roman"/>
          <w:bCs/>
          <w:sz w:val="16"/>
          <w:szCs w:val="16"/>
        </w:rPr>
        <w:t xml:space="preserve">METHODS: A retrospective study using a prepared study </w:t>
      </w:r>
      <w:proofErr w:type="spellStart"/>
      <w:r w:rsidRPr="007C042B">
        <w:rPr>
          <w:rFonts w:ascii="Times New Roman" w:hAnsi="Times New Roman" w:cs="Times New Roman"/>
          <w:bCs/>
          <w:sz w:val="16"/>
          <w:szCs w:val="16"/>
        </w:rPr>
        <w:t>proforma</w:t>
      </w:r>
      <w:proofErr w:type="spellEnd"/>
      <w:r w:rsidRPr="007C042B">
        <w:rPr>
          <w:rFonts w:ascii="Times New Roman" w:hAnsi="Times New Roman" w:cs="Times New Roman"/>
          <w:bCs/>
          <w:sz w:val="16"/>
          <w:szCs w:val="16"/>
        </w:rPr>
        <w:t xml:space="preserve"> of a sample of the case notes of 2000 patients admitted consecutively over a six month period to the Medical Department, and of whom 437 were of the Neurological Unit at Benghazi Medical Center in 2017, from 1</w:t>
      </w:r>
      <w:r w:rsidRPr="007C042B">
        <w:rPr>
          <w:rFonts w:ascii="Times New Roman" w:hAnsi="Times New Roman" w:cs="Times New Roman"/>
          <w:bCs/>
          <w:sz w:val="16"/>
          <w:szCs w:val="16"/>
          <w:vertAlign w:val="superscript"/>
        </w:rPr>
        <w:t>st</w:t>
      </w:r>
      <w:r w:rsidRPr="007C042B">
        <w:rPr>
          <w:rFonts w:ascii="Times New Roman" w:hAnsi="Times New Roman" w:cs="Times New Roman"/>
          <w:bCs/>
          <w:sz w:val="16"/>
          <w:szCs w:val="16"/>
        </w:rPr>
        <w:t xml:space="preserve"> July 2017 to 31</w:t>
      </w:r>
      <w:r w:rsidRPr="007C042B">
        <w:rPr>
          <w:rFonts w:ascii="Times New Roman" w:hAnsi="Times New Roman" w:cs="Times New Roman"/>
          <w:bCs/>
          <w:sz w:val="16"/>
          <w:szCs w:val="16"/>
          <w:vertAlign w:val="superscript"/>
        </w:rPr>
        <w:t>st</w:t>
      </w:r>
      <w:r w:rsidRPr="007C042B">
        <w:rPr>
          <w:rFonts w:ascii="Times New Roman" w:hAnsi="Times New Roman" w:cs="Times New Roman"/>
          <w:bCs/>
          <w:sz w:val="16"/>
          <w:szCs w:val="16"/>
        </w:rPr>
        <w:t xml:space="preserve"> December 2017.</w:t>
      </w:r>
    </w:p>
    <w:p w:rsidR="00051508" w:rsidRPr="007C042B" w:rsidRDefault="00051508" w:rsidP="007C042B">
      <w:pPr>
        <w:rPr>
          <w:rFonts w:ascii="Times New Roman" w:hAnsi="Times New Roman" w:cs="Times New Roman"/>
          <w:bCs/>
          <w:sz w:val="16"/>
          <w:szCs w:val="16"/>
        </w:rPr>
      </w:pPr>
      <w:r w:rsidRPr="007C042B">
        <w:rPr>
          <w:rFonts w:ascii="Times New Roman" w:hAnsi="Times New Roman" w:cs="Times New Roman"/>
          <w:bCs/>
          <w:sz w:val="16"/>
          <w:szCs w:val="16"/>
        </w:rPr>
        <w:t>RESULTS: Frequency of Dementia in all Medical Admissions: 7.5/1000</w:t>
      </w:r>
    </w:p>
    <w:p w:rsidR="00051508" w:rsidRPr="007C042B" w:rsidRDefault="00051508" w:rsidP="007C042B">
      <w:pPr>
        <w:rPr>
          <w:rFonts w:ascii="Times New Roman" w:hAnsi="Times New Roman" w:cs="Times New Roman"/>
          <w:bCs/>
          <w:sz w:val="16"/>
          <w:szCs w:val="16"/>
        </w:rPr>
      </w:pPr>
      <w:r w:rsidRPr="007C042B">
        <w:rPr>
          <w:rFonts w:ascii="Times New Roman" w:hAnsi="Times New Roman" w:cs="Times New Roman"/>
          <w:bCs/>
          <w:sz w:val="16"/>
          <w:szCs w:val="16"/>
        </w:rPr>
        <w:t>Cognitive decline was identified in only the 437 admissions to the Neurological Unit.</w:t>
      </w:r>
    </w:p>
    <w:p w:rsidR="00051508" w:rsidRPr="007C042B" w:rsidRDefault="00051508" w:rsidP="007C042B">
      <w:pPr>
        <w:rPr>
          <w:rFonts w:ascii="Times New Roman" w:hAnsi="Times New Roman" w:cs="Times New Roman"/>
          <w:bCs/>
          <w:sz w:val="16"/>
          <w:szCs w:val="16"/>
        </w:rPr>
      </w:pPr>
      <w:r w:rsidRPr="007C042B">
        <w:rPr>
          <w:rFonts w:ascii="Times New Roman" w:hAnsi="Times New Roman" w:cs="Times New Roman"/>
          <w:bCs/>
          <w:sz w:val="16"/>
          <w:szCs w:val="16"/>
        </w:rPr>
        <w:t xml:space="preserve">Frequency of Dementia in all Neurological Admissions:  34/1000 (3.4%).Alzheimer’s disease/ and Likely: was identified in 9 patients 4.5/1000 of all medical </w:t>
      </w:r>
      <w:proofErr w:type="gramStart"/>
      <w:r w:rsidRPr="007C042B">
        <w:rPr>
          <w:rFonts w:ascii="Times New Roman" w:hAnsi="Times New Roman" w:cs="Times New Roman"/>
          <w:bCs/>
          <w:sz w:val="16"/>
          <w:szCs w:val="16"/>
        </w:rPr>
        <w:t>patients ,</w:t>
      </w:r>
      <w:proofErr w:type="gramEnd"/>
      <w:r w:rsidRPr="007C042B">
        <w:rPr>
          <w:rFonts w:ascii="Times New Roman" w:hAnsi="Times New Roman" w:cs="Times New Roman"/>
          <w:bCs/>
          <w:sz w:val="16"/>
          <w:szCs w:val="16"/>
        </w:rPr>
        <w:t xml:space="preserve"> and 20.6 /1000 (2.1%)  of neurological admissions. Alzheimer’s disease Age Range 65-95 Gender ratio:  1.25: 1</w:t>
      </w:r>
    </w:p>
    <w:p w:rsidR="00051508" w:rsidRPr="007C042B" w:rsidRDefault="00051508" w:rsidP="007C042B">
      <w:pPr>
        <w:rPr>
          <w:rFonts w:ascii="Times New Roman" w:hAnsi="Times New Roman" w:cs="Times New Roman"/>
          <w:bCs/>
          <w:sz w:val="16"/>
          <w:szCs w:val="16"/>
        </w:rPr>
      </w:pPr>
      <w:r w:rsidRPr="007C042B">
        <w:rPr>
          <w:rFonts w:ascii="Times New Roman" w:hAnsi="Times New Roman" w:cs="Times New Roman"/>
          <w:bCs/>
          <w:sz w:val="16"/>
          <w:szCs w:val="16"/>
        </w:rPr>
        <w:t xml:space="preserve">Dementia was clearly documented in 15 patients of whom 5 had coexisting vascular pathology, </w:t>
      </w:r>
      <w:proofErr w:type="gramStart"/>
      <w:r w:rsidRPr="007C042B">
        <w:rPr>
          <w:rFonts w:ascii="Times New Roman" w:hAnsi="Times New Roman" w:cs="Times New Roman"/>
          <w:bCs/>
          <w:sz w:val="16"/>
          <w:szCs w:val="16"/>
        </w:rPr>
        <w:t>4 epilepsy,</w:t>
      </w:r>
      <w:proofErr w:type="gramEnd"/>
      <w:r w:rsidRPr="007C042B">
        <w:rPr>
          <w:rFonts w:ascii="Times New Roman" w:hAnsi="Times New Roman" w:cs="Times New Roman"/>
          <w:bCs/>
          <w:sz w:val="16"/>
          <w:szCs w:val="16"/>
        </w:rPr>
        <w:t xml:space="preserve"> and one Parkinson’s disease which may have contributed to the </w:t>
      </w:r>
      <w:proofErr w:type="spellStart"/>
      <w:r w:rsidRPr="007C042B">
        <w:rPr>
          <w:rFonts w:ascii="Times New Roman" w:hAnsi="Times New Roman" w:cs="Times New Roman"/>
          <w:bCs/>
          <w:sz w:val="16"/>
          <w:szCs w:val="16"/>
        </w:rPr>
        <w:t>aetiology</w:t>
      </w:r>
      <w:proofErr w:type="spellEnd"/>
      <w:r w:rsidRPr="007C042B">
        <w:rPr>
          <w:rFonts w:ascii="Times New Roman" w:hAnsi="Times New Roman" w:cs="Times New Roman"/>
          <w:bCs/>
          <w:sz w:val="16"/>
          <w:szCs w:val="16"/>
        </w:rPr>
        <w:t>.</w:t>
      </w:r>
    </w:p>
    <w:p w:rsidR="00051508" w:rsidRPr="007C042B" w:rsidRDefault="00051508" w:rsidP="007C042B">
      <w:pPr>
        <w:rPr>
          <w:rFonts w:ascii="Times New Roman" w:hAnsi="Times New Roman" w:cs="Times New Roman"/>
          <w:bCs/>
          <w:sz w:val="16"/>
          <w:szCs w:val="16"/>
        </w:rPr>
      </w:pPr>
      <w:r w:rsidRPr="007C042B">
        <w:rPr>
          <w:rFonts w:ascii="Times New Roman" w:hAnsi="Times New Roman" w:cs="Times New Roman"/>
          <w:bCs/>
          <w:sz w:val="16"/>
          <w:szCs w:val="16"/>
        </w:rPr>
        <w:t xml:space="preserve">CONCLUSIONS: Dementia is a recognized cause for admission to the neurological </w:t>
      </w:r>
      <w:proofErr w:type="gramStart"/>
      <w:r w:rsidRPr="007C042B">
        <w:rPr>
          <w:rFonts w:ascii="Times New Roman" w:hAnsi="Times New Roman" w:cs="Times New Roman"/>
          <w:bCs/>
          <w:sz w:val="16"/>
          <w:szCs w:val="16"/>
        </w:rPr>
        <w:t>wards .</w:t>
      </w:r>
      <w:proofErr w:type="gramEnd"/>
      <w:r w:rsidRPr="007C042B">
        <w:rPr>
          <w:rFonts w:ascii="Times New Roman" w:hAnsi="Times New Roman" w:cs="Times New Roman"/>
          <w:bCs/>
          <w:sz w:val="16"/>
          <w:szCs w:val="16"/>
        </w:rPr>
        <w:t xml:space="preserve"> We found a rate just short of that documented in medical admissions of western countries and that predicted for our region. We may have underestimated the size of the problem because the study is retrospective or patients may be presenting elsewhere </w:t>
      </w:r>
      <w:proofErr w:type="spellStart"/>
      <w:r w:rsidRPr="007C042B">
        <w:rPr>
          <w:rFonts w:ascii="Times New Roman" w:hAnsi="Times New Roman" w:cs="Times New Roman"/>
          <w:bCs/>
          <w:sz w:val="16"/>
          <w:szCs w:val="16"/>
        </w:rPr>
        <w:t>e.g</w:t>
      </w:r>
      <w:proofErr w:type="spellEnd"/>
      <w:r w:rsidRPr="007C042B">
        <w:rPr>
          <w:rFonts w:ascii="Times New Roman" w:hAnsi="Times New Roman" w:cs="Times New Roman"/>
          <w:bCs/>
          <w:sz w:val="16"/>
          <w:szCs w:val="16"/>
        </w:rPr>
        <w:t xml:space="preserve"> to the psychiatrists. Prospective </w:t>
      </w:r>
      <w:proofErr w:type="spellStart"/>
      <w:r w:rsidRPr="007C042B">
        <w:rPr>
          <w:rFonts w:ascii="Times New Roman" w:hAnsi="Times New Roman" w:cs="Times New Roman"/>
          <w:bCs/>
          <w:sz w:val="16"/>
          <w:szCs w:val="16"/>
        </w:rPr>
        <w:t>multicentre</w:t>
      </w:r>
      <w:proofErr w:type="spellEnd"/>
      <w:r w:rsidRPr="007C042B">
        <w:rPr>
          <w:rFonts w:ascii="Times New Roman" w:hAnsi="Times New Roman" w:cs="Times New Roman"/>
          <w:bCs/>
          <w:sz w:val="16"/>
          <w:szCs w:val="16"/>
        </w:rPr>
        <w:t xml:space="preserve"> studies may give more accurate data regarding this condition in Libya as well as investigations with MRI CT Head scans and relevant blood investigations for treatable acquired causes. They would determine whether we had similar rates to others or that the condition is indeed rare in Libya.</w:t>
      </w:r>
    </w:p>
    <w:p w:rsidR="00051508" w:rsidRPr="007C042B" w:rsidRDefault="00051508" w:rsidP="007C042B">
      <w:pPr>
        <w:rPr>
          <w:rFonts w:ascii="Times New Roman" w:hAnsi="Times New Roman" w:cs="Times New Roman"/>
          <w:bCs/>
          <w:sz w:val="16"/>
          <w:szCs w:val="16"/>
        </w:rPr>
      </w:pPr>
      <w:r w:rsidRPr="007C042B">
        <w:rPr>
          <w:rFonts w:ascii="Times New Roman" w:hAnsi="Times New Roman" w:cs="Times New Roman"/>
          <w:bCs/>
          <w:sz w:val="16"/>
          <w:szCs w:val="16"/>
        </w:rPr>
        <w:t>Keywords Dementia Alzheimer’s disease Prevalence Frequency Benghazi Libya</w:t>
      </w:r>
    </w:p>
    <w:p w:rsidR="00051508" w:rsidRPr="007C042B" w:rsidRDefault="00831EB4" w:rsidP="007C042B">
      <w:pPr>
        <w:rPr>
          <w:rFonts w:ascii="Times New Roman" w:hAnsi="Times New Roman" w:cs="Times New Roman"/>
          <w:bCs/>
          <w:sz w:val="16"/>
          <w:szCs w:val="16"/>
        </w:rPr>
      </w:pPr>
      <w:r w:rsidRPr="007C042B">
        <w:rPr>
          <w:rFonts w:ascii="Times New Roman" w:hAnsi="Times New Roman" w:cs="Times New Roman"/>
          <w:bCs/>
          <w:sz w:val="16"/>
          <w:szCs w:val="16"/>
        </w:rPr>
        <w:t>INTRODUCTION</w:t>
      </w:r>
    </w:p>
    <w:p w:rsidR="00831EB4" w:rsidRPr="007C042B" w:rsidRDefault="00831EB4" w:rsidP="007C042B">
      <w:pPr>
        <w:pStyle w:val="NormalWeb"/>
        <w:bidi/>
        <w:spacing w:before="0" w:beforeAutospacing="0" w:after="0" w:afterAutospacing="0"/>
        <w:jc w:val="right"/>
        <w:rPr>
          <w:rFonts w:eastAsiaTheme="minorEastAsia"/>
          <w:color w:val="000000" w:themeColor="text1"/>
          <w:kern w:val="24"/>
          <w:sz w:val="16"/>
          <w:szCs w:val="16"/>
          <w:lang w:bidi="ar-LY"/>
        </w:rPr>
      </w:pPr>
      <w:r w:rsidRPr="007C042B">
        <w:rPr>
          <w:rFonts w:eastAsiaTheme="minorEastAsia"/>
          <w:color w:val="000000" w:themeColor="text1"/>
          <w:kern w:val="24"/>
          <w:sz w:val="16"/>
          <w:szCs w:val="16"/>
          <w:lang w:bidi="ar-LY"/>
        </w:rPr>
        <w:t xml:space="preserve">With the rising age of the general population in developing countries it is expected that age-related hereditary neurodegenerative disorders such as dementia will become important health issues. There are currently no curative drugs for these disorders. At the same time many causes of acquired cognitive decline are treatable and may be reversible. In many elderly patients cognitive decline is multifactorial and exists with other comorbidities.  Dementia was documented in 9.4% of a series of hospital admissions carried out by the University </w:t>
      </w:r>
      <w:proofErr w:type="gramStart"/>
      <w:r w:rsidRPr="007C042B">
        <w:rPr>
          <w:rFonts w:eastAsiaTheme="minorEastAsia"/>
          <w:color w:val="000000" w:themeColor="text1"/>
          <w:kern w:val="24"/>
          <w:sz w:val="16"/>
          <w:szCs w:val="16"/>
          <w:lang w:bidi="ar-LY"/>
        </w:rPr>
        <w:t>of</w:t>
      </w:r>
      <w:proofErr w:type="gramEnd"/>
      <w:r w:rsidRPr="007C042B">
        <w:rPr>
          <w:rFonts w:eastAsiaTheme="minorEastAsia"/>
          <w:color w:val="000000" w:themeColor="text1"/>
          <w:kern w:val="24"/>
          <w:sz w:val="16"/>
          <w:szCs w:val="16"/>
          <w:lang w:bidi="ar-LY"/>
        </w:rPr>
        <w:t xml:space="preserve"> Dundee, Scotland, UK. (1) In the WHO report The Global Impact of Dementia: 2013-2050 it is estimated at 6% in an age-adjusted population of our region.(2) There are currently few data on dementia in Libya.</w:t>
      </w:r>
    </w:p>
    <w:p w:rsidR="00831EB4" w:rsidRPr="007C042B" w:rsidRDefault="00831EB4" w:rsidP="007C042B">
      <w:pPr>
        <w:pStyle w:val="NormalWeb"/>
        <w:bidi/>
        <w:spacing w:before="0" w:beforeAutospacing="0" w:after="0" w:afterAutospacing="0"/>
        <w:jc w:val="right"/>
        <w:rPr>
          <w:rFonts w:eastAsiaTheme="minorEastAsia"/>
          <w:color w:val="000000" w:themeColor="text1"/>
          <w:kern w:val="24"/>
          <w:sz w:val="16"/>
          <w:szCs w:val="16"/>
          <w:lang w:bidi="ar-LY"/>
        </w:rPr>
      </w:pPr>
    </w:p>
    <w:p w:rsidR="00831EB4" w:rsidRPr="007C042B" w:rsidRDefault="00831EB4" w:rsidP="007C042B">
      <w:pPr>
        <w:pStyle w:val="NormalWeb"/>
        <w:bidi/>
        <w:spacing w:before="0" w:beforeAutospacing="0" w:after="0" w:afterAutospacing="0"/>
        <w:jc w:val="right"/>
        <w:rPr>
          <w:rFonts w:eastAsiaTheme="minorEastAsia"/>
          <w:color w:val="000000" w:themeColor="text1"/>
          <w:kern w:val="24"/>
          <w:sz w:val="16"/>
          <w:szCs w:val="16"/>
          <w:lang w:bidi="ar-LY"/>
        </w:rPr>
      </w:pPr>
    </w:p>
    <w:p w:rsidR="00831EB4" w:rsidRPr="007C042B" w:rsidRDefault="00831EB4" w:rsidP="007C042B">
      <w:pPr>
        <w:pStyle w:val="NormalWeb"/>
        <w:bidi/>
        <w:spacing w:before="0" w:beforeAutospacing="0" w:after="0" w:afterAutospacing="0"/>
        <w:jc w:val="right"/>
        <w:rPr>
          <w:rFonts w:eastAsiaTheme="minorEastAsia"/>
          <w:bCs/>
          <w:color w:val="000000" w:themeColor="text1"/>
          <w:kern w:val="24"/>
          <w:sz w:val="16"/>
          <w:szCs w:val="16"/>
          <w:lang w:bidi="ar-LY"/>
        </w:rPr>
      </w:pPr>
      <w:r w:rsidRPr="007C042B">
        <w:rPr>
          <w:rFonts w:eastAsiaTheme="minorEastAsia"/>
          <w:bCs/>
          <w:color w:val="000000" w:themeColor="text1"/>
          <w:kern w:val="24"/>
          <w:sz w:val="16"/>
          <w:szCs w:val="16"/>
          <w:lang w:bidi="ar-LY"/>
        </w:rPr>
        <w:t>OBJECTIVES</w:t>
      </w:r>
    </w:p>
    <w:p w:rsidR="00831EB4" w:rsidRPr="007C042B" w:rsidRDefault="00831EB4" w:rsidP="007C042B">
      <w:pPr>
        <w:pStyle w:val="NormalWeb"/>
        <w:spacing w:before="230" w:beforeAutospacing="0" w:after="0" w:afterAutospacing="0"/>
        <w:rPr>
          <w:sz w:val="16"/>
          <w:szCs w:val="16"/>
          <w:lang w:bidi="ar-LY"/>
        </w:rPr>
      </w:pPr>
      <w:r w:rsidRPr="007C042B">
        <w:rPr>
          <w:rFonts w:eastAsiaTheme="minorEastAsia"/>
          <w:color w:val="000000" w:themeColor="text1"/>
          <w:kern w:val="24"/>
          <w:sz w:val="16"/>
          <w:szCs w:val="16"/>
          <w:lang w:bidi="ar-LY"/>
        </w:rPr>
        <w:t>We aimed to determine the size and thereby the impact of dementia in our hospital patient admissions.</w:t>
      </w:r>
    </w:p>
    <w:p w:rsidR="00831EB4" w:rsidRPr="007C042B" w:rsidRDefault="00831EB4" w:rsidP="007C042B">
      <w:pPr>
        <w:pStyle w:val="NormalWeb"/>
        <w:spacing w:before="230" w:beforeAutospacing="0" w:after="0" w:afterAutospacing="0"/>
        <w:jc w:val="right"/>
        <w:rPr>
          <w:sz w:val="16"/>
          <w:szCs w:val="16"/>
          <w:rtl/>
          <w:lang w:bidi="ar-LY"/>
        </w:rPr>
      </w:pPr>
    </w:p>
    <w:p w:rsidR="00831EB4" w:rsidRPr="007C042B" w:rsidRDefault="00831EB4" w:rsidP="007C042B">
      <w:pPr>
        <w:pStyle w:val="NormalWeb"/>
        <w:bidi/>
        <w:spacing w:before="0" w:beforeAutospacing="0" w:after="0" w:afterAutospacing="0"/>
        <w:jc w:val="right"/>
        <w:rPr>
          <w:rFonts w:eastAsiaTheme="minorEastAsia"/>
          <w:color w:val="000000" w:themeColor="text1"/>
          <w:kern w:val="24"/>
          <w:sz w:val="16"/>
          <w:szCs w:val="16"/>
          <w:lang w:bidi="ar-LY"/>
        </w:rPr>
      </w:pPr>
    </w:p>
    <w:p w:rsidR="00831EB4" w:rsidRPr="007C042B" w:rsidRDefault="00CA3B08" w:rsidP="007C042B">
      <w:pPr>
        <w:pStyle w:val="NormalWeb"/>
        <w:bidi/>
        <w:spacing w:before="0" w:beforeAutospacing="0" w:after="0" w:afterAutospacing="0"/>
        <w:jc w:val="right"/>
        <w:rPr>
          <w:rFonts w:eastAsiaTheme="minorEastAsia"/>
          <w:bCs/>
          <w:color w:val="000000" w:themeColor="text1"/>
          <w:kern w:val="24"/>
          <w:sz w:val="16"/>
          <w:szCs w:val="16"/>
          <w:lang w:bidi="ar-LY"/>
        </w:rPr>
      </w:pPr>
      <w:bookmarkStart w:id="0" w:name="_GoBack"/>
      <w:bookmarkEnd w:id="0"/>
      <w:r w:rsidRPr="007C042B">
        <w:rPr>
          <w:rFonts w:eastAsiaTheme="minorEastAsia"/>
          <w:bCs/>
          <w:color w:val="000000" w:themeColor="text1"/>
          <w:kern w:val="24"/>
          <w:sz w:val="16"/>
          <w:szCs w:val="16"/>
          <w:lang w:bidi="ar-LY"/>
        </w:rPr>
        <w:lastRenderedPageBreak/>
        <w:t>METHODS</w:t>
      </w:r>
    </w:p>
    <w:p w:rsidR="00CA3B08" w:rsidRPr="007C042B" w:rsidRDefault="00CA3B08" w:rsidP="007C042B">
      <w:pPr>
        <w:pStyle w:val="NormalWeb"/>
        <w:bidi/>
        <w:spacing w:before="0" w:beforeAutospacing="0" w:after="0" w:afterAutospacing="0"/>
        <w:jc w:val="right"/>
        <w:rPr>
          <w:rFonts w:eastAsiaTheme="minorEastAsia"/>
          <w:color w:val="000000" w:themeColor="text1"/>
          <w:kern w:val="24"/>
          <w:sz w:val="16"/>
          <w:szCs w:val="16"/>
          <w:lang w:bidi="ar-LY"/>
        </w:rPr>
      </w:pPr>
    </w:p>
    <w:p w:rsidR="00831EB4" w:rsidRPr="007C042B" w:rsidRDefault="00CA3B08" w:rsidP="007C042B">
      <w:pPr>
        <w:pStyle w:val="NormalWeb"/>
        <w:bidi/>
        <w:spacing w:before="0" w:beforeAutospacing="0" w:after="0" w:afterAutospacing="0"/>
        <w:jc w:val="right"/>
        <w:rPr>
          <w:rFonts w:eastAsiaTheme="minorEastAsia"/>
          <w:color w:val="000000" w:themeColor="text1"/>
          <w:kern w:val="24"/>
          <w:sz w:val="16"/>
          <w:szCs w:val="16"/>
          <w:rtl/>
          <w:lang w:bidi="ar-LY"/>
        </w:rPr>
      </w:pPr>
      <w:r w:rsidRPr="007C042B">
        <w:rPr>
          <w:rFonts w:eastAsiaTheme="minorEastAsia"/>
          <w:color w:val="000000" w:themeColor="text1"/>
          <w:kern w:val="24"/>
          <w:sz w:val="16"/>
          <w:szCs w:val="16"/>
        </w:rPr>
        <w:t xml:space="preserve">A retrospective study was conducted using </w:t>
      </w:r>
      <w:proofErr w:type="gramStart"/>
      <w:r w:rsidRPr="007C042B">
        <w:rPr>
          <w:rFonts w:eastAsiaTheme="minorEastAsia"/>
          <w:color w:val="000000" w:themeColor="text1"/>
          <w:kern w:val="24"/>
          <w:sz w:val="16"/>
          <w:szCs w:val="16"/>
        </w:rPr>
        <w:t>a  prepared</w:t>
      </w:r>
      <w:proofErr w:type="gramEnd"/>
      <w:r w:rsidRPr="007C042B">
        <w:rPr>
          <w:rFonts w:eastAsiaTheme="minorEastAsia"/>
          <w:color w:val="000000" w:themeColor="text1"/>
          <w:kern w:val="24"/>
          <w:sz w:val="16"/>
          <w:szCs w:val="16"/>
        </w:rPr>
        <w:t xml:space="preserve"> study </w:t>
      </w:r>
      <w:proofErr w:type="spellStart"/>
      <w:r w:rsidRPr="007C042B">
        <w:rPr>
          <w:rFonts w:eastAsiaTheme="minorEastAsia"/>
          <w:color w:val="000000" w:themeColor="text1"/>
          <w:kern w:val="24"/>
          <w:sz w:val="16"/>
          <w:szCs w:val="16"/>
        </w:rPr>
        <w:t>proforma</w:t>
      </w:r>
      <w:proofErr w:type="spellEnd"/>
      <w:r w:rsidRPr="007C042B">
        <w:rPr>
          <w:rFonts w:eastAsiaTheme="minorEastAsia"/>
          <w:color w:val="000000" w:themeColor="text1"/>
          <w:kern w:val="24"/>
          <w:sz w:val="16"/>
          <w:szCs w:val="16"/>
        </w:rPr>
        <w:t xml:space="preserve"> of a sample of  the case notes of 2000  patients admitted consecutively over a six month period to the Medical Department, and of whom 437 were of the Neurological Unit at  Benghazi Medical Center in 2017, from 1st July 2017 to 31st December 2017.</w:t>
      </w:r>
    </w:p>
    <w:p w:rsidR="00831EB4" w:rsidRPr="007C042B" w:rsidRDefault="00831EB4" w:rsidP="007C042B">
      <w:pPr>
        <w:pStyle w:val="NormalWeb"/>
        <w:bidi/>
        <w:spacing w:before="0" w:beforeAutospacing="0" w:after="0" w:afterAutospacing="0"/>
        <w:jc w:val="right"/>
        <w:rPr>
          <w:rFonts w:eastAsiaTheme="minorEastAsia"/>
          <w:color w:val="000000" w:themeColor="text1"/>
          <w:kern w:val="24"/>
          <w:sz w:val="16"/>
          <w:szCs w:val="16"/>
          <w:lang w:bidi="ar-LY"/>
        </w:rPr>
      </w:pPr>
    </w:p>
    <w:p w:rsidR="00831EB4" w:rsidRPr="007C042B" w:rsidRDefault="00831EB4" w:rsidP="007C042B">
      <w:pPr>
        <w:pStyle w:val="NormalWeb"/>
        <w:bidi/>
        <w:spacing w:before="0" w:beforeAutospacing="0" w:after="0" w:afterAutospacing="0"/>
        <w:jc w:val="right"/>
        <w:rPr>
          <w:rFonts w:eastAsiaTheme="minorEastAsia"/>
          <w:color w:val="000000" w:themeColor="text1"/>
          <w:kern w:val="24"/>
          <w:sz w:val="16"/>
          <w:szCs w:val="16"/>
          <w:lang w:bidi="ar-LY"/>
        </w:rPr>
      </w:pPr>
    </w:p>
    <w:p w:rsidR="00831EB4" w:rsidRPr="007C042B" w:rsidRDefault="00CA3B08" w:rsidP="007C042B">
      <w:pPr>
        <w:pStyle w:val="NormalWeb"/>
        <w:bidi/>
        <w:spacing w:before="0" w:beforeAutospacing="0" w:after="0" w:afterAutospacing="0"/>
        <w:jc w:val="right"/>
        <w:rPr>
          <w:rFonts w:eastAsiaTheme="minorEastAsia"/>
          <w:bCs/>
          <w:color w:val="000000" w:themeColor="text1"/>
          <w:kern w:val="24"/>
          <w:sz w:val="16"/>
          <w:szCs w:val="16"/>
          <w:lang w:bidi="ar-LY"/>
        </w:rPr>
      </w:pPr>
      <w:r w:rsidRPr="007C042B">
        <w:rPr>
          <w:rFonts w:eastAsiaTheme="minorEastAsia"/>
          <w:bCs/>
          <w:color w:val="000000" w:themeColor="text1"/>
          <w:kern w:val="24"/>
          <w:sz w:val="16"/>
          <w:szCs w:val="16"/>
          <w:lang w:bidi="ar-LY"/>
        </w:rPr>
        <w:t>RESULTS</w:t>
      </w:r>
    </w:p>
    <w:p w:rsidR="00CA3B08" w:rsidRPr="007C042B" w:rsidRDefault="00CA3B08" w:rsidP="007C042B">
      <w:pPr>
        <w:pStyle w:val="NormalWeb"/>
        <w:bidi/>
        <w:spacing w:before="0" w:beforeAutospacing="0" w:after="0" w:afterAutospacing="0"/>
        <w:jc w:val="right"/>
        <w:rPr>
          <w:sz w:val="16"/>
          <w:szCs w:val="16"/>
          <w:lang w:bidi="ar-LY"/>
        </w:rPr>
      </w:pPr>
      <w:r w:rsidRPr="007C042B">
        <w:rPr>
          <w:rFonts w:eastAsiaTheme="minorEastAsia"/>
          <w:color w:val="000000" w:themeColor="text1"/>
          <w:kern w:val="24"/>
          <w:sz w:val="16"/>
          <w:szCs w:val="16"/>
          <w:lang w:bidi="ar-LY"/>
        </w:rPr>
        <w:t>Cognitive decline was identified in only patients from the 437 admissions to the Neurological Unit. The results were analyzed accordingly.</w:t>
      </w:r>
    </w:p>
    <w:p w:rsidR="002A57C9" w:rsidRPr="007C042B" w:rsidRDefault="00CA3B08" w:rsidP="007C042B">
      <w:pPr>
        <w:pStyle w:val="NormalWeb"/>
        <w:bidi/>
        <w:spacing w:before="0" w:beforeAutospacing="0" w:after="0" w:afterAutospacing="0"/>
        <w:jc w:val="right"/>
        <w:rPr>
          <w:sz w:val="16"/>
          <w:szCs w:val="16"/>
          <w:lang w:bidi="ar-LY"/>
        </w:rPr>
      </w:pPr>
      <w:r w:rsidRPr="007C042B">
        <w:rPr>
          <w:rFonts w:eastAsiaTheme="minorEastAsia"/>
          <w:color w:val="000000" w:themeColor="text1"/>
          <w:kern w:val="24"/>
          <w:sz w:val="16"/>
          <w:szCs w:val="16"/>
          <w:lang w:bidi="ar-LY"/>
        </w:rPr>
        <w:t>219 patients were males and there were</w:t>
      </w:r>
      <w:r w:rsidR="00814929" w:rsidRPr="007C042B">
        <w:rPr>
          <w:rFonts w:eastAsiaTheme="minorEastAsia"/>
          <w:color w:val="000000" w:themeColor="text1"/>
          <w:kern w:val="24"/>
          <w:sz w:val="16"/>
          <w:szCs w:val="16"/>
          <w:lang w:bidi="ar-LY"/>
        </w:rPr>
        <w:t xml:space="preserve"> </w:t>
      </w:r>
      <w:r w:rsidRPr="007C042B">
        <w:rPr>
          <w:rFonts w:eastAsiaTheme="minorEastAsia"/>
          <w:color w:val="000000" w:themeColor="text1"/>
          <w:kern w:val="24"/>
          <w:sz w:val="16"/>
          <w:szCs w:val="16"/>
          <w:lang w:bidi="ar-LY"/>
        </w:rPr>
        <w:t xml:space="preserve">218 females. The age range was </w:t>
      </w:r>
      <w:r w:rsidR="004C5732" w:rsidRPr="007C042B">
        <w:rPr>
          <w:rFonts w:eastAsiaTheme="minorEastAsia"/>
          <w:color w:val="000000" w:themeColor="text1"/>
          <w:kern w:val="24"/>
          <w:sz w:val="16"/>
          <w:szCs w:val="16"/>
          <w:lang w:bidi="ar-LY"/>
        </w:rPr>
        <w:t xml:space="preserve">17- 105. </w:t>
      </w:r>
      <w:r w:rsidRPr="007C042B">
        <w:rPr>
          <w:rFonts w:eastAsiaTheme="minorEastAsia"/>
          <w:color w:val="000000" w:themeColor="text1"/>
          <w:kern w:val="24"/>
          <w:sz w:val="16"/>
          <w:szCs w:val="16"/>
          <w:lang w:bidi="ar-LY"/>
        </w:rPr>
        <w:t xml:space="preserve">Dementia was clearly documented in 15 patients of whom 5 had coexisting vascular pathology, </w:t>
      </w:r>
      <w:proofErr w:type="gramStart"/>
      <w:r w:rsidRPr="007C042B">
        <w:rPr>
          <w:rFonts w:eastAsiaTheme="minorEastAsia"/>
          <w:color w:val="000000" w:themeColor="text1"/>
          <w:kern w:val="24"/>
          <w:sz w:val="16"/>
          <w:szCs w:val="16"/>
          <w:lang w:bidi="ar-LY"/>
        </w:rPr>
        <w:t>4 epilepsy,</w:t>
      </w:r>
      <w:proofErr w:type="gramEnd"/>
      <w:r w:rsidRPr="007C042B">
        <w:rPr>
          <w:rFonts w:eastAsiaTheme="minorEastAsia"/>
          <w:color w:val="000000" w:themeColor="text1"/>
          <w:kern w:val="24"/>
          <w:sz w:val="16"/>
          <w:szCs w:val="16"/>
          <w:lang w:bidi="ar-LY"/>
        </w:rPr>
        <w:t xml:space="preserve"> and one Parkinson’s disease which may have contributed to the </w:t>
      </w:r>
      <w:proofErr w:type="spellStart"/>
      <w:r w:rsidRPr="007C042B">
        <w:rPr>
          <w:rFonts w:eastAsiaTheme="minorEastAsia"/>
          <w:color w:val="000000" w:themeColor="text1"/>
          <w:kern w:val="24"/>
          <w:sz w:val="16"/>
          <w:szCs w:val="16"/>
          <w:lang w:bidi="ar-LY"/>
        </w:rPr>
        <w:t>aetiology</w:t>
      </w:r>
      <w:proofErr w:type="spellEnd"/>
      <w:r w:rsidRPr="007C042B">
        <w:rPr>
          <w:rFonts w:eastAsiaTheme="minorEastAsia"/>
          <w:color w:val="000000" w:themeColor="text1"/>
          <w:kern w:val="24"/>
          <w:sz w:val="16"/>
          <w:szCs w:val="16"/>
          <w:lang w:bidi="ar-LY"/>
        </w:rPr>
        <w:t xml:space="preserve"> of their dementia.</w:t>
      </w:r>
    </w:p>
    <w:p w:rsidR="00CA3B08" w:rsidRPr="007C042B" w:rsidRDefault="00CA3B08" w:rsidP="007C042B">
      <w:pPr>
        <w:pStyle w:val="NormalWeb"/>
        <w:bidi/>
        <w:spacing w:before="0" w:beforeAutospacing="0" w:after="0" w:afterAutospacing="0"/>
        <w:jc w:val="right"/>
        <w:rPr>
          <w:rFonts w:eastAsiaTheme="minorEastAsia"/>
          <w:color w:val="000000" w:themeColor="text1"/>
          <w:kern w:val="24"/>
          <w:sz w:val="16"/>
          <w:szCs w:val="16"/>
          <w:lang w:bidi="ar-LY"/>
        </w:rPr>
      </w:pPr>
      <w:r w:rsidRPr="007C042B">
        <w:rPr>
          <w:sz w:val="16"/>
          <w:szCs w:val="16"/>
          <w:lang w:bidi="ar-LY"/>
        </w:rPr>
        <w:t>The gender distribution of those patients was</w:t>
      </w:r>
      <w:r w:rsidRPr="007C042B">
        <w:rPr>
          <w:rFonts w:eastAsiaTheme="minorEastAsia"/>
          <w:color w:val="000000" w:themeColor="text1"/>
          <w:kern w:val="24"/>
          <w:sz w:val="16"/>
          <w:szCs w:val="16"/>
          <w:lang w:bidi="ar-LY"/>
        </w:rPr>
        <w:t xml:space="preserve"> 7 males and 8 f</w:t>
      </w:r>
      <w:r w:rsidR="00917891" w:rsidRPr="007C042B">
        <w:rPr>
          <w:rFonts w:eastAsiaTheme="minorEastAsia"/>
          <w:color w:val="000000" w:themeColor="text1"/>
          <w:kern w:val="24"/>
          <w:sz w:val="16"/>
          <w:szCs w:val="16"/>
          <w:lang w:bidi="ar-LY"/>
        </w:rPr>
        <w:t>emales, Graph.1</w:t>
      </w:r>
      <w:r w:rsidRPr="007C042B">
        <w:rPr>
          <w:rFonts w:eastAsiaTheme="minorEastAsia"/>
          <w:color w:val="000000" w:themeColor="text1"/>
          <w:kern w:val="24"/>
          <w:sz w:val="16"/>
          <w:szCs w:val="16"/>
          <w:lang w:bidi="ar-LY"/>
        </w:rPr>
        <w:t>.</w:t>
      </w:r>
    </w:p>
    <w:p w:rsidR="00917891" w:rsidRPr="007C042B" w:rsidRDefault="00917891" w:rsidP="007C042B">
      <w:pPr>
        <w:pStyle w:val="NormalWeb"/>
        <w:bidi/>
        <w:spacing w:before="0" w:beforeAutospacing="0" w:after="0" w:afterAutospacing="0"/>
        <w:jc w:val="right"/>
        <w:rPr>
          <w:rFonts w:eastAsiaTheme="minorEastAsia"/>
          <w:color w:val="000000" w:themeColor="text1"/>
          <w:kern w:val="24"/>
          <w:sz w:val="16"/>
          <w:szCs w:val="16"/>
          <w:lang w:bidi="ar-LY"/>
        </w:rPr>
      </w:pPr>
    </w:p>
    <w:p w:rsidR="00917891" w:rsidRPr="007C042B" w:rsidRDefault="00917891" w:rsidP="007C042B">
      <w:pPr>
        <w:pStyle w:val="NormalWeb"/>
        <w:bidi/>
        <w:spacing w:before="0" w:beforeAutospacing="0" w:after="0" w:afterAutospacing="0"/>
        <w:jc w:val="right"/>
        <w:rPr>
          <w:rFonts w:eastAsiaTheme="minorEastAsia"/>
          <w:color w:val="000000" w:themeColor="text1"/>
          <w:kern w:val="24"/>
          <w:sz w:val="16"/>
          <w:szCs w:val="16"/>
          <w:lang w:bidi="ar-LY"/>
        </w:rPr>
      </w:pPr>
    </w:p>
    <w:p w:rsidR="00917891" w:rsidRPr="007C042B" w:rsidRDefault="00917891" w:rsidP="007C042B">
      <w:pPr>
        <w:pStyle w:val="NormalWeb"/>
        <w:bidi/>
        <w:spacing w:before="0" w:beforeAutospacing="0" w:after="0" w:afterAutospacing="0"/>
        <w:jc w:val="right"/>
        <w:rPr>
          <w:rFonts w:eastAsiaTheme="minorEastAsia"/>
          <w:bCs/>
          <w:color w:val="000000" w:themeColor="text1"/>
          <w:kern w:val="24"/>
          <w:sz w:val="16"/>
          <w:szCs w:val="16"/>
          <w:lang w:bidi="ar-LY"/>
        </w:rPr>
      </w:pPr>
      <w:r w:rsidRPr="007C042B">
        <w:rPr>
          <w:rFonts w:eastAsiaTheme="minorEastAsia"/>
          <w:bCs/>
          <w:color w:val="000000" w:themeColor="text1"/>
          <w:kern w:val="24"/>
          <w:sz w:val="16"/>
          <w:szCs w:val="16"/>
          <w:lang w:bidi="ar-LY"/>
        </w:rPr>
        <w:t>GRAPH.1 Gender Distribution of the 15 Patients with Dementia</w:t>
      </w:r>
    </w:p>
    <w:p w:rsidR="00917891" w:rsidRPr="007C042B" w:rsidRDefault="00917891" w:rsidP="007C042B">
      <w:pPr>
        <w:pStyle w:val="NormalWeb"/>
        <w:bidi/>
        <w:spacing w:before="0" w:beforeAutospacing="0" w:after="0" w:afterAutospacing="0"/>
        <w:jc w:val="right"/>
        <w:rPr>
          <w:rFonts w:eastAsiaTheme="minorEastAsia"/>
          <w:bCs/>
          <w:color w:val="000000" w:themeColor="text1"/>
          <w:kern w:val="24"/>
          <w:sz w:val="16"/>
          <w:szCs w:val="16"/>
          <w:lang w:bidi="ar-LY"/>
        </w:rPr>
      </w:pPr>
    </w:p>
    <w:p w:rsidR="00917891" w:rsidRPr="007C042B" w:rsidRDefault="00917891" w:rsidP="007C042B">
      <w:pPr>
        <w:pStyle w:val="NormalWeb"/>
        <w:bidi/>
        <w:spacing w:before="0" w:beforeAutospacing="0" w:after="0" w:afterAutospacing="0"/>
        <w:jc w:val="right"/>
        <w:rPr>
          <w:rFonts w:eastAsiaTheme="minorEastAsia"/>
          <w:bCs/>
          <w:color w:val="000000" w:themeColor="text1"/>
          <w:kern w:val="24"/>
          <w:sz w:val="16"/>
          <w:szCs w:val="16"/>
          <w:lang w:bidi="ar-LY"/>
        </w:rPr>
      </w:pPr>
    </w:p>
    <w:p w:rsidR="00917891" w:rsidRPr="007C042B" w:rsidRDefault="00917891" w:rsidP="007C042B">
      <w:pPr>
        <w:pStyle w:val="NormalWeb"/>
        <w:bidi/>
        <w:spacing w:before="0" w:beforeAutospacing="0" w:after="0" w:afterAutospacing="0"/>
        <w:jc w:val="right"/>
        <w:rPr>
          <w:rFonts w:eastAsiaTheme="minorEastAsia"/>
          <w:bCs/>
          <w:color w:val="000000" w:themeColor="text1"/>
          <w:kern w:val="24"/>
          <w:sz w:val="16"/>
          <w:szCs w:val="16"/>
          <w:rtl/>
          <w:lang w:bidi="ar-LY"/>
        </w:rPr>
      </w:pPr>
    </w:p>
    <w:p w:rsidR="00917891" w:rsidRPr="007C042B" w:rsidRDefault="00917891" w:rsidP="007C042B">
      <w:pPr>
        <w:pStyle w:val="NormalWeb"/>
        <w:bidi/>
        <w:spacing w:before="0" w:beforeAutospacing="0" w:after="0" w:afterAutospacing="0"/>
        <w:jc w:val="right"/>
        <w:rPr>
          <w:rFonts w:eastAsiaTheme="minorEastAsia"/>
          <w:color w:val="000000" w:themeColor="text1"/>
          <w:kern w:val="24"/>
          <w:sz w:val="16"/>
          <w:szCs w:val="16"/>
          <w:lang w:bidi="ar-LY"/>
        </w:rPr>
      </w:pPr>
      <w:r w:rsidRPr="007C042B">
        <w:rPr>
          <w:rFonts w:eastAsiaTheme="minorEastAsia"/>
          <w:noProof/>
          <w:color w:val="000000" w:themeColor="text1"/>
          <w:kern w:val="24"/>
          <w:sz w:val="16"/>
          <w:szCs w:val="16"/>
          <w:lang w:val="en-IN" w:eastAsia="en-IN"/>
        </w:rPr>
        <w:drawing>
          <wp:inline distT="0" distB="0" distL="0" distR="0" wp14:anchorId="185CB2F9" wp14:editId="374AABFC">
            <wp:extent cx="2728609" cy="2129830"/>
            <wp:effectExtent l="0" t="0" r="14605" b="3810"/>
            <wp:docPr id="3"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917891" w:rsidRPr="007C042B" w:rsidRDefault="00917891" w:rsidP="007C042B">
      <w:pPr>
        <w:pStyle w:val="NormalWeb"/>
        <w:bidi/>
        <w:spacing w:before="0" w:beforeAutospacing="0" w:after="0" w:afterAutospacing="0"/>
        <w:jc w:val="right"/>
        <w:rPr>
          <w:rFonts w:eastAsiaTheme="minorEastAsia"/>
          <w:color w:val="000000" w:themeColor="text1"/>
          <w:kern w:val="24"/>
          <w:sz w:val="16"/>
          <w:szCs w:val="16"/>
          <w:lang w:bidi="ar-LY"/>
        </w:rPr>
      </w:pPr>
    </w:p>
    <w:p w:rsidR="00917891" w:rsidRPr="007C042B" w:rsidRDefault="00917891" w:rsidP="007C042B">
      <w:pPr>
        <w:pStyle w:val="NormalWeb"/>
        <w:bidi/>
        <w:spacing w:before="0" w:beforeAutospacing="0" w:after="0" w:afterAutospacing="0"/>
        <w:jc w:val="right"/>
        <w:rPr>
          <w:rFonts w:eastAsiaTheme="minorEastAsia"/>
          <w:color w:val="000000" w:themeColor="text1"/>
          <w:kern w:val="24"/>
          <w:sz w:val="16"/>
          <w:szCs w:val="16"/>
          <w:lang w:bidi="ar-LY"/>
        </w:rPr>
      </w:pPr>
    </w:p>
    <w:p w:rsidR="00917891" w:rsidRPr="007C042B" w:rsidRDefault="00917891" w:rsidP="007C042B">
      <w:pPr>
        <w:pStyle w:val="NormalWeb"/>
        <w:bidi/>
        <w:spacing w:before="0" w:beforeAutospacing="0" w:after="0" w:afterAutospacing="0"/>
        <w:jc w:val="right"/>
        <w:rPr>
          <w:rFonts w:eastAsiaTheme="minorEastAsia"/>
          <w:color w:val="000000" w:themeColor="text1"/>
          <w:kern w:val="24"/>
          <w:sz w:val="16"/>
          <w:szCs w:val="16"/>
          <w:lang w:bidi="ar-LY"/>
        </w:rPr>
      </w:pPr>
    </w:p>
    <w:p w:rsidR="00CA3B08" w:rsidRPr="007C042B" w:rsidRDefault="00CA3B08" w:rsidP="007C042B">
      <w:pPr>
        <w:pStyle w:val="NormalWeb"/>
        <w:bidi/>
        <w:spacing w:before="0" w:beforeAutospacing="0" w:after="0" w:afterAutospacing="0"/>
        <w:jc w:val="right"/>
        <w:rPr>
          <w:rFonts w:eastAsiaTheme="minorEastAsia"/>
          <w:color w:val="000000" w:themeColor="text1"/>
          <w:kern w:val="24"/>
          <w:sz w:val="16"/>
          <w:szCs w:val="16"/>
          <w:rtl/>
          <w:lang w:bidi="ar-LY"/>
        </w:rPr>
      </w:pPr>
      <w:r w:rsidRPr="007C042B">
        <w:rPr>
          <w:rFonts w:eastAsiaTheme="minorEastAsia"/>
          <w:color w:val="000000" w:themeColor="text1"/>
          <w:kern w:val="24"/>
          <w:sz w:val="16"/>
          <w:szCs w:val="16"/>
          <w:lang w:bidi="ar-LY"/>
        </w:rPr>
        <w:t>The frequency of dementia in all medical admissions was 7.5/1000 admitted patients.</w:t>
      </w:r>
    </w:p>
    <w:p w:rsidR="004C5732" w:rsidRPr="007C042B" w:rsidRDefault="00CA3B08" w:rsidP="007C042B">
      <w:pPr>
        <w:pStyle w:val="NormalWeb"/>
        <w:bidi/>
        <w:spacing w:before="0" w:beforeAutospacing="0" w:after="0" w:afterAutospacing="0"/>
        <w:jc w:val="right"/>
        <w:rPr>
          <w:rFonts w:eastAsiaTheme="minorEastAsia"/>
          <w:color w:val="000000" w:themeColor="text1"/>
          <w:kern w:val="24"/>
          <w:sz w:val="16"/>
          <w:szCs w:val="16"/>
          <w:lang w:bidi="ar-LY"/>
        </w:rPr>
      </w:pPr>
      <w:r w:rsidRPr="007C042B">
        <w:rPr>
          <w:rFonts w:eastAsiaTheme="minorEastAsia"/>
          <w:color w:val="000000" w:themeColor="text1"/>
          <w:kern w:val="24"/>
          <w:sz w:val="16"/>
          <w:szCs w:val="16"/>
          <w:lang w:bidi="ar-LY"/>
        </w:rPr>
        <w:t>The frequency of dementia in the neurological admissions was</w:t>
      </w:r>
      <w:r w:rsidR="004C5732" w:rsidRPr="007C042B">
        <w:rPr>
          <w:rFonts w:eastAsiaTheme="minorEastAsia"/>
          <w:color w:val="000000" w:themeColor="text1"/>
          <w:kern w:val="24"/>
          <w:sz w:val="16"/>
          <w:szCs w:val="16"/>
          <w:lang w:bidi="ar-LY"/>
        </w:rPr>
        <w:t xml:space="preserve"> </w:t>
      </w:r>
      <w:r w:rsidRPr="007C042B">
        <w:rPr>
          <w:rFonts w:eastAsiaTheme="minorEastAsia"/>
          <w:color w:val="000000" w:themeColor="text1"/>
          <w:kern w:val="24"/>
          <w:sz w:val="16"/>
          <w:szCs w:val="16"/>
          <w:lang w:bidi="ar-LY"/>
        </w:rPr>
        <w:t>34/1000</w:t>
      </w:r>
      <w:r w:rsidR="004C5732" w:rsidRPr="007C042B">
        <w:rPr>
          <w:rFonts w:eastAsiaTheme="minorEastAsia"/>
          <w:color w:val="000000" w:themeColor="text1"/>
          <w:kern w:val="24"/>
          <w:sz w:val="16"/>
          <w:szCs w:val="16"/>
          <w:lang w:bidi="ar-LY"/>
        </w:rPr>
        <w:t xml:space="preserve"> admitted patients</w:t>
      </w:r>
      <w:r w:rsidRPr="007C042B">
        <w:rPr>
          <w:rFonts w:eastAsiaTheme="minorEastAsia"/>
          <w:color w:val="000000" w:themeColor="text1"/>
          <w:kern w:val="24"/>
          <w:sz w:val="16"/>
          <w:szCs w:val="16"/>
          <w:lang w:bidi="ar-LY"/>
        </w:rPr>
        <w:t xml:space="preserve"> (3.4%).</w:t>
      </w:r>
    </w:p>
    <w:p w:rsidR="004C5732" w:rsidRPr="007C042B" w:rsidRDefault="00CA3B08" w:rsidP="007C042B">
      <w:pPr>
        <w:pStyle w:val="NormalWeb"/>
        <w:bidi/>
        <w:spacing w:before="0" w:beforeAutospacing="0" w:after="0" w:afterAutospacing="0"/>
        <w:jc w:val="right"/>
        <w:rPr>
          <w:rFonts w:eastAsiaTheme="minorEastAsia"/>
          <w:color w:val="000000" w:themeColor="text1"/>
          <w:kern w:val="24"/>
          <w:sz w:val="16"/>
          <w:szCs w:val="16"/>
          <w:lang w:bidi="ar-LY"/>
        </w:rPr>
      </w:pPr>
      <w:r w:rsidRPr="007C042B">
        <w:rPr>
          <w:rFonts w:eastAsiaTheme="minorEastAsia"/>
          <w:color w:val="000000" w:themeColor="text1"/>
          <w:kern w:val="24"/>
          <w:sz w:val="16"/>
          <w:szCs w:val="16"/>
          <w:lang w:bidi="ar-LY"/>
        </w:rPr>
        <w:t>Alzheimer’</w:t>
      </w:r>
      <w:r w:rsidR="004C5732" w:rsidRPr="007C042B">
        <w:rPr>
          <w:rFonts w:eastAsiaTheme="minorEastAsia"/>
          <w:color w:val="000000" w:themeColor="text1"/>
          <w:kern w:val="24"/>
          <w:sz w:val="16"/>
          <w:szCs w:val="16"/>
          <w:lang w:bidi="ar-LY"/>
        </w:rPr>
        <w:t>s disease</w:t>
      </w:r>
      <w:r w:rsidRPr="007C042B">
        <w:rPr>
          <w:rFonts w:eastAsiaTheme="minorEastAsia"/>
          <w:color w:val="000000" w:themeColor="text1"/>
          <w:kern w:val="24"/>
          <w:sz w:val="16"/>
          <w:szCs w:val="16"/>
          <w:lang w:bidi="ar-LY"/>
        </w:rPr>
        <w:t xml:space="preserve"> was identified in 9 patients 4.5/1000 of all medical patients,</w:t>
      </w:r>
      <w:r w:rsidR="004C5732" w:rsidRPr="007C042B">
        <w:rPr>
          <w:rFonts w:eastAsiaTheme="minorEastAsia"/>
          <w:color w:val="000000" w:themeColor="text1"/>
          <w:kern w:val="24"/>
          <w:sz w:val="16"/>
          <w:szCs w:val="16"/>
          <w:lang w:bidi="ar-LY"/>
        </w:rPr>
        <w:t xml:space="preserve"> and</w:t>
      </w:r>
      <w:r w:rsidRPr="007C042B">
        <w:rPr>
          <w:rFonts w:eastAsiaTheme="minorEastAsia"/>
          <w:color w:val="000000" w:themeColor="text1"/>
          <w:kern w:val="24"/>
          <w:sz w:val="16"/>
          <w:szCs w:val="16"/>
          <w:lang w:bidi="ar-LY"/>
        </w:rPr>
        <w:t xml:space="preserve"> </w:t>
      </w:r>
      <w:r w:rsidR="004C5732" w:rsidRPr="007C042B">
        <w:rPr>
          <w:rFonts w:eastAsiaTheme="minorEastAsia"/>
          <w:color w:val="000000" w:themeColor="text1"/>
          <w:kern w:val="24"/>
          <w:sz w:val="16"/>
          <w:szCs w:val="16"/>
          <w:lang w:bidi="ar-LY"/>
        </w:rPr>
        <w:t xml:space="preserve">20.6 /1000 (2.1%) </w:t>
      </w:r>
      <w:r w:rsidRPr="007C042B">
        <w:rPr>
          <w:rFonts w:eastAsiaTheme="minorEastAsia"/>
          <w:color w:val="000000" w:themeColor="text1"/>
          <w:kern w:val="24"/>
          <w:sz w:val="16"/>
          <w:szCs w:val="16"/>
          <w:lang w:bidi="ar-LY"/>
        </w:rPr>
        <w:t>of neurological admissions.</w:t>
      </w:r>
    </w:p>
    <w:p w:rsidR="00CA3B08" w:rsidRPr="007C042B" w:rsidRDefault="004C5732" w:rsidP="007C042B">
      <w:pPr>
        <w:pStyle w:val="NormalWeb"/>
        <w:bidi/>
        <w:spacing w:before="0" w:beforeAutospacing="0" w:after="0" w:afterAutospacing="0"/>
        <w:jc w:val="right"/>
        <w:rPr>
          <w:sz w:val="16"/>
          <w:szCs w:val="16"/>
          <w:rtl/>
          <w:lang w:bidi="ar-LY"/>
        </w:rPr>
      </w:pPr>
      <w:r w:rsidRPr="007C042B">
        <w:rPr>
          <w:rFonts w:eastAsiaTheme="minorEastAsia"/>
          <w:color w:val="000000" w:themeColor="text1"/>
          <w:kern w:val="24"/>
          <w:sz w:val="16"/>
          <w:szCs w:val="16"/>
          <w:lang w:bidi="ar-LY"/>
        </w:rPr>
        <w:t xml:space="preserve">The age range for </w:t>
      </w:r>
      <w:r w:rsidR="00CA3B08" w:rsidRPr="007C042B">
        <w:rPr>
          <w:rFonts w:eastAsiaTheme="minorEastAsia"/>
          <w:color w:val="000000" w:themeColor="text1"/>
          <w:kern w:val="24"/>
          <w:sz w:val="16"/>
          <w:szCs w:val="16"/>
          <w:lang w:bidi="ar-LY"/>
        </w:rPr>
        <w:t>Alzheimer’</w:t>
      </w:r>
      <w:r w:rsidRPr="007C042B">
        <w:rPr>
          <w:rFonts w:eastAsiaTheme="minorEastAsia"/>
          <w:color w:val="000000" w:themeColor="text1"/>
          <w:kern w:val="24"/>
          <w:sz w:val="16"/>
          <w:szCs w:val="16"/>
          <w:lang w:bidi="ar-LY"/>
        </w:rPr>
        <w:t>s disease was</w:t>
      </w:r>
      <w:r w:rsidR="00CA3B08" w:rsidRPr="007C042B">
        <w:rPr>
          <w:rFonts w:eastAsiaTheme="minorEastAsia"/>
          <w:color w:val="000000" w:themeColor="text1"/>
          <w:kern w:val="24"/>
          <w:sz w:val="16"/>
          <w:szCs w:val="16"/>
          <w:lang w:bidi="ar-LY"/>
        </w:rPr>
        <w:t xml:space="preserve"> 65-95</w:t>
      </w:r>
      <w:r w:rsidRPr="007C042B">
        <w:rPr>
          <w:rFonts w:eastAsiaTheme="minorEastAsia"/>
          <w:color w:val="000000" w:themeColor="text1"/>
          <w:kern w:val="24"/>
          <w:sz w:val="16"/>
          <w:szCs w:val="16"/>
          <w:lang w:bidi="ar-LY"/>
        </w:rPr>
        <w:t xml:space="preserve"> years.</w:t>
      </w:r>
    </w:p>
    <w:p w:rsidR="002A57C9" w:rsidRPr="007C042B" w:rsidRDefault="00CA3B08" w:rsidP="007C042B">
      <w:pPr>
        <w:pStyle w:val="NormalWeb"/>
        <w:bidi/>
        <w:spacing w:before="0" w:beforeAutospacing="0" w:after="0" w:afterAutospacing="0"/>
        <w:jc w:val="right"/>
        <w:rPr>
          <w:rFonts w:eastAsiaTheme="minorEastAsia"/>
          <w:color w:val="000000" w:themeColor="text1"/>
          <w:kern w:val="24"/>
          <w:sz w:val="16"/>
          <w:szCs w:val="16"/>
          <w:lang w:bidi="ar-LY"/>
        </w:rPr>
      </w:pPr>
      <w:r w:rsidRPr="007C042B">
        <w:rPr>
          <w:rFonts w:eastAsiaTheme="minorEastAsia"/>
          <w:color w:val="000000" w:themeColor="text1"/>
          <w:kern w:val="24"/>
          <w:sz w:val="16"/>
          <w:szCs w:val="16"/>
          <w:lang w:bidi="ar-LY"/>
        </w:rPr>
        <w:t>Males</w:t>
      </w:r>
      <w:r w:rsidR="004C5732" w:rsidRPr="007C042B">
        <w:rPr>
          <w:rFonts w:eastAsiaTheme="minorEastAsia"/>
          <w:color w:val="000000" w:themeColor="text1"/>
          <w:kern w:val="24"/>
          <w:sz w:val="16"/>
          <w:szCs w:val="16"/>
          <w:lang w:bidi="ar-LY"/>
        </w:rPr>
        <w:t xml:space="preserve"> with Alzheimer's disease were</w:t>
      </w:r>
      <w:r w:rsidRPr="007C042B">
        <w:rPr>
          <w:rFonts w:eastAsiaTheme="minorEastAsia"/>
          <w:color w:val="000000" w:themeColor="text1"/>
          <w:kern w:val="24"/>
          <w:sz w:val="16"/>
          <w:szCs w:val="16"/>
          <w:lang w:bidi="ar-LY"/>
        </w:rPr>
        <w:t xml:space="preserve"> 5</w:t>
      </w:r>
      <w:r w:rsidR="004C5732" w:rsidRPr="007C042B">
        <w:rPr>
          <w:rFonts w:eastAsiaTheme="minorEastAsia"/>
          <w:color w:val="000000" w:themeColor="text1"/>
          <w:kern w:val="24"/>
          <w:sz w:val="16"/>
          <w:szCs w:val="16"/>
          <w:lang w:bidi="ar-LY"/>
        </w:rPr>
        <w:t xml:space="preserve"> and</w:t>
      </w:r>
      <w:r w:rsidRPr="007C042B">
        <w:rPr>
          <w:rFonts w:eastAsiaTheme="minorEastAsia"/>
          <w:color w:val="000000" w:themeColor="text1"/>
          <w:kern w:val="24"/>
          <w:sz w:val="16"/>
          <w:szCs w:val="16"/>
          <w:lang w:bidi="ar-LY"/>
        </w:rPr>
        <w:t xml:space="preserve"> </w:t>
      </w:r>
      <w:r w:rsidR="004C5732" w:rsidRPr="007C042B">
        <w:rPr>
          <w:rFonts w:eastAsiaTheme="minorEastAsia"/>
          <w:color w:val="000000" w:themeColor="text1"/>
          <w:kern w:val="24"/>
          <w:sz w:val="16"/>
          <w:szCs w:val="16"/>
          <w:lang w:bidi="ar-LY"/>
        </w:rPr>
        <w:t>f</w:t>
      </w:r>
      <w:r w:rsidRPr="007C042B">
        <w:rPr>
          <w:rFonts w:eastAsiaTheme="minorEastAsia"/>
          <w:color w:val="000000" w:themeColor="text1"/>
          <w:kern w:val="24"/>
          <w:sz w:val="16"/>
          <w:szCs w:val="16"/>
          <w:lang w:bidi="ar-LY"/>
        </w:rPr>
        <w:t>emales 4</w:t>
      </w:r>
      <w:r w:rsidR="004C5732" w:rsidRPr="007C042B">
        <w:rPr>
          <w:rFonts w:eastAsiaTheme="minorEastAsia"/>
          <w:color w:val="000000" w:themeColor="text1"/>
          <w:kern w:val="24"/>
          <w:sz w:val="16"/>
          <w:szCs w:val="16"/>
          <w:lang w:bidi="ar-LY"/>
        </w:rPr>
        <w:t xml:space="preserve">. The Gender ratio </w:t>
      </w:r>
      <w:proofErr w:type="gramStart"/>
      <w:r w:rsidR="004C5732" w:rsidRPr="007C042B">
        <w:rPr>
          <w:rFonts w:eastAsiaTheme="minorEastAsia"/>
          <w:color w:val="000000" w:themeColor="text1"/>
          <w:kern w:val="24"/>
          <w:sz w:val="16"/>
          <w:szCs w:val="16"/>
          <w:lang w:bidi="ar-LY"/>
        </w:rPr>
        <w:t>was</w:t>
      </w:r>
      <w:r w:rsidRPr="007C042B">
        <w:rPr>
          <w:rFonts w:eastAsiaTheme="minorEastAsia"/>
          <w:color w:val="000000" w:themeColor="text1"/>
          <w:kern w:val="24"/>
          <w:sz w:val="16"/>
          <w:szCs w:val="16"/>
          <w:lang w:bidi="ar-LY"/>
        </w:rPr>
        <w:t xml:space="preserve">  1.25</w:t>
      </w:r>
      <w:proofErr w:type="gramEnd"/>
      <w:r w:rsidRPr="007C042B">
        <w:rPr>
          <w:rFonts w:eastAsiaTheme="minorEastAsia"/>
          <w:color w:val="000000" w:themeColor="text1"/>
          <w:kern w:val="24"/>
          <w:sz w:val="16"/>
          <w:szCs w:val="16"/>
          <w:lang w:bidi="ar-LY"/>
        </w:rPr>
        <w:t>: 1</w:t>
      </w:r>
      <w:r w:rsidR="004C5732" w:rsidRPr="007C042B">
        <w:rPr>
          <w:rFonts w:eastAsiaTheme="minorEastAsia"/>
          <w:color w:val="000000" w:themeColor="text1"/>
          <w:kern w:val="24"/>
          <w:sz w:val="16"/>
          <w:szCs w:val="16"/>
          <w:lang w:bidi="ar-LY"/>
        </w:rPr>
        <w:t>.</w:t>
      </w:r>
      <w:r w:rsidR="007C042B">
        <w:rPr>
          <w:rFonts w:eastAsiaTheme="minorEastAsia"/>
          <w:color w:val="000000" w:themeColor="text1"/>
          <w:kern w:val="24"/>
          <w:sz w:val="16"/>
          <w:szCs w:val="16"/>
          <w:lang w:bidi="ar-LY"/>
        </w:rPr>
        <w:br/>
      </w:r>
      <w:r w:rsidR="00536342" w:rsidRPr="007C042B">
        <w:rPr>
          <w:rFonts w:eastAsiaTheme="minorEastAsia"/>
          <w:color w:val="000000" w:themeColor="text1"/>
          <w:kern w:val="24"/>
          <w:sz w:val="16"/>
          <w:szCs w:val="16"/>
          <w:lang w:bidi="ar-LY"/>
        </w:rPr>
        <w:t>Comorbidities in the patients w</w:t>
      </w:r>
      <w:r w:rsidR="00917891" w:rsidRPr="007C042B">
        <w:rPr>
          <w:rFonts w:eastAsiaTheme="minorEastAsia"/>
          <w:color w:val="000000" w:themeColor="text1"/>
          <w:kern w:val="24"/>
          <w:sz w:val="16"/>
          <w:szCs w:val="16"/>
          <w:lang w:bidi="ar-LY"/>
        </w:rPr>
        <w:t>ith dementia are shown in Table.1 and Graph.2</w:t>
      </w:r>
      <w:r w:rsidR="007C042B">
        <w:rPr>
          <w:rFonts w:eastAsiaTheme="minorEastAsia"/>
          <w:color w:val="000000" w:themeColor="text1"/>
          <w:kern w:val="24"/>
          <w:sz w:val="16"/>
          <w:szCs w:val="16"/>
          <w:lang w:bidi="ar-LY"/>
        </w:rPr>
        <w:br/>
      </w:r>
      <w:r w:rsidR="00536342" w:rsidRPr="007C042B">
        <w:rPr>
          <w:rFonts w:eastAsiaTheme="minorEastAsia"/>
          <w:bCs/>
          <w:color w:val="000000" w:themeColor="text1"/>
          <w:kern w:val="24"/>
          <w:sz w:val="16"/>
          <w:szCs w:val="16"/>
          <w:lang w:bidi="ar-LY"/>
        </w:rPr>
        <w:t>Table.1</w:t>
      </w:r>
      <w:r w:rsidR="002A57C9" w:rsidRPr="007C042B">
        <w:rPr>
          <w:rFonts w:eastAsiaTheme="minorEastAsia"/>
          <w:bCs/>
          <w:color w:val="000000" w:themeColor="text1"/>
          <w:kern w:val="24"/>
          <w:sz w:val="16"/>
          <w:szCs w:val="16"/>
          <w:lang w:bidi="ar-LY"/>
        </w:rPr>
        <w:t xml:space="preserve"> Comorbidities in Patients with Dementia:</w:t>
      </w:r>
    </w:p>
    <w:p w:rsidR="00536342" w:rsidRPr="007C042B" w:rsidRDefault="00536342" w:rsidP="007C042B">
      <w:pPr>
        <w:pStyle w:val="NormalWeb"/>
        <w:bidi/>
        <w:spacing w:before="0" w:beforeAutospacing="0" w:after="0" w:afterAutospacing="0"/>
        <w:jc w:val="right"/>
        <w:rPr>
          <w:rFonts w:eastAsiaTheme="minorEastAsia"/>
          <w:color w:val="000000" w:themeColor="text1"/>
          <w:kern w:val="24"/>
          <w:sz w:val="16"/>
          <w:szCs w:val="16"/>
          <w:lang w:bidi="ar-LY"/>
        </w:rPr>
      </w:pPr>
    </w:p>
    <w:p w:rsidR="00536342" w:rsidRPr="007C042B" w:rsidRDefault="00536342" w:rsidP="007C042B">
      <w:pPr>
        <w:pStyle w:val="NormalWeb"/>
        <w:bidi/>
        <w:spacing w:before="0" w:beforeAutospacing="0" w:after="0" w:afterAutospacing="0"/>
        <w:jc w:val="right"/>
        <w:rPr>
          <w:sz w:val="16"/>
          <w:szCs w:val="16"/>
          <w:rtl/>
          <w:lang w:bidi="ar-LY"/>
        </w:rPr>
      </w:pPr>
      <w:r w:rsidRPr="007C042B">
        <w:rPr>
          <w:rFonts w:eastAsiaTheme="minorEastAsia"/>
          <w:bCs/>
          <w:color w:val="000000" w:themeColor="text1"/>
          <w:kern w:val="24"/>
          <w:sz w:val="16"/>
          <w:szCs w:val="16"/>
          <w:lang w:bidi="ar-LY"/>
        </w:rPr>
        <w:t>Atherosclerosis /CVA: 5</w:t>
      </w:r>
    </w:p>
    <w:p w:rsidR="00536342" w:rsidRPr="007C042B" w:rsidRDefault="00536342" w:rsidP="007C042B">
      <w:pPr>
        <w:pStyle w:val="NormalWeb"/>
        <w:bidi/>
        <w:spacing w:before="0" w:beforeAutospacing="0" w:after="0" w:afterAutospacing="0"/>
        <w:jc w:val="right"/>
        <w:rPr>
          <w:sz w:val="16"/>
          <w:szCs w:val="16"/>
          <w:rtl/>
          <w:lang w:bidi="ar-LY"/>
        </w:rPr>
      </w:pPr>
      <w:r w:rsidRPr="007C042B">
        <w:rPr>
          <w:rFonts w:eastAsiaTheme="minorEastAsia"/>
          <w:bCs/>
          <w:color w:val="000000" w:themeColor="text1"/>
          <w:kern w:val="24"/>
          <w:sz w:val="16"/>
          <w:szCs w:val="16"/>
          <w:lang w:bidi="ar-LY"/>
        </w:rPr>
        <w:t>Infection: 1</w:t>
      </w:r>
    </w:p>
    <w:p w:rsidR="00536342" w:rsidRPr="007C042B" w:rsidRDefault="00536342" w:rsidP="007C042B">
      <w:pPr>
        <w:pStyle w:val="NormalWeb"/>
        <w:bidi/>
        <w:spacing w:before="0" w:beforeAutospacing="0" w:after="0" w:afterAutospacing="0"/>
        <w:jc w:val="right"/>
        <w:rPr>
          <w:sz w:val="16"/>
          <w:szCs w:val="16"/>
          <w:rtl/>
          <w:lang w:bidi="ar-LY"/>
        </w:rPr>
      </w:pPr>
      <w:r w:rsidRPr="007C042B">
        <w:rPr>
          <w:rFonts w:eastAsiaTheme="minorEastAsia"/>
          <w:bCs/>
          <w:color w:val="000000" w:themeColor="text1"/>
          <w:kern w:val="24"/>
          <w:sz w:val="16"/>
          <w:szCs w:val="16"/>
          <w:lang w:bidi="ar-LY"/>
        </w:rPr>
        <w:t>Epilepsy: 4</w:t>
      </w:r>
    </w:p>
    <w:p w:rsidR="00536342" w:rsidRPr="007C042B" w:rsidRDefault="00536342" w:rsidP="007C042B">
      <w:pPr>
        <w:pStyle w:val="NormalWeb"/>
        <w:bidi/>
        <w:spacing w:before="0" w:beforeAutospacing="0" w:after="0" w:afterAutospacing="0"/>
        <w:jc w:val="right"/>
        <w:rPr>
          <w:sz w:val="16"/>
          <w:szCs w:val="16"/>
          <w:rtl/>
          <w:lang w:bidi="ar-LY"/>
        </w:rPr>
      </w:pPr>
      <w:r w:rsidRPr="007C042B">
        <w:rPr>
          <w:rFonts w:eastAsiaTheme="minorEastAsia"/>
          <w:bCs/>
          <w:color w:val="000000" w:themeColor="text1"/>
          <w:kern w:val="24"/>
          <w:sz w:val="16"/>
          <w:szCs w:val="16"/>
          <w:lang w:bidi="ar-LY"/>
        </w:rPr>
        <w:t>Parkinson’s disease: 1</w:t>
      </w:r>
    </w:p>
    <w:p w:rsidR="00536342" w:rsidRPr="007C042B" w:rsidRDefault="00536342" w:rsidP="007C042B">
      <w:pPr>
        <w:pStyle w:val="NormalWeb"/>
        <w:bidi/>
        <w:spacing w:before="0" w:beforeAutospacing="0" w:after="0" w:afterAutospacing="0"/>
        <w:jc w:val="right"/>
        <w:rPr>
          <w:sz w:val="16"/>
          <w:szCs w:val="16"/>
          <w:rtl/>
          <w:lang w:bidi="ar-LY"/>
        </w:rPr>
      </w:pPr>
      <w:r w:rsidRPr="007C042B">
        <w:rPr>
          <w:rFonts w:eastAsiaTheme="minorEastAsia"/>
          <w:bCs/>
          <w:color w:val="000000" w:themeColor="text1"/>
          <w:kern w:val="24"/>
          <w:sz w:val="16"/>
          <w:szCs w:val="16"/>
          <w:lang w:bidi="ar-LY"/>
        </w:rPr>
        <w:t xml:space="preserve">Psychiatric manifestations: 2 </w:t>
      </w:r>
      <w:proofErr w:type="gramStart"/>
      <w:r w:rsidRPr="007C042B">
        <w:rPr>
          <w:rFonts w:eastAsiaTheme="minorEastAsia"/>
          <w:bCs/>
          <w:color w:val="000000" w:themeColor="text1"/>
          <w:kern w:val="24"/>
          <w:sz w:val="16"/>
          <w:szCs w:val="16"/>
          <w:lang w:bidi="ar-LY"/>
        </w:rPr>
        <w:t>( one</w:t>
      </w:r>
      <w:proofErr w:type="gramEnd"/>
      <w:r w:rsidRPr="007C042B">
        <w:rPr>
          <w:rFonts w:eastAsiaTheme="minorEastAsia"/>
          <w:bCs/>
          <w:color w:val="000000" w:themeColor="text1"/>
          <w:kern w:val="24"/>
          <w:sz w:val="16"/>
          <w:szCs w:val="16"/>
          <w:lang w:bidi="ar-LY"/>
        </w:rPr>
        <w:t xml:space="preserve"> hallucinations and one depression).</w:t>
      </w:r>
    </w:p>
    <w:p w:rsidR="00536342" w:rsidRPr="007C042B" w:rsidRDefault="00536342" w:rsidP="007C042B">
      <w:pPr>
        <w:pStyle w:val="NormalWeb"/>
        <w:bidi/>
        <w:spacing w:before="0" w:beforeAutospacing="0" w:after="0" w:afterAutospacing="0"/>
        <w:jc w:val="right"/>
        <w:rPr>
          <w:rFonts w:eastAsiaTheme="minorEastAsia"/>
          <w:bCs/>
          <w:color w:val="000000" w:themeColor="text1"/>
          <w:kern w:val="24"/>
          <w:sz w:val="16"/>
          <w:szCs w:val="16"/>
          <w:lang w:bidi="ar-LY"/>
        </w:rPr>
      </w:pPr>
      <w:proofErr w:type="spellStart"/>
      <w:r w:rsidRPr="007C042B">
        <w:rPr>
          <w:rFonts w:eastAsiaTheme="minorEastAsia"/>
          <w:bCs/>
          <w:color w:val="000000" w:themeColor="text1"/>
          <w:kern w:val="24"/>
          <w:sz w:val="16"/>
          <w:szCs w:val="16"/>
          <w:lang w:bidi="ar-LY"/>
        </w:rPr>
        <w:t>Anaemia</w:t>
      </w:r>
      <w:proofErr w:type="spellEnd"/>
      <w:r w:rsidRPr="007C042B">
        <w:rPr>
          <w:rFonts w:eastAsiaTheme="minorEastAsia"/>
          <w:bCs/>
          <w:color w:val="000000" w:themeColor="text1"/>
          <w:kern w:val="24"/>
          <w:sz w:val="16"/>
          <w:szCs w:val="16"/>
          <w:lang w:bidi="ar-LY"/>
        </w:rPr>
        <w:t>: 1</w:t>
      </w:r>
    </w:p>
    <w:p w:rsidR="002A57C9" w:rsidRPr="007C042B" w:rsidRDefault="002A57C9" w:rsidP="007C042B">
      <w:pPr>
        <w:pStyle w:val="NormalWeb"/>
        <w:bidi/>
        <w:spacing w:before="0" w:beforeAutospacing="0" w:after="0" w:afterAutospacing="0"/>
        <w:jc w:val="right"/>
        <w:rPr>
          <w:rFonts w:eastAsiaTheme="minorEastAsia"/>
          <w:bCs/>
          <w:color w:val="000000" w:themeColor="text1"/>
          <w:kern w:val="24"/>
          <w:sz w:val="16"/>
          <w:szCs w:val="16"/>
          <w:lang w:bidi="ar-LY"/>
        </w:rPr>
      </w:pPr>
    </w:p>
    <w:p w:rsidR="002A57C9" w:rsidRPr="007C042B" w:rsidRDefault="002A57C9" w:rsidP="007C042B">
      <w:pPr>
        <w:pStyle w:val="NormalWeb"/>
        <w:bidi/>
        <w:spacing w:before="0" w:beforeAutospacing="0" w:after="0" w:afterAutospacing="0"/>
        <w:jc w:val="right"/>
        <w:rPr>
          <w:rFonts w:eastAsiaTheme="minorEastAsia"/>
          <w:bCs/>
          <w:color w:val="000000" w:themeColor="text1"/>
          <w:kern w:val="24"/>
          <w:sz w:val="16"/>
          <w:szCs w:val="16"/>
          <w:lang w:bidi="ar-LY"/>
        </w:rPr>
      </w:pPr>
    </w:p>
    <w:p w:rsidR="002A57C9" w:rsidRPr="007C042B" w:rsidRDefault="002A57C9" w:rsidP="007C042B">
      <w:pPr>
        <w:pStyle w:val="NormalWeb"/>
        <w:bidi/>
        <w:spacing w:before="0" w:beforeAutospacing="0" w:after="0" w:afterAutospacing="0"/>
        <w:jc w:val="right"/>
        <w:rPr>
          <w:rFonts w:eastAsiaTheme="minorEastAsia"/>
          <w:bCs/>
          <w:color w:val="000000" w:themeColor="text1"/>
          <w:kern w:val="24"/>
          <w:sz w:val="16"/>
          <w:szCs w:val="16"/>
          <w:lang w:bidi="ar-LY"/>
        </w:rPr>
      </w:pPr>
      <w:r w:rsidRPr="007C042B">
        <w:rPr>
          <w:rFonts w:eastAsiaTheme="minorEastAsia"/>
          <w:bCs/>
          <w:color w:val="000000" w:themeColor="text1"/>
          <w:kern w:val="24"/>
          <w:sz w:val="16"/>
          <w:szCs w:val="16"/>
          <w:lang w:bidi="ar-LY"/>
        </w:rPr>
        <w:t>Graph.</w:t>
      </w:r>
      <w:r w:rsidR="00917891" w:rsidRPr="007C042B">
        <w:rPr>
          <w:rFonts w:eastAsiaTheme="minorEastAsia"/>
          <w:bCs/>
          <w:color w:val="000000" w:themeColor="text1"/>
          <w:kern w:val="24"/>
          <w:sz w:val="16"/>
          <w:szCs w:val="16"/>
          <w:lang w:bidi="ar-LY"/>
        </w:rPr>
        <w:t>2</w:t>
      </w:r>
      <w:r w:rsidRPr="007C042B">
        <w:rPr>
          <w:rFonts w:eastAsiaTheme="minorEastAsia"/>
          <w:bCs/>
          <w:color w:val="000000" w:themeColor="text1"/>
          <w:kern w:val="24"/>
          <w:sz w:val="16"/>
          <w:szCs w:val="16"/>
          <w:lang w:bidi="ar-LY"/>
        </w:rPr>
        <w:t xml:space="preserve"> Comorbidities in Patients with Dementia</w:t>
      </w:r>
    </w:p>
    <w:p w:rsidR="002A57C9" w:rsidRPr="007C042B" w:rsidRDefault="002A57C9" w:rsidP="007C042B">
      <w:pPr>
        <w:pStyle w:val="NormalWeb"/>
        <w:bidi/>
        <w:spacing w:before="0" w:beforeAutospacing="0" w:after="0" w:afterAutospacing="0"/>
        <w:jc w:val="right"/>
        <w:rPr>
          <w:rFonts w:eastAsiaTheme="minorEastAsia"/>
          <w:bCs/>
          <w:color w:val="000000" w:themeColor="text1"/>
          <w:kern w:val="24"/>
          <w:sz w:val="16"/>
          <w:szCs w:val="16"/>
          <w:lang w:bidi="ar-LY"/>
        </w:rPr>
      </w:pPr>
      <w:r w:rsidRPr="007C042B">
        <w:rPr>
          <w:rFonts w:eastAsiaTheme="minorEastAsia"/>
          <w:bCs/>
          <w:noProof/>
          <w:color w:val="000000" w:themeColor="text1"/>
          <w:kern w:val="24"/>
          <w:sz w:val="16"/>
          <w:szCs w:val="16"/>
          <w:lang w:val="en-IN" w:eastAsia="en-IN"/>
        </w:rPr>
        <w:lastRenderedPageBreak/>
        <w:drawing>
          <wp:inline distT="0" distB="0" distL="0" distR="0" wp14:anchorId="46B4BEDC" wp14:editId="1F0ACF5F">
            <wp:extent cx="5274310" cy="2520315"/>
            <wp:effectExtent l="0" t="0" r="2540" b="13335"/>
            <wp:docPr id="1"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2A57C9" w:rsidRPr="007C042B" w:rsidRDefault="002A57C9" w:rsidP="007C042B">
      <w:pPr>
        <w:pStyle w:val="NormalWeb"/>
        <w:bidi/>
        <w:spacing w:before="0" w:beforeAutospacing="0" w:after="0" w:afterAutospacing="0"/>
        <w:jc w:val="right"/>
        <w:rPr>
          <w:rFonts w:eastAsiaTheme="minorEastAsia"/>
          <w:bCs/>
          <w:color w:val="000000" w:themeColor="text1"/>
          <w:kern w:val="24"/>
          <w:sz w:val="16"/>
          <w:szCs w:val="16"/>
          <w:rtl/>
          <w:lang w:bidi="ar-LY"/>
        </w:rPr>
      </w:pPr>
    </w:p>
    <w:p w:rsidR="002A57C9" w:rsidRPr="007C042B" w:rsidRDefault="002A57C9" w:rsidP="007C042B">
      <w:pPr>
        <w:pStyle w:val="NormalWeb"/>
        <w:bidi/>
        <w:spacing w:before="0" w:beforeAutospacing="0" w:after="0" w:afterAutospacing="0"/>
        <w:jc w:val="right"/>
        <w:rPr>
          <w:rFonts w:eastAsiaTheme="minorEastAsia"/>
          <w:color w:val="000000" w:themeColor="text1"/>
          <w:kern w:val="24"/>
          <w:sz w:val="16"/>
          <w:szCs w:val="16"/>
          <w:lang w:bidi="ar-LY"/>
        </w:rPr>
      </w:pPr>
      <w:r w:rsidRPr="007C042B">
        <w:rPr>
          <w:rFonts w:eastAsiaTheme="minorEastAsia"/>
          <w:color w:val="000000" w:themeColor="text1"/>
          <w:kern w:val="24"/>
          <w:sz w:val="16"/>
          <w:szCs w:val="16"/>
          <w:lang w:bidi="ar-LY"/>
        </w:rPr>
        <w:t>The frequency of dementia in the neurological patients is compared to other causes of neurological admission in Table.2 and Graph.</w:t>
      </w:r>
      <w:r w:rsidR="00917891" w:rsidRPr="007C042B">
        <w:rPr>
          <w:rFonts w:eastAsiaTheme="minorEastAsia"/>
          <w:color w:val="000000" w:themeColor="text1"/>
          <w:kern w:val="24"/>
          <w:sz w:val="16"/>
          <w:szCs w:val="16"/>
          <w:lang w:bidi="ar-LY"/>
        </w:rPr>
        <w:t>3</w:t>
      </w:r>
    </w:p>
    <w:p w:rsidR="002A57C9" w:rsidRPr="007C042B" w:rsidRDefault="002A57C9" w:rsidP="007C042B">
      <w:pPr>
        <w:pStyle w:val="NormalWeb"/>
        <w:bidi/>
        <w:spacing w:before="0" w:beforeAutospacing="0" w:after="0" w:afterAutospacing="0"/>
        <w:jc w:val="right"/>
        <w:rPr>
          <w:rFonts w:eastAsiaTheme="minorEastAsia"/>
          <w:bCs/>
          <w:color w:val="000000" w:themeColor="text1"/>
          <w:kern w:val="24"/>
          <w:sz w:val="16"/>
          <w:szCs w:val="16"/>
          <w:lang w:bidi="ar-LY"/>
        </w:rPr>
      </w:pPr>
    </w:p>
    <w:p w:rsidR="002A57C9" w:rsidRPr="007C042B" w:rsidRDefault="002A57C9" w:rsidP="007C042B">
      <w:pPr>
        <w:pStyle w:val="NormalWeb"/>
        <w:bidi/>
        <w:spacing w:before="0" w:beforeAutospacing="0" w:after="0" w:afterAutospacing="0"/>
        <w:jc w:val="right"/>
        <w:rPr>
          <w:rFonts w:eastAsiaTheme="minorEastAsia"/>
          <w:bCs/>
          <w:color w:val="000000" w:themeColor="text1"/>
          <w:kern w:val="24"/>
          <w:sz w:val="16"/>
          <w:szCs w:val="16"/>
          <w:lang w:bidi="ar-LY"/>
        </w:rPr>
      </w:pPr>
      <w:r w:rsidRPr="007C042B">
        <w:rPr>
          <w:rFonts w:eastAsiaTheme="minorEastAsia"/>
          <w:bCs/>
          <w:color w:val="000000" w:themeColor="text1"/>
          <w:kern w:val="24"/>
          <w:sz w:val="16"/>
          <w:szCs w:val="16"/>
          <w:lang w:bidi="ar-LY"/>
        </w:rPr>
        <w:t>Table.2 Comparison of Frequency of Dem</w:t>
      </w:r>
      <w:r w:rsidR="005769B3" w:rsidRPr="007C042B">
        <w:rPr>
          <w:rFonts w:eastAsiaTheme="minorEastAsia"/>
          <w:bCs/>
          <w:color w:val="000000" w:themeColor="text1"/>
          <w:kern w:val="24"/>
          <w:sz w:val="16"/>
          <w:szCs w:val="16"/>
          <w:lang w:bidi="ar-LY"/>
        </w:rPr>
        <w:t>e</w:t>
      </w:r>
      <w:r w:rsidRPr="007C042B">
        <w:rPr>
          <w:rFonts w:eastAsiaTheme="minorEastAsia"/>
          <w:bCs/>
          <w:color w:val="000000" w:themeColor="text1"/>
          <w:kern w:val="24"/>
          <w:sz w:val="16"/>
          <w:szCs w:val="16"/>
          <w:lang w:bidi="ar-LY"/>
        </w:rPr>
        <w:t>ntia to other Causes for Neurological Admission</w:t>
      </w:r>
    </w:p>
    <w:p w:rsidR="002A57C9" w:rsidRPr="007C042B" w:rsidRDefault="002A57C9" w:rsidP="007C042B">
      <w:pPr>
        <w:pStyle w:val="NormalWeb"/>
        <w:bidi/>
        <w:spacing w:before="0" w:beforeAutospacing="0" w:after="0" w:afterAutospacing="0"/>
        <w:jc w:val="right"/>
        <w:rPr>
          <w:rFonts w:eastAsiaTheme="minorEastAsia"/>
          <w:bCs/>
          <w:color w:val="000000" w:themeColor="text1"/>
          <w:kern w:val="24"/>
          <w:sz w:val="16"/>
          <w:szCs w:val="16"/>
          <w:lang w:bidi="ar-LY"/>
        </w:rPr>
      </w:pPr>
    </w:p>
    <w:p w:rsidR="002A57C9" w:rsidRPr="007C042B" w:rsidRDefault="002A57C9" w:rsidP="007C042B">
      <w:pPr>
        <w:pStyle w:val="NormalWeb"/>
        <w:bidi/>
        <w:spacing w:before="0" w:beforeAutospacing="0" w:after="0" w:afterAutospacing="0"/>
        <w:jc w:val="right"/>
        <w:rPr>
          <w:rFonts w:eastAsiaTheme="minorEastAsia"/>
          <w:bCs/>
          <w:color w:val="000000" w:themeColor="text1"/>
          <w:kern w:val="24"/>
          <w:sz w:val="16"/>
          <w:szCs w:val="16"/>
          <w:rtl/>
          <w:lang w:bidi="ar-LY"/>
        </w:rPr>
      </w:pPr>
    </w:p>
    <w:p w:rsidR="00536342" w:rsidRPr="007C042B" w:rsidRDefault="00536342" w:rsidP="007C042B">
      <w:pPr>
        <w:pStyle w:val="NormalWeb"/>
        <w:bidi/>
        <w:spacing w:before="0" w:beforeAutospacing="0" w:after="0" w:afterAutospacing="0"/>
        <w:jc w:val="right"/>
        <w:rPr>
          <w:sz w:val="16"/>
          <w:szCs w:val="16"/>
          <w:rtl/>
          <w:lang w:bidi="ar-LY"/>
        </w:rPr>
      </w:pPr>
      <w:r w:rsidRPr="007C042B">
        <w:rPr>
          <w:rFonts w:eastAsiaTheme="minorEastAsia"/>
          <w:bCs/>
          <w:color w:val="000000" w:themeColor="text1"/>
          <w:kern w:val="24"/>
          <w:sz w:val="16"/>
          <w:szCs w:val="16"/>
          <w:lang w:bidi="ar-LY"/>
        </w:rPr>
        <w:t>Dementia 15</w:t>
      </w:r>
    </w:p>
    <w:p w:rsidR="00536342" w:rsidRPr="007C042B" w:rsidRDefault="00536342" w:rsidP="007C042B">
      <w:pPr>
        <w:pStyle w:val="NormalWeb"/>
        <w:bidi/>
        <w:spacing w:before="0" w:beforeAutospacing="0" w:after="0" w:afterAutospacing="0"/>
        <w:jc w:val="right"/>
        <w:rPr>
          <w:sz w:val="16"/>
          <w:szCs w:val="16"/>
          <w:rtl/>
          <w:lang w:bidi="ar-LY"/>
        </w:rPr>
      </w:pPr>
      <w:r w:rsidRPr="007C042B">
        <w:rPr>
          <w:rFonts w:eastAsiaTheme="minorEastAsia"/>
          <w:bCs/>
          <w:color w:val="000000" w:themeColor="text1"/>
          <w:kern w:val="24"/>
          <w:sz w:val="16"/>
          <w:szCs w:val="16"/>
          <w:lang w:bidi="ar-LY"/>
        </w:rPr>
        <w:t>CVA 221</w:t>
      </w:r>
    </w:p>
    <w:p w:rsidR="00536342" w:rsidRPr="007C042B" w:rsidRDefault="00536342" w:rsidP="007C042B">
      <w:pPr>
        <w:pStyle w:val="NormalWeb"/>
        <w:bidi/>
        <w:spacing w:before="0" w:beforeAutospacing="0" w:after="0" w:afterAutospacing="0"/>
        <w:jc w:val="right"/>
        <w:rPr>
          <w:sz w:val="16"/>
          <w:szCs w:val="16"/>
          <w:rtl/>
          <w:lang w:bidi="ar-LY"/>
        </w:rPr>
      </w:pPr>
      <w:r w:rsidRPr="007C042B">
        <w:rPr>
          <w:rFonts w:eastAsiaTheme="minorEastAsia"/>
          <w:bCs/>
          <w:color w:val="000000" w:themeColor="text1"/>
          <w:kern w:val="24"/>
          <w:sz w:val="16"/>
          <w:szCs w:val="16"/>
          <w:lang w:bidi="ar-LY"/>
        </w:rPr>
        <w:t>Multiple Sclerosis 19</w:t>
      </w:r>
    </w:p>
    <w:p w:rsidR="00536342" w:rsidRPr="007C042B" w:rsidRDefault="00536342" w:rsidP="007C042B">
      <w:pPr>
        <w:pStyle w:val="NormalWeb"/>
        <w:bidi/>
        <w:spacing w:before="0" w:beforeAutospacing="0" w:after="0" w:afterAutospacing="0"/>
        <w:jc w:val="right"/>
        <w:rPr>
          <w:sz w:val="16"/>
          <w:szCs w:val="16"/>
          <w:rtl/>
          <w:lang w:bidi="ar-LY"/>
        </w:rPr>
      </w:pPr>
      <w:proofErr w:type="spellStart"/>
      <w:r w:rsidRPr="007C042B">
        <w:rPr>
          <w:rFonts w:eastAsiaTheme="minorEastAsia"/>
          <w:bCs/>
          <w:color w:val="000000" w:themeColor="text1"/>
          <w:kern w:val="24"/>
          <w:sz w:val="16"/>
          <w:szCs w:val="16"/>
          <w:lang w:bidi="ar-LY"/>
        </w:rPr>
        <w:t>Meningoencephalitis</w:t>
      </w:r>
      <w:proofErr w:type="spellEnd"/>
      <w:r w:rsidRPr="007C042B">
        <w:rPr>
          <w:rFonts w:eastAsiaTheme="minorEastAsia"/>
          <w:bCs/>
          <w:color w:val="000000" w:themeColor="text1"/>
          <w:kern w:val="24"/>
          <w:sz w:val="16"/>
          <w:szCs w:val="16"/>
          <w:lang w:bidi="ar-LY"/>
        </w:rPr>
        <w:t>/ Infection: 7</w:t>
      </w:r>
    </w:p>
    <w:p w:rsidR="00536342" w:rsidRPr="007C042B" w:rsidRDefault="00536342" w:rsidP="007C042B">
      <w:pPr>
        <w:pStyle w:val="NormalWeb"/>
        <w:bidi/>
        <w:spacing w:before="0" w:beforeAutospacing="0" w:after="0" w:afterAutospacing="0"/>
        <w:jc w:val="right"/>
        <w:rPr>
          <w:sz w:val="16"/>
          <w:szCs w:val="16"/>
          <w:rtl/>
          <w:lang w:bidi="ar-LY"/>
        </w:rPr>
      </w:pPr>
      <w:r w:rsidRPr="007C042B">
        <w:rPr>
          <w:rFonts w:eastAsiaTheme="minorEastAsia"/>
          <w:bCs/>
          <w:color w:val="000000" w:themeColor="text1"/>
          <w:kern w:val="24"/>
          <w:sz w:val="16"/>
          <w:szCs w:val="16"/>
          <w:lang w:bidi="ar-LY"/>
        </w:rPr>
        <w:t>Epilepsy: 65</w:t>
      </w:r>
    </w:p>
    <w:p w:rsidR="00536342" w:rsidRPr="007C042B" w:rsidRDefault="00536342" w:rsidP="007C042B">
      <w:pPr>
        <w:pStyle w:val="NormalWeb"/>
        <w:bidi/>
        <w:spacing w:before="0" w:beforeAutospacing="0" w:after="0" w:afterAutospacing="0"/>
        <w:jc w:val="right"/>
        <w:rPr>
          <w:sz w:val="16"/>
          <w:szCs w:val="16"/>
          <w:rtl/>
          <w:lang w:bidi="ar-LY"/>
        </w:rPr>
      </w:pPr>
      <w:r w:rsidRPr="007C042B">
        <w:rPr>
          <w:rFonts w:eastAsiaTheme="minorEastAsia"/>
          <w:bCs/>
          <w:color w:val="000000" w:themeColor="text1"/>
          <w:kern w:val="24"/>
          <w:sz w:val="16"/>
          <w:szCs w:val="16"/>
          <w:lang w:bidi="ar-LY"/>
        </w:rPr>
        <w:t>Myasthenia Gravis:  5</w:t>
      </w:r>
    </w:p>
    <w:p w:rsidR="00536342" w:rsidRPr="007C042B" w:rsidRDefault="005769B3" w:rsidP="007C042B">
      <w:pPr>
        <w:pStyle w:val="NormalWeb"/>
        <w:bidi/>
        <w:spacing w:before="0" w:beforeAutospacing="0" w:after="0" w:afterAutospacing="0"/>
        <w:jc w:val="right"/>
        <w:rPr>
          <w:sz w:val="16"/>
          <w:szCs w:val="16"/>
          <w:rtl/>
          <w:lang w:bidi="ar-LY"/>
        </w:rPr>
      </w:pPr>
      <w:r w:rsidRPr="007C042B">
        <w:rPr>
          <w:rFonts w:eastAsiaTheme="minorEastAsia"/>
          <w:bCs/>
          <w:color w:val="000000" w:themeColor="text1"/>
          <w:kern w:val="24"/>
          <w:sz w:val="16"/>
          <w:szCs w:val="16"/>
          <w:lang w:bidi="ar-LY"/>
        </w:rPr>
        <w:t xml:space="preserve">Motor </w:t>
      </w:r>
      <w:proofErr w:type="spellStart"/>
      <w:r w:rsidRPr="007C042B">
        <w:rPr>
          <w:rFonts w:eastAsiaTheme="minorEastAsia"/>
          <w:bCs/>
          <w:color w:val="000000" w:themeColor="text1"/>
          <w:kern w:val="24"/>
          <w:sz w:val="16"/>
          <w:szCs w:val="16"/>
          <w:lang w:bidi="ar-LY"/>
        </w:rPr>
        <w:t>neurone</w:t>
      </w:r>
      <w:proofErr w:type="spellEnd"/>
      <w:r w:rsidRPr="007C042B">
        <w:rPr>
          <w:rFonts w:eastAsiaTheme="minorEastAsia"/>
          <w:bCs/>
          <w:color w:val="000000" w:themeColor="text1"/>
          <w:kern w:val="24"/>
          <w:sz w:val="16"/>
          <w:szCs w:val="16"/>
          <w:lang w:bidi="ar-LY"/>
        </w:rPr>
        <w:t xml:space="preserve"> disease/ amyotrophic lateral sclerosis</w:t>
      </w:r>
      <w:r w:rsidR="00536342" w:rsidRPr="007C042B">
        <w:rPr>
          <w:rFonts w:eastAsiaTheme="minorEastAsia"/>
          <w:bCs/>
          <w:color w:val="000000" w:themeColor="text1"/>
          <w:kern w:val="24"/>
          <w:sz w:val="16"/>
          <w:szCs w:val="16"/>
          <w:lang w:bidi="ar-LY"/>
        </w:rPr>
        <w:t>: 2</w:t>
      </w:r>
    </w:p>
    <w:p w:rsidR="00536342" w:rsidRPr="007C042B" w:rsidRDefault="00536342" w:rsidP="007C042B">
      <w:pPr>
        <w:pStyle w:val="NormalWeb"/>
        <w:bidi/>
        <w:spacing w:before="0" w:beforeAutospacing="0" w:after="0" w:afterAutospacing="0"/>
        <w:jc w:val="right"/>
        <w:rPr>
          <w:sz w:val="16"/>
          <w:szCs w:val="16"/>
          <w:rtl/>
          <w:lang w:bidi="ar-LY"/>
        </w:rPr>
      </w:pPr>
      <w:proofErr w:type="gramStart"/>
      <w:r w:rsidRPr="007C042B">
        <w:rPr>
          <w:rFonts w:eastAsiaTheme="minorEastAsia"/>
          <w:bCs/>
          <w:color w:val="000000" w:themeColor="text1"/>
          <w:kern w:val="24"/>
          <w:sz w:val="16"/>
          <w:szCs w:val="16"/>
          <w:lang w:bidi="ar-LY"/>
        </w:rPr>
        <w:t>Parkinson’s Disease</w:t>
      </w:r>
      <w:proofErr w:type="gramEnd"/>
      <w:r w:rsidRPr="007C042B">
        <w:rPr>
          <w:rFonts w:eastAsiaTheme="minorEastAsia"/>
          <w:bCs/>
          <w:color w:val="000000" w:themeColor="text1"/>
          <w:kern w:val="24"/>
          <w:sz w:val="16"/>
          <w:szCs w:val="16"/>
          <w:lang w:bidi="ar-LY"/>
        </w:rPr>
        <w:t>/ Movement Disorders: 14</w:t>
      </w:r>
    </w:p>
    <w:p w:rsidR="00536342" w:rsidRPr="007C042B" w:rsidRDefault="00536342" w:rsidP="007C042B">
      <w:pPr>
        <w:pStyle w:val="NormalWeb"/>
        <w:bidi/>
        <w:spacing w:before="0" w:beforeAutospacing="0" w:after="0" w:afterAutospacing="0"/>
        <w:jc w:val="right"/>
        <w:rPr>
          <w:sz w:val="16"/>
          <w:szCs w:val="16"/>
          <w:rtl/>
          <w:lang w:bidi="ar-LY"/>
        </w:rPr>
      </w:pPr>
      <w:r w:rsidRPr="007C042B">
        <w:rPr>
          <w:rFonts w:eastAsiaTheme="minorEastAsia"/>
          <w:bCs/>
          <w:color w:val="000000" w:themeColor="text1"/>
          <w:kern w:val="24"/>
          <w:sz w:val="16"/>
          <w:szCs w:val="16"/>
          <w:lang w:bidi="ar-LY"/>
        </w:rPr>
        <w:t xml:space="preserve">Brain </w:t>
      </w:r>
      <w:proofErr w:type="spellStart"/>
      <w:r w:rsidRPr="007C042B">
        <w:rPr>
          <w:rFonts w:eastAsiaTheme="minorEastAsia"/>
          <w:bCs/>
          <w:color w:val="000000" w:themeColor="text1"/>
          <w:kern w:val="24"/>
          <w:sz w:val="16"/>
          <w:szCs w:val="16"/>
          <w:lang w:bidi="ar-LY"/>
        </w:rPr>
        <w:t>tumour</w:t>
      </w:r>
      <w:proofErr w:type="spellEnd"/>
      <w:r w:rsidRPr="007C042B">
        <w:rPr>
          <w:rFonts w:eastAsiaTheme="minorEastAsia"/>
          <w:bCs/>
          <w:color w:val="000000" w:themeColor="text1"/>
          <w:kern w:val="24"/>
          <w:sz w:val="16"/>
          <w:szCs w:val="16"/>
          <w:lang w:bidi="ar-LY"/>
        </w:rPr>
        <w:t>: 19</w:t>
      </w:r>
    </w:p>
    <w:p w:rsidR="00536342" w:rsidRPr="007C042B" w:rsidRDefault="00536342" w:rsidP="007C042B">
      <w:pPr>
        <w:pStyle w:val="NormalWeb"/>
        <w:bidi/>
        <w:spacing w:before="0" w:beforeAutospacing="0" w:after="0" w:afterAutospacing="0"/>
        <w:jc w:val="right"/>
        <w:rPr>
          <w:sz w:val="16"/>
          <w:szCs w:val="16"/>
          <w:rtl/>
          <w:lang w:bidi="ar-LY"/>
        </w:rPr>
      </w:pPr>
      <w:r w:rsidRPr="007C042B">
        <w:rPr>
          <w:rFonts w:eastAsiaTheme="minorEastAsia"/>
          <w:bCs/>
          <w:color w:val="000000" w:themeColor="text1"/>
          <w:kern w:val="24"/>
          <w:sz w:val="16"/>
          <w:szCs w:val="16"/>
          <w:lang w:bidi="ar-LY"/>
        </w:rPr>
        <w:t>Peripheral Neuropathy: 24</w:t>
      </w:r>
    </w:p>
    <w:p w:rsidR="00536342" w:rsidRPr="007C042B" w:rsidRDefault="00536342" w:rsidP="007C042B">
      <w:pPr>
        <w:pStyle w:val="NormalWeb"/>
        <w:bidi/>
        <w:spacing w:before="0" w:beforeAutospacing="0" w:after="0" w:afterAutospacing="0"/>
        <w:jc w:val="right"/>
        <w:rPr>
          <w:sz w:val="16"/>
          <w:szCs w:val="16"/>
          <w:rtl/>
          <w:lang w:bidi="ar-LY"/>
        </w:rPr>
      </w:pPr>
      <w:r w:rsidRPr="007C042B">
        <w:rPr>
          <w:rFonts w:eastAsiaTheme="minorEastAsia"/>
          <w:bCs/>
          <w:color w:val="000000" w:themeColor="text1"/>
          <w:kern w:val="24"/>
          <w:sz w:val="16"/>
          <w:szCs w:val="16"/>
          <w:lang w:bidi="ar-LY"/>
        </w:rPr>
        <w:t>Spinal Cord Lesion: 14</w:t>
      </w:r>
    </w:p>
    <w:p w:rsidR="00536342" w:rsidRPr="007C042B" w:rsidRDefault="00536342" w:rsidP="007C042B">
      <w:pPr>
        <w:pStyle w:val="NormalWeb"/>
        <w:bidi/>
        <w:spacing w:before="0" w:beforeAutospacing="0" w:after="0" w:afterAutospacing="0"/>
        <w:jc w:val="right"/>
        <w:rPr>
          <w:sz w:val="16"/>
          <w:szCs w:val="16"/>
          <w:rtl/>
          <w:lang w:bidi="ar-LY"/>
        </w:rPr>
      </w:pPr>
      <w:r w:rsidRPr="007C042B">
        <w:rPr>
          <w:rFonts w:eastAsiaTheme="minorEastAsia"/>
          <w:bCs/>
          <w:color w:val="000000" w:themeColor="text1"/>
          <w:kern w:val="24"/>
          <w:sz w:val="16"/>
          <w:szCs w:val="16"/>
          <w:lang w:bidi="ar-LY"/>
        </w:rPr>
        <w:t>Other causes: 18</w:t>
      </w:r>
    </w:p>
    <w:p w:rsidR="00536342" w:rsidRPr="007C042B" w:rsidRDefault="00536342" w:rsidP="007C042B">
      <w:pPr>
        <w:pStyle w:val="NormalWeb"/>
        <w:bidi/>
        <w:spacing w:before="0" w:beforeAutospacing="0" w:after="0" w:afterAutospacing="0"/>
        <w:jc w:val="right"/>
        <w:rPr>
          <w:sz w:val="16"/>
          <w:szCs w:val="16"/>
          <w:rtl/>
          <w:lang w:bidi="ar-LY"/>
        </w:rPr>
      </w:pPr>
      <w:r w:rsidRPr="007C042B">
        <w:rPr>
          <w:rFonts w:eastAsiaTheme="minorEastAsia"/>
          <w:bCs/>
          <w:color w:val="000000" w:themeColor="text1"/>
          <w:kern w:val="24"/>
          <w:sz w:val="16"/>
          <w:szCs w:val="16"/>
          <w:lang w:bidi="ar-LY"/>
        </w:rPr>
        <w:t>No data: 14</w:t>
      </w:r>
    </w:p>
    <w:p w:rsidR="001124F8" w:rsidRPr="007C042B" w:rsidRDefault="001124F8" w:rsidP="007C042B">
      <w:pPr>
        <w:pStyle w:val="NormalWeb"/>
        <w:bidi/>
        <w:spacing w:before="0" w:beforeAutospacing="0" w:after="0" w:afterAutospacing="0"/>
        <w:jc w:val="right"/>
        <w:rPr>
          <w:rFonts w:eastAsiaTheme="minorEastAsia"/>
          <w:color w:val="000000" w:themeColor="text1"/>
          <w:kern w:val="24"/>
          <w:sz w:val="16"/>
          <w:szCs w:val="16"/>
          <w:lang w:bidi="ar-LY"/>
        </w:rPr>
      </w:pPr>
    </w:p>
    <w:p w:rsidR="001124F8" w:rsidRPr="007C042B" w:rsidRDefault="001124F8" w:rsidP="007C042B">
      <w:pPr>
        <w:pStyle w:val="NormalWeb"/>
        <w:bidi/>
        <w:spacing w:before="0" w:beforeAutospacing="0" w:after="0" w:afterAutospacing="0"/>
        <w:jc w:val="right"/>
        <w:rPr>
          <w:rFonts w:eastAsiaTheme="minorEastAsia"/>
          <w:color w:val="000000" w:themeColor="text1"/>
          <w:kern w:val="24"/>
          <w:sz w:val="16"/>
          <w:szCs w:val="16"/>
          <w:lang w:bidi="ar-LY"/>
        </w:rPr>
      </w:pPr>
    </w:p>
    <w:p w:rsidR="001124F8" w:rsidRPr="007C042B" w:rsidRDefault="001124F8" w:rsidP="007C042B">
      <w:pPr>
        <w:pStyle w:val="NormalWeb"/>
        <w:bidi/>
        <w:spacing w:before="0" w:beforeAutospacing="0" w:after="0" w:afterAutospacing="0"/>
        <w:jc w:val="right"/>
        <w:rPr>
          <w:rFonts w:eastAsiaTheme="minorEastAsia"/>
          <w:color w:val="000000" w:themeColor="text1"/>
          <w:kern w:val="24"/>
          <w:sz w:val="16"/>
          <w:szCs w:val="16"/>
          <w:lang w:bidi="ar-LY"/>
        </w:rPr>
      </w:pPr>
    </w:p>
    <w:p w:rsidR="001124F8" w:rsidRPr="007C042B" w:rsidRDefault="001124F8" w:rsidP="007C042B">
      <w:pPr>
        <w:pStyle w:val="NormalWeb"/>
        <w:bidi/>
        <w:spacing w:before="0" w:beforeAutospacing="0" w:after="0" w:afterAutospacing="0"/>
        <w:jc w:val="right"/>
        <w:rPr>
          <w:rFonts w:eastAsiaTheme="minorEastAsia"/>
          <w:color w:val="000000" w:themeColor="text1"/>
          <w:kern w:val="24"/>
          <w:sz w:val="16"/>
          <w:szCs w:val="16"/>
          <w:lang w:bidi="ar-LY"/>
        </w:rPr>
      </w:pPr>
    </w:p>
    <w:p w:rsidR="001124F8" w:rsidRPr="007C042B" w:rsidRDefault="001124F8" w:rsidP="007C042B">
      <w:pPr>
        <w:pStyle w:val="NormalWeb"/>
        <w:bidi/>
        <w:spacing w:before="0" w:beforeAutospacing="0" w:after="0" w:afterAutospacing="0"/>
        <w:jc w:val="right"/>
        <w:rPr>
          <w:rFonts w:eastAsiaTheme="minorEastAsia"/>
          <w:color w:val="000000" w:themeColor="text1"/>
          <w:kern w:val="24"/>
          <w:sz w:val="16"/>
          <w:szCs w:val="16"/>
          <w:lang w:bidi="ar-LY"/>
        </w:rPr>
      </w:pPr>
    </w:p>
    <w:p w:rsidR="001124F8" w:rsidRPr="007C042B" w:rsidRDefault="001124F8" w:rsidP="007C042B">
      <w:pPr>
        <w:pStyle w:val="NormalWeb"/>
        <w:bidi/>
        <w:spacing w:before="0" w:beforeAutospacing="0" w:after="0" w:afterAutospacing="0"/>
        <w:jc w:val="right"/>
        <w:rPr>
          <w:rFonts w:eastAsiaTheme="minorEastAsia"/>
          <w:color w:val="000000" w:themeColor="text1"/>
          <w:kern w:val="24"/>
          <w:sz w:val="16"/>
          <w:szCs w:val="16"/>
          <w:lang w:bidi="ar-LY"/>
        </w:rPr>
      </w:pPr>
    </w:p>
    <w:p w:rsidR="001124F8" w:rsidRPr="007C042B" w:rsidRDefault="001124F8" w:rsidP="007C042B">
      <w:pPr>
        <w:pStyle w:val="NormalWeb"/>
        <w:bidi/>
        <w:spacing w:before="0" w:beforeAutospacing="0" w:after="0" w:afterAutospacing="0"/>
        <w:jc w:val="right"/>
        <w:rPr>
          <w:rFonts w:eastAsiaTheme="minorEastAsia"/>
          <w:color w:val="000000" w:themeColor="text1"/>
          <w:kern w:val="24"/>
          <w:sz w:val="16"/>
          <w:szCs w:val="16"/>
          <w:lang w:bidi="ar-LY"/>
        </w:rPr>
      </w:pPr>
    </w:p>
    <w:p w:rsidR="001124F8" w:rsidRPr="007C042B" w:rsidRDefault="001124F8" w:rsidP="007C042B">
      <w:pPr>
        <w:pStyle w:val="NormalWeb"/>
        <w:bidi/>
        <w:spacing w:before="0" w:beforeAutospacing="0" w:after="0" w:afterAutospacing="0"/>
        <w:jc w:val="right"/>
        <w:rPr>
          <w:rFonts w:eastAsiaTheme="minorEastAsia"/>
          <w:color w:val="000000" w:themeColor="text1"/>
          <w:kern w:val="24"/>
          <w:sz w:val="16"/>
          <w:szCs w:val="16"/>
          <w:lang w:bidi="ar-LY"/>
        </w:rPr>
      </w:pPr>
    </w:p>
    <w:p w:rsidR="001124F8" w:rsidRPr="007C042B" w:rsidRDefault="001124F8" w:rsidP="007C042B">
      <w:pPr>
        <w:pStyle w:val="NormalWeb"/>
        <w:bidi/>
        <w:spacing w:before="0" w:beforeAutospacing="0" w:after="0" w:afterAutospacing="0"/>
        <w:jc w:val="right"/>
        <w:rPr>
          <w:rFonts w:eastAsiaTheme="minorEastAsia"/>
          <w:color w:val="000000" w:themeColor="text1"/>
          <w:kern w:val="24"/>
          <w:sz w:val="16"/>
          <w:szCs w:val="16"/>
          <w:lang w:bidi="ar-LY"/>
        </w:rPr>
      </w:pPr>
    </w:p>
    <w:p w:rsidR="00CA3B08" w:rsidRPr="007C042B" w:rsidRDefault="002A57C9" w:rsidP="007C042B">
      <w:pPr>
        <w:pStyle w:val="NormalWeb"/>
        <w:bidi/>
        <w:spacing w:before="0" w:beforeAutospacing="0" w:after="0" w:afterAutospacing="0"/>
        <w:jc w:val="right"/>
        <w:rPr>
          <w:rFonts w:eastAsiaTheme="minorEastAsia"/>
          <w:bCs/>
          <w:color w:val="000000" w:themeColor="text1"/>
          <w:kern w:val="24"/>
          <w:sz w:val="16"/>
          <w:szCs w:val="16"/>
          <w:rtl/>
          <w:lang w:bidi="ar-LY"/>
        </w:rPr>
      </w:pPr>
      <w:r w:rsidRPr="007C042B">
        <w:rPr>
          <w:rFonts w:eastAsiaTheme="minorEastAsia"/>
          <w:bCs/>
          <w:color w:val="000000" w:themeColor="text1"/>
          <w:kern w:val="24"/>
          <w:sz w:val="16"/>
          <w:szCs w:val="16"/>
          <w:lang w:bidi="ar-LY"/>
        </w:rPr>
        <w:t>GRAPH.</w:t>
      </w:r>
      <w:r w:rsidR="00917891" w:rsidRPr="007C042B">
        <w:rPr>
          <w:rFonts w:eastAsiaTheme="minorEastAsia"/>
          <w:bCs/>
          <w:color w:val="000000" w:themeColor="text1"/>
          <w:kern w:val="24"/>
          <w:sz w:val="16"/>
          <w:szCs w:val="16"/>
          <w:lang w:bidi="ar-LY"/>
        </w:rPr>
        <w:t>3</w:t>
      </w:r>
      <w:r w:rsidRPr="007C042B">
        <w:rPr>
          <w:rFonts w:eastAsiaTheme="minorEastAsia"/>
          <w:bCs/>
          <w:color w:val="000000" w:themeColor="text1"/>
          <w:kern w:val="24"/>
          <w:sz w:val="16"/>
          <w:szCs w:val="16"/>
          <w:lang w:bidi="ar-LY"/>
        </w:rPr>
        <w:t xml:space="preserve"> </w:t>
      </w:r>
      <w:r w:rsidR="005769B3" w:rsidRPr="007C042B">
        <w:rPr>
          <w:rFonts w:eastAsiaTheme="minorEastAsia"/>
          <w:bCs/>
          <w:color w:val="000000" w:themeColor="text1"/>
          <w:kern w:val="24"/>
          <w:sz w:val="16"/>
          <w:szCs w:val="16"/>
          <w:lang w:bidi="ar-LY"/>
        </w:rPr>
        <w:t>Comparison of Frequency of Dementia to other Causes for Neurological Admission</w:t>
      </w:r>
    </w:p>
    <w:p w:rsidR="005769B3" w:rsidRPr="007C042B" w:rsidRDefault="005769B3" w:rsidP="007C042B">
      <w:pPr>
        <w:pStyle w:val="NormalWeb"/>
        <w:bidi/>
        <w:spacing w:before="0" w:beforeAutospacing="0" w:after="0" w:afterAutospacing="0"/>
        <w:jc w:val="right"/>
        <w:rPr>
          <w:rFonts w:eastAsiaTheme="minorEastAsia"/>
          <w:color w:val="000000" w:themeColor="text1"/>
          <w:kern w:val="24"/>
          <w:sz w:val="16"/>
          <w:szCs w:val="16"/>
          <w:rtl/>
          <w:lang w:bidi="ar-LY"/>
        </w:rPr>
      </w:pPr>
    </w:p>
    <w:p w:rsidR="005769B3" w:rsidRPr="007C042B" w:rsidRDefault="005769B3" w:rsidP="007C042B">
      <w:pPr>
        <w:pStyle w:val="NormalWeb"/>
        <w:bidi/>
        <w:spacing w:before="0" w:beforeAutospacing="0" w:after="0" w:afterAutospacing="0"/>
        <w:jc w:val="right"/>
        <w:rPr>
          <w:rFonts w:eastAsiaTheme="minorEastAsia"/>
          <w:color w:val="000000" w:themeColor="text1"/>
          <w:kern w:val="24"/>
          <w:sz w:val="16"/>
          <w:szCs w:val="16"/>
          <w:rtl/>
          <w:lang w:bidi="ar-LY"/>
        </w:rPr>
      </w:pPr>
    </w:p>
    <w:p w:rsidR="005769B3" w:rsidRPr="007C042B" w:rsidRDefault="005769B3" w:rsidP="007C042B">
      <w:pPr>
        <w:pStyle w:val="NormalWeb"/>
        <w:bidi/>
        <w:spacing w:before="0" w:beforeAutospacing="0" w:after="0" w:afterAutospacing="0"/>
        <w:jc w:val="right"/>
        <w:rPr>
          <w:rFonts w:eastAsiaTheme="minorEastAsia"/>
          <w:color w:val="000000" w:themeColor="text1"/>
          <w:kern w:val="24"/>
          <w:sz w:val="16"/>
          <w:szCs w:val="16"/>
          <w:rtl/>
          <w:lang w:bidi="ar-LY"/>
        </w:rPr>
      </w:pPr>
    </w:p>
    <w:p w:rsidR="005769B3" w:rsidRPr="007C042B" w:rsidRDefault="005769B3" w:rsidP="007C042B">
      <w:pPr>
        <w:pStyle w:val="NormalWeb"/>
        <w:bidi/>
        <w:spacing w:before="0" w:beforeAutospacing="0" w:after="0" w:afterAutospacing="0"/>
        <w:jc w:val="right"/>
        <w:rPr>
          <w:rFonts w:eastAsiaTheme="minorEastAsia"/>
          <w:color w:val="000000" w:themeColor="text1"/>
          <w:kern w:val="24"/>
          <w:sz w:val="16"/>
          <w:szCs w:val="16"/>
          <w:rtl/>
          <w:lang w:bidi="ar-LY"/>
        </w:rPr>
      </w:pPr>
    </w:p>
    <w:p w:rsidR="005769B3" w:rsidRPr="007C042B" w:rsidRDefault="005769B3" w:rsidP="007C042B">
      <w:pPr>
        <w:pStyle w:val="NormalWeb"/>
        <w:bidi/>
        <w:spacing w:before="0" w:beforeAutospacing="0" w:after="0" w:afterAutospacing="0"/>
        <w:jc w:val="right"/>
        <w:rPr>
          <w:rFonts w:eastAsiaTheme="minorEastAsia"/>
          <w:color w:val="000000" w:themeColor="text1"/>
          <w:kern w:val="24"/>
          <w:sz w:val="16"/>
          <w:szCs w:val="16"/>
          <w:rtl/>
          <w:lang w:bidi="ar-LY"/>
        </w:rPr>
      </w:pPr>
      <w:r w:rsidRPr="007C042B">
        <w:rPr>
          <w:rFonts w:eastAsiaTheme="minorEastAsia"/>
          <w:noProof/>
          <w:color w:val="000000" w:themeColor="text1"/>
          <w:kern w:val="24"/>
          <w:sz w:val="16"/>
          <w:szCs w:val="16"/>
          <w:lang w:val="en-IN" w:eastAsia="en-IN"/>
        </w:rPr>
        <w:drawing>
          <wp:inline distT="0" distB="0" distL="0" distR="0" wp14:anchorId="7CC233FE" wp14:editId="4151983A">
            <wp:extent cx="5274310" cy="2089785"/>
            <wp:effectExtent l="0" t="0" r="2540" b="5715"/>
            <wp:docPr id="2"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769B3" w:rsidRPr="007C042B" w:rsidRDefault="005769B3" w:rsidP="007C042B">
      <w:pPr>
        <w:pStyle w:val="NormalWeb"/>
        <w:bidi/>
        <w:spacing w:before="0" w:beforeAutospacing="0" w:after="0" w:afterAutospacing="0"/>
        <w:jc w:val="right"/>
        <w:rPr>
          <w:rFonts w:eastAsiaTheme="minorEastAsia"/>
          <w:color w:val="000000" w:themeColor="text1"/>
          <w:kern w:val="24"/>
          <w:sz w:val="16"/>
          <w:szCs w:val="16"/>
          <w:rtl/>
          <w:lang w:bidi="ar-LY"/>
        </w:rPr>
      </w:pPr>
    </w:p>
    <w:p w:rsidR="005769B3" w:rsidRPr="007C042B" w:rsidRDefault="007C042B" w:rsidP="007C042B">
      <w:pPr>
        <w:pStyle w:val="NormalWeb"/>
        <w:bidi/>
        <w:spacing w:before="0" w:beforeAutospacing="0" w:after="0" w:afterAutospacing="0"/>
        <w:jc w:val="right"/>
        <w:rPr>
          <w:rFonts w:eastAsiaTheme="minorEastAsia"/>
          <w:bCs/>
          <w:color w:val="000000" w:themeColor="text1"/>
          <w:kern w:val="24"/>
          <w:sz w:val="16"/>
          <w:szCs w:val="16"/>
          <w:lang w:bidi="ar-LY"/>
        </w:rPr>
      </w:pPr>
      <w:r>
        <w:rPr>
          <w:rFonts w:eastAsiaTheme="minorEastAsia"/>
          <w:color w:val="000000" w:themeColor="text1"/>
          <w:kern w:val="24"/>
          <w:sz w:val="16"/>
          <w:szCs w:val="16"/>
          <w:lang w:val="en-IN" w:bidi="ar-LY"/>
        </w:rPr>
        <w:lastRenderedPageBreak/>
        <w:br/>
      </w:r>
      <w:r w:rsidR="005769B3" w:rsidRPr="007C042B">
        <w:rPr>
          <w:rFonts w:eastAsiaTheme="minorEastAsia"/>
          <w:bCs/>
          <w:color w:val="000000" w:themeColor="text1"/>
          <w:kern w:val="24"/>
          <w:sz w:val="16"/>
          <w:szCs w:val="16"/>
          <w:lang w:bidi="ar-LY"/>
        </w:rPr>
        <w:t>DISCUSSION</w:t>
      </w:r>
    </w:p>
    <w:p w:rsidR="005769B3" w:rsidRPr="007C042B" w:rsidRDefault="005769B3" w:rsidP="007C042B">
      <w:pPr>
        <w:pStyle w:val="NormalWeb"/>
        <w:bidi/>
        <w:spacing w:before="0" w:beforeAutospacing="0" w:after="0" w:afterAutospacing="0"/>
        <w:jc w:val="right"/>
        <w:rPr>
          <w:rFonts w:eastAsiaTheme="minorEastAsia"/>
          <w:color w:val="000000" w:themeColor="text1"/>
          <w:kern w:val="24"/>
          <w:sz w:val="16"/>
          <w:szCs w:val="16"/>
          <w:lang w:bidi="ar-LY"/>
        </w:rPr>
      </w:pPr>
    </w:p>
    <w:p w:rsidR="004103A2" w:rsidRPr="007C042B" w:rsidRDefault="005769B3" w:rsidP="007C042B">
      <w:pPr>
        <w:pStyle w:val="NormalWeb"/>
        <w:bidi/>
        <w:spacing w:before="0" w:beforeAutospacing="0" w:after="0" w:afterAutospacing="0"/>
        <w:jc w:val="right"/>
        <w:rPr>
          <w:rFonts w:eastAsiaTheme="minorEastAsia"/>
          <w:color w:val="000000" w:themeColor="text1"/>
          <w:kern w:val="24"/>
          <w:sz w:val="16"/>
          <w:szCs w:val="16"/>
          <w:lang w:bidi="ar-LY"/>
        </w:rPr>
      </w:pPr>
      <w:r w:rsidRPr="007C042B">
        <w:rPr>
          <w:rFonts w:eastAsiaTheme="minorEastAsia"/>
          <w:color w:val="000000" w:themeColor="text1"/>
          <w:kern w:val="24"/>
          <w:sz w:val="16"/>
          <w:szCs w:val="16"/>
          <w:lang w:bidi="ar-LY"/>
        </w:rPr>
        <w:t xml:space="preserve">Dementia is a recognized cause for admission to the neurological wards. We found a rate just short of that documented in medical admissions of western countries and that predicted for our region.(1,2,3) We may have underestimated the size of the problem because the study is retrospective or patients may be presenting elsewhere </w:t>
      </w:r>
      <w:proofErr w:type="spellStart"/>
      <w:r w:rsidRPr="007C042B">
        <w:rPr>
          <w:rFonts w:eastAsiaTheme="minorEastAsia"/>
          <w:color w:val="000000" w:themeColor="text1"/>
          <w:kern w:val="24"/>
          <w:sz w:val="16"/>
          <w:szCs w:val="16"/>
          <w:lang w:bidi="ar-LY"/>
        </w:rPr>
        <w:t>e.g</w:t>
      </w:r>
      <w:proofErr w:type="spellEnd"/>
      <w:r w:rsidRPr="007C042B">
        <w:rPr>
          <w:rFonts w:eastAsiaTheme="minorEastAsia"/>
          <w:color w:val="000000" w:themeColor="text1"/>
          <w:kern w:val="24"/>
          <w:sz w:val="16"/>
          <w:szCs w:val="16"/>
          <w:lang w:bidi="ar-LY"/>
        </w:rPr>
        <w:t xml:space="preserve"> to the psychiatrists.</w:t>
      </w:r>
      <w:r w:rsidR="00E51E6B" w:rsidRPr="007C042B">
        <w:rPr>
          <w:rFonts w:eastAsiaTheme="minorEastAsia"/>
          <w:color w:val="000000" w:themeColor="text1"/>
          <w:kern w:val="24"/>
          <w:sz w:val="16"/>
          <w:szCs w:val="16"/>
          <w:lang w:bidi="ar-LY"/>
        </w:rPr>
        <w:t xml:space="preserve"> Also to be noted is the gender ratio slightly in </w:t>
      </w:r>
      <w:proofErr w:type="spellStart"/>
      <w:r w:rsidR="00E51E6B" w:rsidRPr="007C042B">
        <w:rPr>
          <w:rFonts w:eastAsiaTheme="minorEastAsia"/>
          <w:color w:val="000000" w:themeColor="text1"/>
          <w:kern w:val="24"/>
          <w:sz w:val="16"/>
          <w:szCs w:val="16"/>
          <w:lang w:bidi="ar-LY"/>
        </w:rPr>
        <w:t>favour</w:t>
      </w:r>
      <w:proofErr w:type="spellEnd"/>
      <w:r w:rsidR="00E51E6B" w:rsidRPr="007C042B">
        <w:rPr>
          <w:rFonts w:eastAsiaTheme="minorEastAsia"/>
          <w:color w:val="000000" w:themeColor="text1"/>
          <w:kern w:val="24"/>
          <w:sz w:val="16"/>
          <w:szCs w:val="16"/>
          <w:lang w:bidi="ar-LY"/>
        </w:rPr>
        <w:t xml:space="preserve"> of males that we found for Alzheimer's disease which is likely a result of the small numbers found in the study rather than a true difference from most other populations.</w:t>
      </w:r>
      <w:r w:rsidRPr="007C042B">
        <w:rPr>
          <w:rFonts w:eastAsiaTheme="minorEastAsia"/>
          <w:color w:val="000000" w:themeColor="text1"/>
          <w:kern w:val="24"/>
          <w:sz w:val="16"/>
          <w:szCs w:val="16"/>
          <w:lang w:bidi="ar-LY"/>
        </w:rPr>
        <w:t xml:space="preserve"> Prospective </w:t>
      </w:r>
      <w:proofErr w:type="spellStart"/>
      <w:r w:rsidRPr="007C042B">
        <w:rPr>
          <w:rFonts w:eastAsiaTheme="minorEastAsia"/>
          <w:color w:val="000000" w:themeColor="text1"/>
          <w:kern w:val="24"/>
          <w:sz w:val="16"/>
          <w:szCs w:val="16"/>
          <w:lang w:bidi="ar-LY"/>
        </w:rPr>
        <w:t>multicentre</w:t>
      </w:r>
      <w:proofErr w:type="spellEnd"/>
      <w:r w:rsidRPr="007C042B">
        <w:rPr>
          <w:rFonts w:eastAsiaTheme="minorEastAsia"/>
          <w:color w:val="000000" w:themeColor="text1"/>
          <w:kern w:val="24"/>
          <w:sz w:val="16"/>
          <w:szCs w:val="16"/>
          <w:lang w:bidi="ar-LY"/>
        </w:rPr>
        <w:t xml:space="preserve"> studies may give more accurate data regarding this condition in Libya as well as investigations with magnetic resonance and computerized tomography imaging as well as relevant blood investigations for treatable acquired causes. Genetic testing will become important in the assessment and </w:t>
      </w:r>
      <w:r w:rsidR="004103A2" w:rsidRPr="007C042B">
        <w:rPr>
          <w:rFonts w:eastAsiaTheme="minorEastAsia"/>
          <w:color w:val="000000" w:themeColor="text1"/>
          <w:kern w:val="24"/>
          <w:sz w:val="16"/>
          <w:szCs w:val="16"/>
          <w:lang w:bidi="ar-LY"/>
        </w:rPr>
        <w:t>early diagnosis of new patients.</w:t>
      </w:r>
      <w:r w:rsidRPr="007C042B">
        <w:rPr>
          <w:rFonts w:eastAsiaTheme="minorEastAsia"/>
          <w:color w:val="000000" w:themeColor="text1"/>
          <w:kern w:val="24"/>
          <w:sz w:val="16"/>
          <w:szCs w:val="16"/>
          <w:lang w:bidi="ar-LY"/>
        </w:rPr>
        <w:t xml:space="preserve"> </w:t>
      </w:r>
      <w:r w:rsidR="004103A2" w:rsidRPr="007C042B">
        <w:rPr>
          <w:rFonts w:eastAsiaTheme="minorEastAsia"/>
          <w:color w:val="000000" w:themeColor="text1"/>
          <w:kern w:val="24"/>
          <w:sz w:val="16"/>
          <w:szCs w:val="16"/>
          <w:lang w:bidi="ar-LY"/>
        </w:rPr>
        <w:t>All these assessments</w:t>
      </w:r>
      <w:r w:rsidRPr="007C042B">
        <w:rPr>
          <w:rFonts w:eastAsiaTheme="minorEastAsia"/>
          <w:color w:val="000000" w:themeColor="text1"/>
          <w:kern w:val="24"/>
          <w:sz w:val="16"/>
          <w:szCs w:val="16"/>
          <w:lang w:bidi="ar-LY"/>
        </w:rPr>
        <w:t xml:space="preserve"> would determine whether we had similar rates to others or that the condition is indeed rarer in Libya.</w:t>
      </w:r>
    </w:p>
    <w:p w:rsidR="005769B3" w:rsidRPr="007C042B" w:rsidRDefault="004103A2" w:rsidP="007C042B">
      <w:pPr>
        <w:pStyle w:val="NormalWeb"/>
        <w:bidi/>
        <w:spacing w:before="0" w:beforeAutospacing="0" w:after="0" w:afterAutospacing="0"/>
        <w:jc w:val="right"/>
        <w:rPr>
          <w:rFonts w:eastAsiaTheme="minorEastAsia"/>
          <w:color w:val="000000" w:themeColor="text1"/>
          <w:kern w:val="24"/>
          <w:sz w:val="16"/>
          <w:szCs w:val="16"/>
          <w:lang w:bidi="ar-LY"/>
        </w:rPr>
      </w:pPr>
      <w:r w:rsidRPr="007C042B">
        <w:rPr>
          <w:rFonts w:eastAsiaTheme="minorEastAsia"/>
          <w:color w:val="000000" w:themeColor="text1"/>
          <w:kern w:val="24"/>
          <w:sz w:val="16"/>
          <w:szCs w:val="16"/>
          <w:lang w:bidi="ar-LY"/>
        </w:rPr>
        <w:t xml:space="preserve">Also to be considered are the healthcare management </w:t>
      </w:r>
      <w:proofErr w:type="spellStart"/>
      <w:r w:rsidRPr="007C042B">
        <w:rPr>
          <w:rFonts w:eastAsiaTheme="minorEastAsia"/>
          <w:color w:val="000000" w:themeColor="text1"/>
          <w:kern w:val="24"/>
          <w:sz w:val="16"/>
          <w:szCs w:val="16"/>
          <w:lang w:bidi="ar-LY"/>
        </w:rPr>
        <w:t>programmes</w:t>
      </w:r>
      <w:proofErr w:type="spellEnd"/>
      <w:r w:rsidRPr="007C042B">
        <w:rPr>
          <w:rFonts w:eastAsiaTheme="minorEastAsia"/>
          <w:color w:val="000000" w:themeColor="text1"/>
          <w:kern w:val="24"/>
          <w:sz w:val="16"/>
          <w:szCs w:val="16"/>
          <w:lang w:bidi="ar-LY"/>
        </w:rPr>
        <w:t xml:space="preserve"> and the introduction of newer therapeutic agents for patients with dementia in Libya.</w:t>
      </w:r>
    </w:p>
    <w:p w:rsidR="004103A2" w:rsidRPr="007C042B" w:rsidRDefault="004103A2" w:rsidP="007C042B">
      <w:pPr>
        <w:pStyle w:val="NormalWeb"/>
        <w:bidi/>
        <w:spacing w:before="0" w:beforeAutospacing="0" w:after="0" w:afterAutospacing="0"/>
        <w:jc w:val="right"/>
        <w:rPr>
          <w:rFonts w:eastAsiaTheme="minorEastAsia"/>
          <w:color w:val="000000" w:themeColor="text1"/>
          <w:kern w:val="24"/>
          <w:sz w:val="16"/>
          <w:szCs w:val="16"/>
          <w:lang w:bidi="ar-LY"/>
        </w:rPr>
      </w:pPr>
    </w:p>
    <w:p w:rsidR="004103A2" w:rsidRPr="007C042B" w:rsidRDefault="004103A2" w:rsidP="007C042B">
      <w:pPr>
        <w:pStyle w:val="NormalWeb"/>
        <w:bidi/>
        <w:spacing w:before="0" w:beforeAutospacing="0" w:after="0" w:afterAutospacing="0"/>
        <w:jc w:val="right"/>
        <w:rPr>
          <w:rFonts w:eastAsiaTheme="minorEastAsia"/>
          <w:bCs/>
          <w:color w:val="000000" w:themeColor="text1"/>
          <w:kern w:val="24"/>
          <w:sz w:val="16"/>
          <w:szCs w:val="16"/>
          <w:lang w:bidi="ar-LY"/>
        </w:rPr>
      </w:pPr>
      <w:r w:rsidRPr="007C042B">
        <w:rPr>
          <w:rFonts w:eastAsiaTheme="minorEastAsia"/>
          <w:bCs/>
          <w:color w:val="000000" w:themeColor="text1"/>
          <w:kern w:val="24"/>
          <w:sz w:val="16"/>
          <w:szCs w:val="16"/>
          <w:lang w:bidi="ar-LY"/>
        </w:rPr>
        <w:t>Conclusion</w:t>
      </w:r>
    </w:p>
    <w:p w:rsidR="004103A2" w:rsidRPr="007C042B" w:rsidRDefault="004103A2" w:rsidP="007C042B">
      <w:pPr>
        <w:pStyle w:val="NormalWeb"/>
        <w:bidi/>
        <w:spacing w:before="0" w:beforeAutospacing="0" w:after="0" w:afterAutospacing="0"/>
        <w:jc w:val="right"/>
        <w:rPr>
          <w:rFonts w:eastAsiaTheme="minorEastAsia"/>
          <w:color w:val="000000" w:themeColor="text1"/>
          <w:kern w:val="24"/>
          <w:sz w:val="16"/>
          <w:szCs w:val="16"/>
          <w:lang w:bidi="ar-LY"/>
        </w:rPr>
      </w:pPr>
      <w:r w:rsidRPr="007C042B">
        <w:rPr>
          <w:rFonts w:eastAsiaTheme="minorEastAsia"/>
          <w:color w:val="000000" w:themeColor="text1"/>
          <w:kern w:val="24"/>
          <w:sz w:val="16"/>
          <w:szCs w:val="16"/>
          <w:lang w:bidi="ar-LY"/>
        </w:rPr>
        <w:t>More studies are required to assess the size of the problem and necessary healthcare facilities for patients with dementia in Libya and similar developing countries.</w:t>
      </w:r>
      <w:r w:rsidR="007C042B">
        <w:rPr>
          <w:rFonts w:eastAsiaTheme="minorEastAsia"/>
          <w:color w:val="000000" w:themeColor="text1"/>
          <w:kern w:val="24"/>
          <w:sz w:val="16"/>
          <w:szCs w:val="16"/>
          <w:lang w:bidi="ar-LY"/>
        </w:rPr>
        <w:br/>
      </w:r>
      <w:r w:rsidRPr="007C042B">
        <w:rPr>
          <w:rFonts w:eastAsiaTheme="minorEastAsia"/>
          <w:bCs/>
          <w:caps/>
          <w:color w:val="833C0B" w:themeColor="accent2" w:themeShade="80"/>
          <w:kern w:val="24"/>
          <w:sz w:val="16"/>
          <w:szCs w:val="16"/>
          <w:lang w:val="en-GB" w:bidi="ar-LY"/>
        </w:rPr>
        <w:t>Acknowledgements:</w:t>
      </w:r>
    </w:p>
    <w:p w:rsidR="004103A2" w:rsidRPr="007C042B" w:rsidRDefault="004103A2" w:rsidP="007C042B">
      <w:pPr>
        <w:pStyle w:val="NormalWeb"/>
        <w:bidi/>
        <w:spacing w:before="0" w:beforeAutospacing="0" w:after="0" w:afterAutospacing="0"/>
        <w:jc w:val="right"/>
        <w:rPr>
          <w:sz w:val="16"/>
          <w:szCs w:val="16"/>
          <w:rtl/>
          <w:lang w:bidi="ar-LY"/>
        </w:rPr>
      </w:pPr>
      <w:r w:rsidRPr="007C042B">
        <w:rPr>
          <w:rFonts w:eastAsiaTheme="minorEastAsia"/>
          <w:bCs/>
          <w:color w:val="000000" w:themeColor="text1"/>
          <w:kern w:val="24"/>
          <w:sz w:val="16"/>
          <w:szCs w:val="16"/>
          <w:lang w:bidi="ar-LY"/>
        </w:rPr>
        <w:t>We wish to thank both The Administration and The Archives Department of Benghazi Medical Center for approving this study and their help in accessing the case notes of the 2000 patients.</w:t>
      </w:r>
    </w:p>
    <w:p w:rsidR="004103A2" w:rsidRPr="007C042B" w:rsidRDefault="004103A2" w:rsidP="007C042B">
      <w:pPr>
        <w:pStyle w:val="NormalWeb"/>
        <w:bidi/>
        <w:spacing w:before="0" w:beforeAutospacing="0" w:after="0" w:afterAutospacing="0"/>
        <w:jc w:val="right"/>
        <w:rPr>
          <w:rFonts w:eastAsiaTheme="minorEastAsia"/>
          <w:color w:val="000000" w:themeColor="text1"/>
          <w:kern w:val="24"/>
          <w:sz w:val="16"/>
          <w:szCs w:val="16"/>
          <w:lang w:bidi="ar-LY"/>
        </w:rPr>
      </w:pPr>
    </w:p>
    <w:p w:rsidR="004103A2" w:rsidRPr="007C042B" w:rsidRDefault="004103A2" w:rsidP="007C042B">
      <w:pPr>
        <w:pStyle w:val="NormalWeb"/>
        <w:bidi/>
        <w:spacing w:before="0" w:beforeAutospacing="0" w:after="0" w:afterAutospacing="0"/>
        <w:jc w:val="right"/>
        <w:rPr>
          <w:sz w:val="16"/>
          <w:szCs w:val="16"/>
          <w:lang w:bidi="ar-LY"/>
        </w:rPr>
      </w:pPr>
    </w:p>
    <w:p w:rsidR="005769B3" w:rsidRPr="007C042B" w:rsidRDefault="005769B3" w:rsidP="007C042B">
      <w:pPr>
        <w:pStyle w:val="NormalWeb"/>
        <w:bidi/>
        <w:spacing w:before="0" w:beforeAutospacing="0" w:after="0" w:afterAutospacing="0"/>
        <w:jc w:val="right"/>
        <w:rPr>
          <w:rFonts w:eastAsiaTheme="minorEastAsia"/>
          <w:color w:val="000000" w:themeColor="text1"/>
          <w:kern w:val="24"/>
          <w:sz w:val="16"/>
          <w:szCs w:val="16"/>
          <w:rtl/>
          <w:lang w:bidi="ar-LY"/>
        </w:rPr>
      </w:pPr>
    </w:p>
    <w:p w:rsidR="0084538E" w:rsidRPr="007C042B" w:rsidRDefault="00831EB4" w:rsidP="007C042B">
      <w:pPr>
        <w:pStyle w:val="NormalWeb"/>
        <w:bidi/>
        <w:spacing w:before="0" w:beforeAutospacing="0" w:after="0" w:afterAutospacing="0"/>
        <w:jc w:val="right"/>
        <w:rPr>
          <w:rFonts w:eastAsiaTheme="minorEastAsia"/>
          <w:bCs/>
          <w:color w:val="000000" w:themeColor="text1"/>
          <w:kern w:val="24"/>
          <w:sz w:val="16"/>
          <w:szCs w:val="16"/>
          <w:rtl/>
          <w:lang w:bidi="ar-LY"/>
        </w:rPr>
      </w:pPr>
      <w:r w:rsidRPr="007C042B">
        <w:rPr>
          <w:rFonts w:eastAsiaTheme="minorEastAsia"/>
          <w:bCs/>
          <w:color w:val="000000" w:themeColor="text1"/>
          <w:kern w:val="24"/>
          <w:sz w:val="16"/>
          <w:szCs w:val="16"/>
          <w:lang w:bidi="ar-LY"/>
        </w:rPr>
        <w:t>REFERENCES</w:t>
      </w:r>
    </w:p>
    <w:p w:rsidR="005769B3" w:rsidRPr="007C042B" w:rsidRDefault="005769B3" w:rsidP="007C042B">
      <w:pPr>
        <w:pStyle w:val="NormalWeb"/>
        <w:bidi/>
        <w:spacing w:before="0" w:beforeAutospacing="0" w:after="0" w:afterAutospacing="0"/>
        <w:jc w:val="right"/>
        <w:rPr>
          <w:rFonts w:eastAsiaTheme="minorEastAsia"/>
          <w:bCs/>
          <w:color w:val="000000" w:themeColor="text1"/>
          <w:kern w:val="24"/>
          <w:sz w:val="16"/>
          <w:szCs w:val="16"/>
          <w:rtl/>
          <w:lang w:bidi="ar-LY"/>
        </w:rPr>
      </w:pPr>
    </w:p>
    <w:p w:rsidR="005769B3" w:rsidRPr="007C042B" w:rsidRDefault="005769B3" w:rsidP="007C042B">
      <w:pPr>
        <w:pStyle w:val="NormalWeb"/>
        <w:bidi/>
        <w:spacing w:before="0" w:beforeAutospacing="0" w:after="0" w:afterAutospacing="0"/>
        <w:jc w:val="right"/>
        <w:rPr>
          <w:rFonts w:eastAsiaTheme="minorEastAsia"/>
          <w:bCs/>
          <w:color w:val="000000" w:themeColor="text1"/>
          <w:kern w:val="24"/>
          <w:sz w:val="16"/>
          <w:szCs w:val="16"/>
          <w:rtl/>
          <w:lang w:bidi="ar-LY"/>
        </w:rPr>
      </w:pPr>
    </w:p>
    <w:p w:rsidR="00831EB4" w:rsidRPr="007C042B" w:rsidRDefault="00831EB4" w:rsidP="007C042B">
      <w:pPr>
        <w:bidi/>
        <w:spacing w:after="0" w:line="240" w:lineRule="auto"/>
        <w:jc w:val="right"/>
        <w:rPr>
          <w:rFonts w:ascii="Times New Roman" w:eastAsia="Times New Roman" w:hAnsi="Times New Roman" w:cs="Times New Roman"/>
          <w:sz w:val="16"/>
          <w:szCs w:val="16"/>
          <w:lang w:bidi="ar-LY"/>
        </w:rPr>
      </w:pPr>
      <w:r w:rsidRPr="007C042B">
        <w:rPr>
          <w:rFonts w:ascii="Times New Roman" w:eastAsiaTheme="minorEastAsia" w:hAnsi="Times New Roman" w:cs="Times New Roman"/>
          <w:color w:val="000000" w:themeColor="text1"/>
          <w:kern w:val="24"/>
          <w:sz w:val="16"/>
          <w:szCs w:val="16"/>
          <w:lang w:bidi="ar-LY"/>
        </w:rPr>
        <w:t xml:space="preserve">1-Epidemiology and outcomes of people with dementia, delirium, and unspecified cognitive impairment in the general hospital: prospective cohort study of 10,014 </w:t>
      </w:r>
      <w:proofErr w:type="spellStart"/>
      <w:r w:rsidRPr="007C042B">
        <w:rPr>
          <w:rFonts w:ascii="Times New Roman" w:eastAsiaTheme="minorEastAsia" w:hAnsi="Times New Roman" w:cs="Times New Roman"/>
          <w:color w:val="000000" w:themeColor="text1"/>
          <w:kern w:val="24"/>
          <w:sz w:val="16"/>
          <w:szCs w:val="16"/>
          <w:lang w:bidi="ar-LY"/>
        </w:rPr>
        <w:t>admissions.</w:t>
      </w:r>
      <w:hyperlink r:id="rId11" w:history="1">
        <w:r w:rsidRPr="007C042B">
          <w:rPr>
            <w:rFonts w:ascii="Times New Roman" w:eastAsiaTheme="minorEastAsia" w:hAnsi="Times New Roman" w:cs="Times New Roman"/>
            <w:color w:val="000000" w:themeColor="text1"/>
            <w:kern w:val="24"/>
            <w:sz w:val="16"/>
            <w:szCs w:val="16"/>
            <w:u w:val="single"/>
            <w:lang w:bidi="ar-LY"/>
          </w:rPr>
          <w:t>Emma</w:t>
        </w:r>
        <w:proofErr w:type="spellEnd"/>
      </w:hyperlink>
      <w:hyperlink r:id="rId12" w:history="1">
        <w:r w:rsidRPr="007C042B">
          <w:rPr>
            <w:rFonts w:ascii="Times New Roman" w:eastAsiaTheme="minorEastAsia" w:hAnsi="Times New Roman" w:cs="Times New Roman"/>
            <w:color w:val="000000" w:themeColor="text1"/>
            <w:kern w:val="24"/>
            <w:sz w:val="16"/>
            <w:szCs w:val="16"/>
            <w:u w:val="single"/>
            <w:lang w:bidi="ar-LY"/>
          </w:rPr>
          <w:t xml:space="preserve"> L. </w:t>
        </w:r>
      </w:hyperlink>
      <w:hyperlink r:id="rId13" w:history="1">
        <w:proofErr w:type="spellStart"/>
        <w:r w:rsidRPr="007C042B">
          <w:rPr>
            <w:rFonts w:ascii="Times New Roman" w:eastAsiaTheme="minorEastAsia" w:hAnsi="Times New Roman" w:cs="Times New Roman"/>
            <w:color w:val="000000" w:themeColor="text1"/>
            <w:kern w:val="24"/>
            <w:sz w:val="16"/>
            <w:szCs w:val="16"/>
            <w:u w:val="single"/>
            <w:lang w:bidi="ar-LY"/>
          </w:rPr>
          <w:t>Reynish</w:t>
        </w:r>
        <w:proofErr w:type="spellEnd"/>
      </w:hyperlink>
      <w:r w:rsidRPr="007C042B">
        <w:rPr>
          <w:rFonts w:ascii="Times New Roman" w:eastAsiaTheme="minorEastAsia" w:hAnsi="Times New Roman" w:cs="Times New Roman"/>
          <w:color w:val="000000" w:themeColor="text1"/>
          <w:kern w:val="24"/>
          <w:sz w:val="16"/>
          <w:szCs w:val="16"/>
          <w:lang w:bidi="ar-LY"/>
        </w:rPr>
        <w:t xml:space="preserve">. </w:t>
      </w:r>
      <w:hyperlink r:id="rId14" w:history="1">
        <w:proofErr w:type="gramStart"/>
        <w:r w:rsidRPr="007C042B">
          <w:rPr>
            <w:rFonts w:ascii="Times New Roman" w:eastAsiaTheme="minorEastAsia" w:hAnsi="Times New Roman" w:cs="Times New Roman"/>
            <w:color w:val="000000" w:themeColor="text1"/>
            <w:kern w:val="24"/>
            <w:sz w:val="16"/>
            <w:szCs w:val="16"/>
            <w:u w:val="single"/>
            <w:lang w:bidi="ar-LY"/>
          </w:rPr>
          <w:t>BMC Med</w:t>
        </w:r>
      </w:hyperlink>
      <w:r w:rsidRPr="007C042B">
        <w:rPr>
          <w:rFonts w:ascii="Times New Roman" w:eastAsiaTheme="minorEastAsia" w:hAnsi="Times New Roman" w:cs="Times New Roman"/>
          <w:color w:val="000000" w:themeColor="text1"/>
          <w:kern w:val="24"/>
          <w:sz w:val="16"/>
          <w:szCs w:val="16"/>
          <w:lang w:bidi="ar-LY"/>
        </w:rPr>
        <w:t>.</w:t>
      </w:r>
      <w:proofErr w:type="gramEnd"/>
      <w:r w:rsidRPr="007C042B">
        <w:rPr>
          <w:rFonts w:ascii="Times New Roman" w:eastAsiaTheme="minorEastAsia" w:hAnsi="Times New Roman" w:cs="Times New Roman"/>
          <w:color w:val="000000" w:themeColor="text1"/>
          <w:kern w:val="24"/>
          <w:sz w:val="16"/>
          <w:szCs w:val="16"/>
          <w:lang w:bidi="ar-LY"/>
        </w:rPr>
        <w:t xml:space="preserve"> 2017; 15: 140</w:t>
      </w:r>
    </w:p>
    <w:p w:rsidR="00831EB4" w:rsidRPr="007C042B" w:rsidRDefault="00831EB4" w:rsidP="007C042B">
      <w:pPr>
        <w:bidi/>
        <w:spacing w:after="0" w:line="240" w:lineRule="auto"/>
        <w:jc w:val="right"/>
        <w:rPr>
          <w:rFonts w:ascii="Times New Roman" w:eastAsia="Times New Roman" w:hAnsi="Times New Roman" w:cs="Times New Roman"/>
          <w:sz w:val="16"/>
          <w:szCs w:val="16"/>
          <w:rtl/>
          <w:lang w:bidi="ar-LY"/>
        </w:rPr>
      </w:pPr>
      <w:r w:rsidRPr="007C042B">
        <w:rPr>
          <w:rFonts w:ascii="Times New Roman" w:eastAsiaTheme="minorEastAsia" w:hAnsi="Times New Roman" w:cs="Times New Roman"/>
          <w:color w:val="000000" w:themeColor="text1"/>
          <w:kern w:val="24"/>
          <w:sz w:val="16"/>
          <w:szCs w:val="16"/>
          <w:lang w:bidi="ar-LY"/>
        </w:rPr>
        <w:t xml:space="preserve">2- </w:t>
      </w:r>
      <w:r w:rsidRPr="007C042B">
        <w:rPr>
          <w:rFonts w:ascii="Times New Roman" w:eastAsiaTheme="minorEastAsia" w:hAnsi="Times New Roman" w:cs="Times New Roman"/>
          <w:color w:val="000000" w:themeColor="text1"/>
          <w:kern w:val="24"/>
          <w:sz w:val="16"/>
          <w:szCs w:val="16"/>
        </w:rPr>
        <w:t xml:space="preserve">WHO: The Global Impact of Dementia: 2013-2050. </w:t>
      </w:r>
      <w:proofErr w:type="gramStart"/>
      <w:r w:rsidRPr="007C042B">
        <w:rPr>
          <w:rFonts w:ascii="Times New Roman" w:eastAsiaTheme="minorEastAsia" w:hAnsi="Times New Roman" w:cs="Times New Roman"/>
          <w:color w:val="000000" w:themeColor="text1"/>
          <w:kern w:val="24"/>
          <w:sz w:val="16"/>
          <w:szCs w:val="16"/>
        </w:rPr>
        <w:t xml:space="preserve">Prince, Martin &amp; </w:t>
      </w:r>
      <w:proofErr w:type="spellStart"/>
      <w:r w:rsidRPr="007C042B">
        <w:rPr>
          <w:rFonts w:ascii="Times New Roman" w:eastAsiaTheme="minorEastAsia" w:hAnsi="Times New Roman" w:cs="Times New Roman"/>
          <w:color w:val="000000" w:themeColor="text1"/>
          <w:kern w:val="24"/>
          <w:sz w:val="16"/>
          <w:szCs w:val="16"/>
        </w:rPr>
        <w:t>Guerchet</w:t>
      </w:r>
      <w:proofErr w:type="spellEnd"/>
      <w:r w:rsidRPr="007C042B">
        <w:rPr>
          <w:rFonts w:ascii="Times New Roman" w:eastAsiaTheme="minorEastAsia" w:hAnsi="Times New Roman" w:cs="Times New Roman"/>
          <w:color w:val="000000" w:themeColor="text1"/>
          <w:kern w:val="24"/>
          <w:sz w:val="16"/>
          <w:szCs w:val="16"/>
        </w:rPr>
        <w:t xml:space="preserve">, </w:t>
      </w:r>
      <w:proofErr w:type="spellStart"/>
      <w:r w:rsidRPr="007C042B">
        <w:rPr>
          <w:rFonts w:ascii="Times New Roman" w:eastAsiaTheme="minorEastAsia" w:hAnsi="Times New Roman" w:cs="Times New Roman"/>
          <w:color w:val="000000" w:themeColor="text1"/>
          <w:kern w:val="24"/>
          <w:sz w:val="16"/>
          <w:szCs w:val="16"/>
        </w:rPr>
        <w:t>Maëlenn</w:t>
      </w:r>
      <w:proofErr w:type="spellEnd"/>
      <w:r w:rsidRPr="007C042B">
        <w:rPr>
          <w:rFonts w:ascii="Times New Roman" w:eastAsiaTheme="minorEastAsia" w:hAnsi="Times New Roman" w:cs="Times New Roman"/>
          <w:color w:val="000000" w:themeColor="text1"/>
          <w:kern w:val="24"/>
          <w:sz w:val="16"/>
          <w:szCs w:val="16"/>
        </w:rPr>
        <w:t xml:space="preserve"> &amp; </w:t>
      </w:r>
      <w:proofErr w:type="spellStart"/>
      <w:r w:rsidRPr="007C042B">
        <w:rPr>
          <w:rFonts w:ascii="Times New Roman" w:eastAsiaTheme="minorEastAsia" w:hAnsi="Times New Roman" w:cs="Times New Roman"/>
          <w:color w:val="000000" w:themeColor="text1"/>
          <w:kern w:val="24"/>
          <w:sz w:val="16"/>
          <w:szCs w:val="16"/>
        </w:rPr>
        <w:t>Prina</w:t>
      </w:r>
      <w:proofErr w:type="spellEnd"/>
      <w:r w:rsidRPr="007C042B">
        <w:rPr>
          <w:rFonts w:ascii="Times New Roman" w:eastAsiaTheme="minorEastAsia" w:hAnsi="Times New Roman" w:cs="Times New Roman"/>
          <w:color w:val="000000" w:themeColor="text1"/>
          <w:kern w:val="24"/>
          <w:sz w:val="16"/>
          <w:szCs w:val="16"/>
        </w:rPr>
        <w:t>.</w:t>
      </w:r>
      <w:proofErr w:type="gramEnd"/>
    </w:p>
    <w:p w:rsidR="00831EB4" w:rsidRPr="007C042B" w:rsidRDefault="00831EB4" w:rsidP="007C042B">
      <w:pPr>
        <w:rPr>
          <w:rFonts w:ascii="Times New Roman" w:hAnsi="Times New Roman" w:cs="Times New Roman"/>
          <w:sz w:val="16"/>
          <w:szCs w:val="16"/>
        </w:rPr>
      </w:pPr>
      <w:r w:rsidRPr="007C042B">
        <w:rPr>
          <w:rFonts w:ascii="Times New Roman" w:eastAsiaTheme="minorEastAsia" w:hAnsi="Times New Roman" w:cs="Times New Roman"/>
          <w:color w:val="000000" w:themeColor="text1"/>
          <w:kern w:val="24"/>
          <w:sz w:val="16"/>
          <w:szCs w:val="16"/>
        </w:rPr>
        <w:t>3- Matthew</w:t>
      </w:r>
      <w:r w:rsidRPr="007C042B">
        <w:rPr>
          <w:rFonts w:ascii="Times New Roman" w:eastAsiaTheme="minorEastAsia" w:hAnsi="Times New Roman" w:cs="Times New Roman"/>
          <w:color w:val="000000" w:themeColor="text1"/>
          <w:kern w:val="24"/>
          <w:sz w:val="16"/>
          <w:szCs w:val="16"/>
          <w:lang w:bidi="ar-LY"/>
        </w:rPr>
        <w:t xml:space="preserve"> Alzheimer’s in the Middle East. </w:t>
      </w:r>
      <w:proofErr w:type="spellStart"/>
      <w:r w:rsidRPr="007C042B">
        <w:rPr>
          <w:rFonts w:ascii="Times New Roman" w:eastAsiaTheme="minorEastAsia" w:hAnsi="Times New Roman" w:cs="Times New Roman"/>
          <w:color w:val="000000" w:themeColor="text1"/>
          <w:kern w:val="24"/>
          <w:sz w:val="16"/>
          <w:szCs w:val="16"/>
          <w:lang w:bidi="ar-LY"/>
        </w:rPr>
        <w:t>Abyad</w:t>
      </w:r>
      <w:proofErr w:type="spellEnd"/>
      <w:r w:rsidRPr="007C042B">
        <w:rPr>
          <w:rFonts w:ascii="Times New Roman" w:eastAsiaTheme="minorEastAsia" w:hAnsi="Times New Roman" w:cs="Times New Roman"/>
          <w:color w:val="000000" w:themeColor="text1"/>
          <w:kern w:val="24"/>
          <w:sz w:val="16"/>
          <w:szCs w:val="16"/>
          <w:lang w:bidi="ar-LY"/>
        </w:rPr>
        <w:t xml:space="preserve"> A. JSM Alzheimer’s Dis Related Dementia 2(1): 1012 (2015)</w:t>
      </w:r>
    </w:p>
    <w:p w:rsidR="00831EB4" w:rsidRPr="007C042B" w:rsidRDefault="00831EB4" w:rsidP="007C042B">
      <w:pPr>
        <w:jc w:val="right"/>
        <w:rPr>
          <w:rFonts w:ascii="Times New Roman" w:hAnsi="Times New Roman" w:cs="Times New Roman"/>
          <w:sz w:val="16"/>
          <w:szCs w:val="16"/>
        </w:rPr>
      </w:pPr>
    </w:p>
    <w:p w:rsidR="00831EB4" w:rsidRPr="007C042B" w:rsidRDefault="00831EB4" w:rsidP="007C042B">
      <w:pPr>
        <w:jc w:val="right"/>
        <w:rPr>
          <w:rFonts w:ascii="Times New Roman" w:hAnsi="Times New Roman" w:cs="Times New Roman"/>
          <w:sz w:val="16"/>
          <w:szCs w:val="16"/>
        </w:rPr>
      </w:pPr>
    </w:p>
    <w:p w:rsidR="00831EB4" w:rsidRPr="007C042B" w:rsidRDefault="00831EB4" w:rsidP="007C042B">
      <w:pPr>
        <w:jc w:val="right"/>
        <w:rPr>
          <w:rFonts w:ascii="Times New Roman" w:hAnsi="Times New Roman" w:cs="Times New Roman"/>
          <w:sz w:val="16"/>
          <w:szCs w:val="16"/>
        </w:rPr>
      </w:pPr>
    </w:p>
    <w:sectPr w:rsidR="00831EB4" w:rsidRPr="007C042B" w:rsidSect="00C25DD6">
      <w:headerReference w:type="default" r:id="rId15"/>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2159" w:rsidRDefault="00202159" w:rsidP="00BC26C9">
      <w:pPr>
        <w:spacing w:after="0" w:line="240" w:lineRule="auto"/>
      </w:pPr>
      <w:r>
        <w:separator/>
      </w:r>
    </w:p>
  </w:endnote>
  <w:endnote w:type="continuationSeparator" w:id="0">
    <w:p w:rsidR="00202159" w:rsidRDefault="00202159" w:rsidP="00BC2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2159" w:rsidRDefault="00202159" w:rsidP="00BC26C9">
      <w:pPr>
        <w:spacing w:after="0" w:line="240" w:lineRule="auto"/>
      </w:pPr>
      <w:r>
        <w:separator/>
      </w:r>
    </w:p>
  </w:footnote>
  <w:footnote w:type="continuationSeparator" w:id="0">
    <w:p w:rsidR="00202159" w:rsidRDefault="00202159" w:rsidP="00BC26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26C9" w:rsidRDefault="00BC26C9">
    <w:pPr>
      <w:pStyle w:val="Header"/>
    </w:pPr>
  </w:p>
  <w:p w:rsidR="00BC26C9" w:rsidRDefault="00BC26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E1D"/>
    <w:rsid w:val="00051508"/>
    <w:rsid w:val="001124F8"/>
    <w:rsid w:val="00202159"/>
    <w:rsid w:val="002A57C9"/>
    <w:rsid w:val="004103A2"/>
    <w:rsid w:val="004C5732"/>
    <w:rsid w:val="00536342"/>
    <w:rsid w:val="005769B3"/>
    <w:rsid w:val="007C042B"/>
    <w:rsid w:val="00814929"/>
    <w:rsid w:val="00831EB4"/>
    <w:rsid w:val="00917891"/>
    <w:rsid w:val="00980CD1"/>
    <w:rsid w:val="009852DC"/>
    <w:rsid w:val="009C7E1D"/>
    <w:rsid w:val="00BC26C9"/>
    <w:rsid w:val="00C25DD6"/>
    <w:rsid w:val="00CA3B08"/>
    <w:rsid w:val="00D034FB"/>
    <w:rsid w:val="00E51E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508"/>
    <w:pPr>
      <w:spacing w:after="200" w:line="276" w:lineRule="auto"/>
    </w:pPr>
  </w:style>
  <w:style w:type="paragraph" w:styleId="Heading1">
    <w:name w:val="heading 1"/>
    <w:basedOn w:val="Normal"/>
    <w:link w:val="Heading1Char"/>
    <w:uiPriority w:val="9"/>
    <w:qFormat/>
    <w:rsid w:val="0005150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1508"/>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831EB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31EB4"/>
    <w:rPr>
      <w:color w:val="0000FF"/>
      <w:u w:val="single"/>
    </w:rPr>
  </w:style>
  <w:style w:type="paragraph" w:styleId="Header">
    <w:name w:val="header"/>
    <w:basedOn w:val="Normal"/>
    <w:link w:val="HeaderChar"/>
    <w:uiPriority w:val="99"/>
    <w:unhideWhenUsed/>
    <w:rsid w:val="00BC26C9"/>
    <w:pPr>
      <w:tabs>
        <w:tab w:val="center" w:pos="4153"/>
        <w:tab w:val="right" w:pos="8306"/>
      </w:tabs>
      <w:spacing w:after="0" w:line="240" w:lineRule="auto"/>
    </w:pPr>
  </w:style>
  <w:style w:type="character" w:customStyle="1" w:styleId="HeaderChar">
    <w:name w:val="Header Char"/>
    <w:basedOn w:val="DefaultParagraphFont"/>
    <w:link w:val="Header"/>
    <w:uiPriority w:val="99"/>
    <w:rsid w:val="00BC26C9"/>
  </w:style>
  <w:style w:type="paragraph" w:styleId="Footer">
    <w:name w:val="footer"/>
    <w:basedOn w:val="Normal"/>
    <w:link w:val="FooterChar"/>
    <w:uiPriority w:val="99"/>
    <w:unhideWhenUsed/>
    <w:rsid w:val="00BC26C9"/>
    <w:pPr>
      <w:tabs>
        <w:tab w:val="center" w:pos="4153"/>
        <w:tab w:val="right" w:pos="8306"/>
      </w:tabs>
      <w:spacing w:after="0" w:line="240" w:lineRule="auto"/>
    </w:pPr>
  </w:style>
  <w:style w:type="character" w:customStyle="1" w:styleId="FooterChar">
    <w:name w:val="Footer Char"/>
    <w:basedOn w:val="DefaultParagraphFont"/>
    <w:link w:val="Footer"/>
    <w:uiPriority w:val="99"/>
    <w:rsid w:val="00BC26C9"/>
  </w:style>
  <w:style w:type="paragraph" w:styleId="BalloonText">
    <w:name w:val="Balloon Text"/>
    <w:basedOn w:val="Normal"/>
    <w:link w:val="BalloonTextChar"/>
    <w:uiPriority w:val="99"/>
    <w:semiHidden/>
    <w:unhideWhenUsed/>
    <w:rsid w:val="007C04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042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508"/>
    <w:pPr>
      <w:spacing w:after="200" w:line="276" w:lineRule="auto"/>
    </w:pPr>
  </w:style>
  <w:style w:type="paragraph" w:styleId="Heading1">
    <w:name w:val="heading 1"/>
    <w:basedOn w:val="Normal"/>
    <w:link w:val="Heading1Char"/>
    <w:uiPriority w:val="9"/>
    <w:qFormat/>
    <w:rsid w:val="0005150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1508"/>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831EB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31EB4"/>
    <w:rPr>
      <w:color w:val="0000FF"/>
      <w:u w:val="single"/>
    </w:rPr>
  </w:style>
  <w:style w:type="paragraph" w:styleId="Header">
    <w:name w:val="header"/>
    <w:basedOn w:val="Normal"/>
    <w:link w:val="HeaderChar"/>
    <w:uiPriority w:val="99"/>
    <w:unhideWhenUsed/>
    <w:rsid w:val="00BC26C9"/>
    <w:pPr>
      <w:tabs>
        <w:tab w:val="center" w:pos="4153"/>
        <w:tab w:val="right" w:pos="8306"/>
      </w:tabs>
      <w:spacing w:after="0" w:line="240" w:lineRule="auto"/>
    </w:pPr>
  </w:style>
  <w:style w:type="character" w:customStyle="1" w:styleId="HeaderChar">
    <w:name w:val="Header Char"/>
    <w:basedOn w:val="DefaultParagraphFont"/>
    <w:link w:val="Header"/>
    <w:uiPriority w:val="99"/>
    <w:rsid w:val="00BC26C9"/>
  </w:style>
  <w:style w:type="paragraph" w:styleId="Footer">
    <w:name w:val="footer"/>
    <w:basedOn w:val="Normal"/>
    <w:link w:val="FooterChar"/>
    <w:uiPriority w:val="99"/>
    <w:unhideWhenUsed/>
    <w:rsid w:val="00BC26C9"/>
    <w:pPr>
      <w:tabs>
        <w:tab w:val="center" w:pos="4153"/>
        <w:tab w:val="right" w:pos="8306"/>
      </w:tabs>
      <w:spacing w:after="0" w:line="240" w:lineRule="auto"/>
    </w:pPr>
  </w:style>
  <w:style w:type="character" w:customStyle="1" w:styleId="FooterChar">
    <w:name w:val="Footer Char"/>
    <w:basedOn w:val="DefaultParagraphFont"/>
    <w:link w:val="Footer"/>
    <w:uiPriority w:val="99"/>
    <w:rsid w:val="00BC26C9"/>
  </w:style>
  <w:style w:type="paragraph" w:styleId="BalloonText">
    <w:name w:val="Balloon Text"/>
    <w:basedOn w:val="Normal"/>
    <w:link w:val="BalloonTextChar"/>
    <w:uiPriority w:val="99"/>
    <w:semiHidden/>
    <w:unhideWhenUsed/>
    <w:rsid w:val="007C04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042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3511570">
      <w:bodyDiv w:val="1"/>
      <w:marLeft w:val="0"/>
      <w:marRight w:val="0"/>
      <w:marTop w:val="0"/>
      <w:marBottom w:val="0"/>
      <w:divBdr>
        <w:top w:val="none" w:sz="0" w:space="0" w:color="auto"/>
        <w:left w:val="none" w:sz="0" w:space="0" w:color="auto"/>
        <w:bottom w:val="none" w:sz="0" w:space="0" w:color="auto"/>
        <w:right w:val="none" w:sz="0" w:space="0" w:color="auto"/>
      </w:divBdr>
    </w:div>
    <w:div w:id="1012613662">
      <w:bodyDiv w:val="1"/>
      <w:marLeft w:val="0"/>
      <w:marRight w:val="0"/>
      <w:marTop w:val="0"/>
      <w:marBottom w:val="0"/>
      <w:divBdr>
        <w:top w:val="none" w:sz="0" w:space="0" w:color="auto"/>
        <w:left w:val="none" w:sz="0" w:space="0" w:color="auto"/>
        <w:bottom w:val="none" w:sz="0" w:space="0" w:color="auto"/>
        <w:right w:val="none" w:sz="0" w:space="0" w:color="auto"/>
      </w:divBdr>
    </w:div>
    <w:div w:id="1333609506">
      <w:bodyDiv w:val="1"/>
      <w:marLeft w:val="0"/>
      <w:marRight w:val="0"/>
      <w:marTop w:val="0"/>
      <w:marBottom w:val="0"/>
      <w:divBdr>
        <w:top w:val="none" w:sz="0" w:space="0" w:color="auto"/>
        <w:left w:val="none" w:sz="0" w:space="0" w:color="auto"/>
        <w:bottom w:val="none" w:sz="0" w:space="0" w:color="auto"/>
        <w:right w:val="none" w:sz="0" w:space="0" w:color="auto"/>
      </w:divBdr>
    </w:div>
    <w:div w:id="1360004769">
      <w:bodyDiv w:val="1"/>
      <w:marLeft w:val="0"/>
      <w:marRight w:val="0"/>
      <w:marTop w:val="0"/>
      <w:marBottom w:val="0"/>
      <w:divBdr>
        <w:top w:val="none" w:sz="0" w:space="0" w:color="auto"/>
        <w:left w:val="none" w:sz="0" w:space="0" w:color="auto"/>
        <w:bottom w:val="none" w:sz="0" w:space="0" w:color="auto"/>
        <w:right w:val="none" w:sz="0" w:space="0" w:color="auto"/>
      </w:divBdr>
    </w:div>
    <w:div w:id="1562059144">
      <w:bodyDiv w:val="1"/>
      <w:marLeft w:val="0"/>
      <w:marRight w:val="0"/>
      <w:marTop w:val="0"/>
      <w:marBottom w:val="0"/>
      <w:divBdr>
        <w:top w:val="none" w:sz="0" w:space="0" w:color="auto"/>
        <w:left w:val="none" w:sz="0" w:space="0" w:color="auto"/>
        <w:bottom w:val="none" w:sz="0" w:space="0" w:color="auto"/>
        <w:right w:val="none" w:sz="0" w:space="0" w:color="auto"/>
      </w:divBdr>
    </w:div>
    <w:div w:id="1653292811">
      <w:bodyDiv w:val="1"/>
      <w:marLeft w:val="0"/>
      <w:marRight w:val="0"/>
      <w:marTop w:val="0"/>
      <w:marBottom w:val="0"/>
      <w:divBdr>
        <w:top w:val="none" w:sz="0" w:space="0" w:color="auto"/>
        <w:left w:val="none" w:sz="0" w:space="0" w:color="auto"/>
        <w:bottom w:val="none" w:sz="0" w:space="0" w:color="auto"/>
        <w:right w:val="none" w:sz="0" w:space="0" w:color="auto"/>
      </w:divBdr>
    </w:div>
    <w:div w:id="213131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s://www.ncbi.nlm.nih.gov/pubmed/?term=Reynish%20EL%5bAuthor%5d&amp;cauthor=true&amp;cauthor_uid=28747225" TargetMode="External"/><Relationship Id="rId3" Type="http://schemas.openxmlformats.org/officeDocument/2006/relationships/settings" Target="settings.xml"/><Relationship Id="rId7" Type="http://schemas.openxmlformats.org/officeDocument/2006/relationships/hyperlink" Target="mailto:elzawawiheba@gmail.com" TargetMode="External"/><Relationship Id="rId12" Type="http://schemas.openxmlformats.org/officeDocument/2006/relationships/hyperlink" Target="https://www.ncbi.nlm.nih.gov/pubmed/?term=Reynish%20EL%5bAuthor%5d&amp;cauthor=true&amp;cauthor_uid=28747225"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ncbi.nlm.nih.gov/pubmed/?term=Reynish%20EL%5bAuthor%5d&amp;cauthor=true&amp;cauthor_uid=28747225"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chart" Target="charts/chart3.xm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hyperlink" Target="https://www.ncbi.nlm.nih.gov/pmc/articles/PMC5530485/"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1" Type="http://schemas.openxmlformats.org/officeDocument/2006/relationships/oleObject" Target="../embeddings/oleObject2.bin"/></Relationships>
</file>

<file path=word/charts/_rels/chart3.xml.rels><?xml version="1.0" encoding="UTF-8" standalone="yes"?>
<Relationships xmlns="http://schemas.openxmlformats.org/package/2006/relationships"><Relationship Id="rId1" Type="http://schemas.openxmlformats.org/officeDocument/2006/relationships/oleObject" Target="../embeddings/oleObject3.bin"/></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I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invertIfNegative val="0"/>
          <c:cat>
            <c:strRef>
              <c:f>Sheet1!$D$441:$D$442</c:f>
              <c:strCache>
                <c:ptCount val="2"/>
                <c:pt idx="0">
                  <c:v>MALES</c:v>
                </c:pt>
                <c:pt idx="1">
                  <c:v>FEMALES</c:v>
                </c:pt>
              </c:strCache>
            </c:strRef>
          </c:cat>
          <c:val>
            <c:numRef>
              <c:f>Sheet1!$E$441:$E$442</c:f>
              <c:numCache>
                <c:formatCode>General</c:formatCode>
                <c:ptCount val="2"/>
                <c:pt idx="0">
                  <c:v>7</c:v>
                </c:pt>
                <c:pt idx="1">
                  <c:v>8</c:v>
                </c:pt>
              </c:numCache>
            </c:numRef>
          </c:val>
        </c:ser>
        <c:dLbls>
          <c:showLegendKey val="0"/>
          <c:showVal val="0"/>
          <c:showCatName val="0"/>
          <c:showSerName val="0"/>
          <c:showPercent val="0"/>
          <c:showBubbleSize val="0"/>
        </c:dLbls>
        <c:gapWidth val="100"/>
        <c:overlap val="100"/>
        <c:axId val="291742720"/>
        <c:axId val="292749888"/>
      </c:barChart>
      <c:catAx>
        <c:axId val="291742720"/>
        <c:scaling>
          <c:orientation val="minMax"/>
        </c:scaling>
        <c:delete val="0"/>
        <c:axPos val="b"/>
        <c:numFmt formatCode="General" sourceLinked="0"/>
        <c:majorTickMark val="out"/>
        <c:minorTickMark val="none"/>
        <c:tickLblPos val="nextTo"/>
        <c:crossAx val="292749888"/>
        <c:crosses val="autoZero"/>
        <c:auto val="1"/>
        <c:lblAlgn val="ctr"/>
        <c:lblOffset val="100"/>
        <c:noMultiLvlLbl val="0"/>
      </c:catAx>
      <c:valAx>
        <c:axId val="292749888"/>
        <c:scaling>
          <c:orientation val="minMax"/>
        </c:scaling>
        <c:delete val="0"/>
        <c:axPos val="l"/>
        <c:majorGridlines/>
        <c:numFmt formatCode="General" sourceLinked="1"/>
        <c:majorTickMark val="out"/>
        <c:minorTickMark val="none"/>
        <c:tickLblPos val="nextTo"/>
        <c:crossAx val="291742720"/>
        <c:crosses val="autoZero"/>
        <c:crossBetween val="between"/>
      </c:valAx>
    </c:plotArea>
    <c:plotVisOnly val="1"/>
    <c:dispBlanksAs val="gap"/>
    <c:showDLblsOverMax val="0"/>
  </c:chart>
  <c:spPr>
    <a:solidFill>
      <a:schemeClr val="accent1">
        <a:lumMod val="20000"/>
        <a:lumOff val="80000"/>
      </a:schemeClr>
    </a:solidFill>
    <a:ln w="25400" cap="flat" cmpd="sng" algn="ctr">
      <a:solidFill>
        <a:srgbClr val="00B050"/>
      </a:solidFill>
      <a:prstDash val="solid"/>
    </a:ln>
    <a:effectLst/>
  </c:spPr>
  <c:txPr>
    <a:bodyPr/>
    <a:lstStyle/>
    <a:p>
      <a:pPr>
        <a:defRPr>
          <a:solidFill>
            <a:schemeClr val="dk1"/>
          </a:solidFill>
          <a:latin typeface="+mn-lt"/>
          <a:ea typeface="+mn-ea"/>
          <a:cs typeface="+mn-cs"/>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I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32239720034998"/>
          <c:y val="7.4548702245552642E-2"/>
          <c:w val="0.85232305336833025"/>
          <c:h val="0.46685221638961893"/>
        </c:manualLayout>
      </c:layout>
      <c:barChart>
        <c:barDir val="col"/>
        <c:grouping val="clustered"/>
        <c:varyColors val="0"/>
        <c:ser>
          <c:idx val="0"/>
          <c:order val="0"/>
          <c:invertIfNegative val="0"/>
          <c:cat>
            <c:strRef>
              <c:f>Sheet1!$G$456:$G$461</c:f>
              <c:strCache>
                <c:ptCount val="6"/>
                <c:pt idx="0">
                  <c:v>Atherosclerosis /CVA</c:v>
                </c:pt>
                <c:pt idx="1">
                  <c:v>Infection</c:v>
                </c:pt>
                <c:pt idx="2">
                  <c:v>Epilepsy</c:v>
                </c:pt>
                <c:pt idx="3">
                  <c:v>Parkinson’s disease</c:v>
                </c:pt>
                <c:pt idx="4">
                  <c:v>Psychiatric manifestations</c:v>
                </c:pt>
                <c:pt idx="5">
                  <c:v>Anaemia</c:v>
                </c:pt>
              </c:strCache>
            </c:strRef>
          </c:cat>
          <c:val>
            <c:numRef>
              <c:f>Sheet1!$H$456:$H$461</c:f>
              <c:numCache>
                <c:formatCode>General</c:formatCode>
                <c:ptCount val="6"/>
              </c:numCache>
            </c:numRef>
          </c:val>
        </c:ser>
        <c:ser>
          <c:idx val="1"/>
          <c:order val="1"/>
          <c:invertIfNegative val="0"/>
          <c:cat>
            <c:strRef>
              <c:f>Sheet1!$G$456:$G$461</c:f>
              <c:strCache>
                <c:ptCount val="6"/>
                <c:pt idx="0">
                  <c:v>Atherosclerosis /CVA</c:v>
                </c:pt>
                <c:pt idx="1">
                  <c:v>Infection</c:v>
                </c:pt>
                <c:pt idx="2">
                  <c:v>Epilepsy</c:v>
                </c:pt>
                <c:pt idx="3">
                  <c:v>Parkinson’s disease</c:v>
                </c:pt>
                <c:pt idx="4">
                  <c:v>Psychiatric manifestations</c:v>
                </c:pt>
                <c:pt idx="5">
                  <c:v>Anaemia</c:v>
                </c:pt>
              </c:strCache>
            </c:strRef>
          </c:cat>
          <c:val>
            <c:numRef>
              <c:f>Sheet1!$I$456:$I$461</c:f>
              <c:numCache>
                <c:formatCode>General</c:formatCode>
                <c:ptCount val="6"/>
              </c:numCache>
            </c:numRef>
          </c:val>
        </c:ser>
        <c:ser>
          <c:idx val="2"/>
          <c:order val="2"/>
          <c:invertIfNegative val="0"/>
          <c:cat>
            <c:strRef>
              <c:f>Sheet1!$G$456:$G$461</c:f>
              <c:strCache>
                <c:ptCount val="6"/>
                <c:pt idx="0">
                  <c:v>Atherosclerosis /CVA</c:v>
                </c:pt>
                <c:pt idx="1">
                  <c:v>Infection</c:v>
                </c:pt>
                <c:pt idx="2">
                  <c:v>Epilepsy</c:v>
                </c:pt>
                <c:pt idx="3">
                  <c:v>Parkinson’s disease</c:v>
                </c:pt>
                <c:pt idx="4">
                  <c:v>Psychiatric manifestations</c:v>
                </c:pt>
                <c:pt idx="5">
                  <c:v>Anaemia</c:v>
                </c:pt>
              </c:strCache>
            </c:strRef>
          </c:cat>
          <c:val>
            <c:numRef>
              <c:f>Sheet1!$J$456:$J$461</c:f>
              <c:numCache>
                <c:formatCode>General</c:formatCode>
                <c:ptCount val="6"/>
                <c:pt idx="0">
                  <c:v>5</c:v>
                </c:pt>
                <c:pt idx="1">
                  <c:v>1</c:v>
                </c:pt>
                <c:pt idx="2">
                  <c:v>4</c:v>
                </c:pt>
                <c:pt idx="3">
                  <c:v>1</c:v>
                </c:pt>
                <c:pt idx="4">
                  <c:v>2</c:v>
                </c:pt>
                <c:pt idx="5">
                  <c:v>1</c:v>
                </c:pt>
              </c:numCache>
            </c:numRef>
          </c:val>
        </c:ser>
        <c:dLbls>
          <c:showLegendKey val="0"/>
          <c:showVal val="0"/>
          <c:showCatName val="0"/>
          <c:showSerName val="0"/>
          <c:showPercent val="0"/>
          <c:showBubbleSize val="0"/>
        </c:dLbls>
        <c:gapWidth val="150"/>
        <c:axId val="291743232"/>
        <c:axId val="292751040"/>
      </c:barChart>
      <c:catAx>
        <c:axId val="291743232"/>
        <c:scaling>
          <c:orientation val="minMax"/>
        </c:scaling>
        <c:delete val="0"/>
        <c:axPos val="b"/>
        <c:numFmt formatCode="General" sourceLinked="0"/>
        <c:majorTickMark val="out"/>
        <c:minorTickMark val="none"/>
        <c:tickLblPos val="nextTo"/>
        <c:crossAx val="292751040"/>
        <c:crosses val="autoZero"/>
        <c:auto val="1"/>
        <c:lblAlgn val="ctr"/>
        <c:lblOffset val="100"/>
        <c:noMultiLvlLbl val="0"/>
      </c:catAx>
      <c:valAx>
        <c:axId val="292751040"/>
        <c:scaling>
          <c:orientation val="minMax"/>
        </c:scaling>
        <c:delete val="0"/>
        <c:axPos val="l"/>
        <c:majorGridlines/>
        <c:numFmt formatCode="General" sourceLinked="1"/>
        <c:majorTickMark val="out"/>
        <c:minorTickMark val="none"/>
        <c:tickLblPos val="nextTo"/>
        <c:crossAx val="291743232"/>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I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invertIfNegative val="0"/>
          <c:cat>
            <c:strRef>
              <c:f>Sheet1!$H$468:$H$480</c:f>
              <c:strCache>
                <c:ptCount val="13"/>
                <c:pt idx="0">
                  <c:v>Dementia </c:v>
                </c:pt>
                <c:pt idx="1">
                  <c:v>CVA </c:v>
                </c:pt>
                <c:pt idx="2">
                  <c:v>Multiple Sclerosis </c:v>
                </c:pt>
                <c:pt idx="3">
                  <c:v>Meningoencephalitis/ Infection</c:v>
                </c:pt>
                <c:pt idx="4">
                  <c:v>Epilepsy</c:v>
                </c:pt>
                <c:pt idx="5">
                  <c:v>Myasthenia Gravis  </c:v>
                </c:pt>
                <c:pt idx="6">
                  <c:v>MND/ALS</c:v>
                </c:pt>
                <c:pt idx="7">
                  <c:v>Parkinson’s Disease/ Movement Disorders</c:v>
                </c:pt>
                <c:pt idx="8">
                  <c:v>Brain tumour: 19</c:v>
                </c:pt>
                <c:pt idx="9">
                  <c:v>Peripheral Neuropathy </c:v>
                </c:pt>
                <c:pt idx="10">
                  <c:v>Spinal Cord Lesion</c:v>
                </c:pt>
                <c:pt idx="11">
                  <c:v>Other causes</c:v>
                </c:pt>
                <c:pt idx="12">
                  <c:v>No data</c:v>
                </c:pt>
              </c:strCache>
            </c:strRef>
          </c:cat>
          <c:val>
            <c:numRef>
              <c:f>Sheet1!$I$468:$I$480</c:f>
              <c:numCache>
                <c:formatCode>General</c:formatCode>
                <c:ptCount val="13"/>
              </c:numCache>
            </c:numRef>
          </c:val>
        </c:ser>
        <c:ser>
          <c:idx val="1"/>
          <c:order val="1"/>
          <c:invertIfNegative val="0"/>
          <c:cat>
            <c:strRef>
              <c:f>Sheet1!$H$468:$H$480</c:f>
              <c:strCache>
                <c:ptCount val="13"/>
                <c:pt idx="0">
                  <c:v>Dementia </c:v>
                </c:pt>
                <c:pt idx="1">
                  <c:v>CVA </c:v>
                </c:pt>
                <c:pt idx="2">
                  <c:v>Multiple Sclerosis </c:v>
                </c:pt>
                <c:pt idx="3">
                  <c:v>Meningoencephalitis/ Infection</c:v>
                </c:pt>
                <c:pt idx="4">
                  <c:v>Epilepsy</c:v>
                </c:pt>
                <c:pt idx="5">
                  <c:v>Myasthenia Gravis  </c:v>
                </c:pt>
                <c:pt idx="6">
                  <c:v>MND/ALS</c:v>
                </c:pt>
                <c:pt idx="7">
                  <c:v>Parkinson’s Disease/ Movement Disorders</c:v>
                </c:pt>
                <c:pt idx="8">
                  <c:v>Brain tumour: 19</c:v>
                </c:pt>
                <c:pt idx="9">
                  <c:v>Peripheral Neuropathy </c:v>
                </c:pt>
                <c:pt idx="10">
                  <c:v>Spinal Cord Lesion</c:v>
                </c:pt>
                <c:pt idx="11">
                  <c:v>Other causes</c:v>
                </c:pt>
                <c:pt idx="12">
                  <c:v>No data</c:v>
                </c:pt>
              </c:strCache>
            </c:strRef>
          </c:cat>
          <c:val>
            <c:numRef>
              <c:f>Sheet1!$J$468:$J$480</c:f>
              <c:numCache>
                <c:formatCode>General</c:formatCode>
                <c:ptCount val="13"/>
              </c:numCache>
            </c:numRef>
          </c:val>
        </c:ser>
        <c:ser>
          <c:idx val="2"/>
          <c:order val="2"/>
          <c:invertIfNegative val="0"/>
          <c:cat>
            <c:strRef>
              <c:f>Sheet1!$H$468:$H$480</c:f>
              <c:strCache>
                <c:ptCount val="13"/>
                <c:pt idx="0">
                  <c:v>Dementia </c:v>
                </c:pt>
                <c:pt idx="1">
                  <c:v>CVA </c:v>
                </c:pt>
                <c:pt idx="2">
                  <c:v>Multiple Sclerosis </c:v>
                </c:pt>
                <c:pt idx="3">
                  <c:v>Meningoencephalitis/ Infection</c:v>
                </c:pt>
                <c:pt idx="4">
                  <c:v>Epilepsy</c:v>
                </c:pt>
                <c:pt idx="5">
                  <c:v>Myasthenia Gravis  </c:v>
                </c:pt>
                <c:pt idx="6">
                  <c:v>MND/ALS</c:v>
                </c:pt>
                <c:pt idx="7">
                  <c:v>Parkinson’s Disease/ Movement Disorders</c:v>
                </c:pt>
                <c:pt idx="8">
                  <c:v>Brain tumour: 19</c:v>
                </c:pt>
                <c:pt idx="9">
                  <c:v>Peripheral Neuropathy </c:v>
                </c:pt>
                <c:pt idx="10">
                  <c:v>Spinal Cord Lesion</c:v>
                </c:pt>
                <c:pt idx="11">
                  <c:v>Other causes</c:v>
                </c:pt>
                <c:pt idx="12">
                  <c:v>No data</c:v>
                </c:pt>
              </c:strCache>
            </c:strRef>
          </c:cat>
          <c:val>
            <c:numRef>
              <c:f>Sheet1!$K$468:$K$480</c:f>
              <c:numCache>
                <c:formatCode>General</c:formatCode>
                <c:ptCount val="13"/>
              </c:numCache>
            </c:numRef>
          </c:val>
        </c:ser>
        <c:ser>
          <c:idx val="3"/>
          <c:order val="3"/>
          <c:invertIfNegative val="0"/>
          <c:cat>
            <c:strRef>
              <c:f>Sheet1!$H$468:$H$480</c:f>
              <c:strCache>
                <c:ptCount val="13"/>
                <c:pt idx="0">
                  <c:v>Dementia </c:v>
                </c:pt>
                <c:pt idx="1">
                  <c:v>CVA </c:v>
                </c:pt>
                <c:pt idx="2">
                  <c:v>Multiple Sclerosis </c:v>
                </c:pt>
                <c:pt idx="3">
                  <c:v>Meningoencephalitis/ Infection</c:v>
                </c:pt>
                <c:pt idx="4">
                  <c:v>Epilepsy</c:v>
                </c:pt>
                <c:pt idx="5">
                  <c:v>Myasthenia Gravis  </c:v>
                </c:pt>
                <c:pt idx="6">
                  <c:v>MND/ALS</c:v>
                </c:pt>
                <c:pt idx="7">
                  <c:v>Parkinson’s Disease/ Movement Disorders</c:v>
                </c:pt>
                <c:pt idx="8">
                  <c:v>Brain tumour: 19</c:v>
                </c:pt>
                <c:pt idx="9">
                  <c:v>Peripheral Neuropathy </c:v>
                </c:pt>
                <c:pt idx="10">
                  <c:v>Spinal Cord Lesion</c:v>
                </c:pt>
                <c:pt idx="11">
                  <c:v>Other causes</c:v>
                </c:pt>
                <c:pt idx="12">
                  <c:v>No data</c:v>
                </c:pt>
              </c:strCache>
            </c:strRef>
          </c:cat>
          <c:val>
            <c:numRef>
              <c:f>Sheet1!$L$468:$L$480</c:f>
              <c:numCache>
                <c:formatCode>General</c:formatCode>
                <c:ptCount val="13"/>
              </c:numCache>
            </c:numRef>
          </c:val>
        </c:ser>
        <c:ser>
          <c:idx val="4"/>
          <c:order val="4"/>
          <c:invertIfNegative val="0"/>
          <c:cat>
            <c:strRef>
              <c:f>Sheet1!$H$468:$H$480</c:f>
              <c:strCache>
                <c:ptCount val="13"/>
                <c:pt idx="0">
                  <c:v>Dementia </c:v>
                </c:pt>
                <c:pt idx="1">
                  <c:v>CVA </c:v>
                </c:pt>
                <c:pt idx="2">
                  <c:v>Multiple Sclerosis </c:v>
                </c:pt>
                <c:pt idx="3">
                  <c:v>Meningoencephalitis/ Infection</c:v>
                </c:pt>
                <c:pt idx="4">
                  <c:v>Epilepsy</c:v>
                </c:pt>
                <c:pt idx="5">
                  <c:v>Myasthenia Gravis  </c:v>
                </c:pt>
                <c:pt idx="6">
                  <c:v>MND/ALS</c:v>
                </c:pt>
                <c:pt idx="7">
                  <c:v>Parkinson’s Disease/ Movement Disorders</c:v>
                </c:pt>
                <c:pt idx="8">
                  <c:v>Brain tumour: 19</c:v>
                </c:pt>
                <c:pt idx="9">
                  <c:v>Peripheral Neuropathy </c:v>
                </c:pt>
                <c:pt idx="10">
                  <c:v>Spinal Cord Lesion</c:v>
                </c:pt>
                <c:pt idx="11">
                  <c:v>Other causes</c:v>
                </c:pt>
                <c:pt idx="12">
                  <c:v>No data</c:v>
                </c:pt>
              </c:strCache>
            </c:strRef>
          </c:cat>
          <c:val>
            <c:numRef>
              <c:f>Sheet1!$M$468:$M$480</c:f>
              <c:numCache>
                <c:formatCode>General</c:formatCode>
                <c:ptCount val="13"/>
                <c:pt idx="0">
                  <c:v>15</c:v>
                </c:pt>
                <c:pt idx="1">
                  <c:v>221</c:v>
                </c:pt>
                <c:pt idx="2">
                  <c:v>19</c:v>
                </c:pt>
                <c:pt idx="3">
                  <c:v>7</c:v>
                </c:pt>
                <c:pt idx="4">
                  <c:v>65</c:v>
                </c:pt>
                <c:pt idx="5">
                  <c:v>5</c:v>
                </c:pt>
                <c:pt idx="6">
                  <c:v>2</c:v>
                </c:pt>
                <c:pt idx="7">
                  <c:v>14</c:v>
                </c:pt>
                <c:pt idx="8">
                  <c:v>19</c:v>
                </c:pt>
                <c:pt idx="9">
                  <c:v>24</c:v>
                </c:pt>
                <c:pt idx="10">
                  <c:v>14</c:v>
                </c:pt>
                <c:pt idx="11">
                  <c:v>18</c:v>
                </c:pt>
                <c:pt idx="12">
                  <c:v>14</c:v>
                </c:pt>
              </c:numCache>
            </c:numRef>
          </c:val>
        </c:ser>
        <c:dLbls>
          <c:showLegendKey val="0"/>
          <c:showVal val="0"/>
          <c:showCatName val="0"/>
          <c:showSerName val="0"/>
          <c:showPercent val="0"/>
          <c:showBubbleSize val="0"/>
        </c:dLbls>
        <c:gapWidth val="150"/>
        <c:overlap val="100"/>
        <c:axId val="290045952"/>
        <c:axId val="292753920"/>
      </c:barChart>
      <c:catAx>
        <c:axId val="290045952"/>
        <c:scaling>
          <c:orientation val="minMax"/>
        </c:scaling>
        <c:delete val="0"/>
        <c:axPos val="b"/>
        <c:numFmt formatCode="General" sourceLinked="0"/>
        <c:majorTickMark val="out"/>
        <c:minorTickMark val="none"/>
        <c:tickLblPos val="nextTo"/>
        <c:crossAx val="292753920"/>
        <c:crosses val="autoZero"/>
        <c:auto val="1"/>
        <c:lblAlgn val="ctr"/>
        <c:lblOffset val="100"/>
        <c:noMultiLvlLbl val="0"/>
      </c:catAx>
      <c:valAx>
        <c:axId val="292753920"/>
        <c:scaling>
          <c:orientation val="minMax"/>
        </c:scaling>
        <c:delete val="0"/>
        <c:axPos val="l"/>
        <c:majorGridlines/>
        <c:numFmt formatCode="General" sourceLinked="1"/>
        <c:majorTickMark val="out"/>
        <c:minorTickMark val="none"/>
        <c:tickLblPos val="nextTo"/>
        <c:crossAx val="290045952"/>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1284</Words>
  <Characters>7322</Characters>
  <Application>Microsoft Office Word</Application>
  <DocSecurity>0</DocSecurity>
  <Lines>61</Lines>
  <Paragraphs>17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8589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PIXEL-LIBYA</dc:creator>
  <cp:lastModifiedBy>infectious-2022</cp:lastModifiedBy>
  <cp:revision>2</cp:revision>
  <dcterms:created xsi:type="dcterms:W3CDTF">2022-10-07T03:43:00Z</dcterms:created>
  <dcterms:modified xsi:type="dcterms:W3CDTF">2022-10-07T03:43:00Z</dcterms:modified>
</cp:coreProperties>
</file>