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1341" w:rsidRPr="00BC1341" w:rsidRDefault="00BC1341" w:rsidP="00BC1341">
      <w:pPr>
        <w:rPr>
          <w:rFonts w:ascii="Times New Roman" w:hAnsi="Times New Roman" w:cs="Times New Roman"/>
          <w:b/>
          <w:color w:val="4F81BD" w:themeColor="accent1"/>
          <w:sz w:val="32"/>
        </w:rPr>
      </w:pPr>
      <w:r>
        <w:rPr>
          <w:rFonts w:ascii="Times New Roman" w:hAnsi="Times New Roman" w:cs="Times New Roman"/>
          <w:b/>
          <w:color w:val="4F81BD" w:themeColor="accent1"/>
          <w:sz w:val="32"/>
        </w:rPr>
        <w:t>CHILD</w:t>
      </w:r>
      <w:r w:rsidRPr="00BC1341">
        <w:rPr>
          <w:rFonts w:ascii="Times New Roman" w:hAnsi="Times New Roman" w:cs="Times New Roman"/>
          <w:b/>
          <w:color w:val="4F81BD" w:themeColor="accent1"/>
          <w:sz w:val="32"/>
        </w:rPr>
        <w:t xml:space="preserve"> TB LP Clinical decision tool - Tubercular meningitis</w:t>
      </w:r>
    </w:p>
    <w:p w:rsidR="00BC1341" w:rsidRPr="00BC1341" w:rsidRDefault="00BC1341" w:rsidP="00BC1341">
      <w:pPr>
        <w:rPr>
          <w:rFonts w:ascii="Times New Roman" w:hAnsi="Times New Roman" w:cs="Times New Roman"/>
          <w:sz w:val="20"/>
        </w:rPr>
      </w:pPr>
      <w:proofErr w:type="spellStart"/>
      <w:r w:rsidRPr="00BC1341">
        <w:rPr>
          <w:rFonts w:ascii="Times New Roman" w:hAnsi="Times New Roman" w:cs="Times New Roman"/>
          <w:sz w:val="20"/>
        </w:rPr>
        <w:t>Vikas</w:t>
      </w:r>
      <w:proofErr w:type="spellEnd"/>
      <w:r w:rsidRPr="00BC1341">
        <w:rPr>
          <w:rFonts w:ascii="Times New Roman" w:hAnsi="Times New Roman" w:cs="Times New Roman"/>
          <w:sz w:val="20"/>
        </w:rPr>
        <w:t xml:space="preserve"> </w:t>
      </w:r>
      <w:proofErr w:type="spellStart"/>
      <w:r w:rsidRPr="00BC1341">
        <w:rPr>
          <w:rFonts w:ascii="Times New Roman" w:hAnsi="Times New Roman" w:cs="Times New Roman"/>
          <w:sz w:val="20"/>
        </w:rPr>
        <w:t>Kashyap</w:t>
      </w:r>
      <w:proofErr w:type="spellEnd"/>
      <w:r w:rsidRPr="00BC1341">
        <w:rPr>
          <w:rFonts w:ascii="Times New Roman" w:hAnsi="Times New Roman" w:cs="Times New Roman"/>
          <w:sz w:val="20"/>
        </w:rPr>
        <w:t>*</w:t>
      </w:r>
      <w:r w:rsidRPr="00BC1341">
        <w:rPr>
          <w:rFonts w:ascii="Times New Roman" w:hAnsi="Times New Roman" w:cs="Times New Roman"/>
          <w:sz w:val="20"/>
        </w:rPr>
        <w:t xml:space="preserve">, </w:t>
      </w:r>
      <w:r>
        <w:rPr>
          <w:rFonts w:ascii="Times New Roman" w:hAnsi="Times New Roman" w:cs="Times New Roman"/>
          <w:sz w:val="20"/>
        </w:rPr>
        <w:t>Ajay</w:t>
      </w:r>
      <w:r w:rsidRPr="00BC1341">
        <w:rPr>
          <w:rFonts w:ascii="Times New Roman" w:hAnsi="Times New Roman" w:cs="Times New Roman"/>
          <w:sz w:val="20"/>
        </w:rPr>
        <w:t xml:space="preserve"> K</w:t>
      </w:r>
      <w:r>
        <w:rPr>
          <w:rFonts w:ascii="Times New Roman" w:hAnsi="Times New Roman" w:cs="Times New Roman"/>
          <w:sz w:val="20"/>
        </w:rPr>
        <w:t xml:space="preserve">umar, </w:t>
      </w:r>
      <w:proofErr w:type="spellStart"/>
      <w:r>
        <w:rPr>
          <w:rFonts w:ascii="Times New Roman" w:hAnsi="Times New Roman" w:cs="Times New Roman"/>
          <w:sz w:val="20"/>
        </w:rPr>
        <w:t>Deepthi</w:t>
      </w:r>
      <w:proofErr w:type="spellEnd"/>
      <w:r>
        <w:rPr>
          <w:rFonts w:ascii="Times New Roman" w:hAnsi="Times New Roman" w:cs="Times New Roman"/>
          <w:sz w:val="20"/>
        </w:rPr>
        <w:t xml:space="preserve"> Nair and Rani Gera</w:t>
      </w:r>
      <w:r>
        <w:rPr>
          <w:rFonts w:ascii="Times New Roman" w:hAnsi="Times New Roman" w:cs="Times New Roman"/>
          <w:sz w:val="20"/>
        </w:rPr>
        <w:br/>
      </w:r>
      <w:r w:rsidRPr="00BC1341">
        <w:rPr>
          <w:rFonts w:ascii="Times New Roman" w:hAnsi="Times New Roman" w:cs="Times New Roman"/>
          <w:sz w:val="20"/>
        </w:rPr>
        <w:t xml:space="preserve">VMMC and </w:t>
      </w:r>
      <w:proofErr w:type="spellStart"/>
      <w:r w:rsidRPr="00BC1341">
        <w:rPr>
          <w:rFonts w:ascii="Times New Roman" w:hAnsi="Times New Roman" w:cs="Times New Roman"/>
          <w:sz w:val="20"/>
        </w:rPr>
        <w:t>Safdarjung</w:t>
      </w:r>
      <w:proofErr w:type="spellEnd"/>
      <w:r w:rsidRPr="00BC1341">
        <w:rPr>
          <w:rFonts w:ascii="Times New Roman" w:hAnsi="Times New Roman" w:cs="Times New Roman"/>
          <w:sz w:val="20"/>
        </w:rPr>
        <w:t xml:space="preserve"> Hospital, India       </w:t>
      </w:r>
    </w:p>
    <w:p w:rsidR="00BC1341" w:rsidRPr="00BC1341" w:rsidRDefault="00BC1341" w:rsidP="00BC1341">
      <w:pPr>
        <w:jc w:val="center"/>
        <w:rPr>
          <w:rFonts w:ascii="Times New Roman" w:hAnsi="Times New Roman" w:cs="Times New Roman"/>
          <w:b/>
          <w:sz w:val="24"/>
        </w:rPr>
      </w:pPr>
      <w:r w:rsidRPr="00BC1341">
        <w:rPr>
          <w:rFonts w:ascii="Times New Roman" w:hAnsi="Times New Roman" w:cs="Times New Roman"/>
          <w:b/>
          <w:sz w:val="24"/>
        </w:rPr>
        <w:t>Abstract</w:t>
      </w:r>
    </w:p>
    <w:p w:rsidR="00BC1341" w:rsidRDefault="00BC1341" w:rsidP="00BC1341">
      <w:pPr>
        <w:spacing w:line="240" w:lineRule="auto"/>
        <w:jc w:val="both"/>
        <w:rPr>
          <w:rFonts w:ascii="Times New Roman" w:hAnsi="Times New Roman" w:cs="Times New Roman"/>
          <w:sz w:val="20"/>
        </w:rPr>
      </w:pPr>
      <w:r w:rsidRPr="00BC1341">
        <w:rPr>
          <w:rFonts w:ascii="Times New Roman" w:hAnsi="Times New Roman" w:cs="Times New Roman"/>
          <w:b/>
          <w:sz w:val="20"/>
        </w:rPr>
        <w:t>Statement of the problem:</w:t>
      </w:r>
      <w:r w:rsidRPr="00BC1341">
        <w:rPr>
          <w:rFonts w:ascii="Times New Roman" w:hAnsi="Times New Roman" w:cs="Times New Roman"/>
          <w:sz w:val="20"/>
        </w:rPr>
        <w:t xml:space="preserve"> </w:t>
      </w:r>
      <w:proofErr w:type="spellStart"/>
      <w:r w:rsidRPr="00BC1341">
        <w:rPr>
          <w:rFonts w:ascii="Times New Roman" w:hAnsi="Times New Roman" w:cs="Times New Roman"/>
          <w:sz w:val="20"/>
        </w:rPr>
        <w:t>Tuberculous</w:t>
      </w:r>
      <w:proofErr w:type="spellEnd"/>
      <w:r w:rsidRPr="00BC1341">
        <w:rPr>
          <w:rFonts w:ascii="Times New Roman" w:hAnsi="Times New Roman" w:cs="Times New Roman"/>
          <w:sz w:val="20"/>
        </w:rPr>
        <w:t xml:space="preserve"> meningitis (TBM) is a devastating illness that disproportionately affects young children with death or disability in approximately 50% of cases (1</w:t>
      </w:r>
      <w:proofErr w:type="gramStart"/>
      <w:r w:rsidRPr="00BC1341">
        <w:rPr>
          <w:rFonts w:ascii="Times New Roman" w:hAnsi="Times New Roman" w:cs="Times New Roman"/>
          <w:sz w:val="20"/>
        </w:rPr>
        <w:t>,2</w:t>
      </w:r>
      <w:proofErr w:type="gramEnd"/>
      <w:r w:rsidRPr="00BC1341">
        <w:rPr>
          <w:rFonts w:ascii="Times New Roman" w:hAnsi="Times New Roman" w:cs="Times New Roman"/>
          <w:sz w:val="20"/>
        </w:rPr>
        <w:t xml:space="preserve">). The early diagnosis and treatment of TBM is important to ensure optimum </w:t>
      </w:r>
      <w:proofErr w:type="gramStart"/>
      <w:r w:rsidRPr="00BC1341">
        <w:rPr>
          <w:rFonts w:ascii="Times New Roman" w:hAnsi="Times New Roman" w:cs="Times New Roman"/>
          <w:sz w:val="20"/>
        </w:rPr>
        <w:t>outcomes(</w:t>
      </w:r>
      <w:proofErr w:type="gramEnd"/>
      <w:r w:rsidRPr="00BC1341">
        <w:rPr>
          <w:rFonts w:ascii="Times New Roman" w:hAnsi="Times New Roman" w:cs="Times New Roman"/>
          <w:sz w:val="20"/>
        </w:rPr>
        <w:t xml:space="preserve">3). Since microbiological techniques have a low </w:t>
      </w:r>
      <w:proofErr w:type="gramStart"/>
      <w:r w:rsidRPr="00BC1341">
        <w:rPr>
          <w:rFonts w:ascii="Times New Roman" w:hAnsi="Times New Roman" w:cs="Times New Roman"/>
          <w:sz w:val="20"/>
        </w:rPr>
        <w:t>yield(</w:t>
      </w:r>
      <w:proofErr w:type="gramEnd"/>
      <w:r w:rsidRPr="00BC1341">
        <w:rPr>
          <w:rFonts w:ascii="Times New Roman" w:hAnsi="Times New Roman" w:cs="Times New Roman"/>
          <w:sz w:val="20"/>
        </w:rPr>
        <w:t xml:space="preserve">4) and treatment is often delayed resulting in increased morbidity so several authors have attempted to create scoring systems for diagnosis of tuberculosis. </w:t>
      </w:r>
      <w:proofErr w:type="spellStart"/>
      <w:r w:rsidRPr="00BC1341">
        <w:rPr>
          <w:rFonts w:ascii="Times New Roman" w:hAnsi="Times New Roman" w:cs="Times New Roman"/>
          <w:sz w:val="20"/>
        </w:rPr>
        <w:t>Goenka</w:t>
      </w:r>
      <w:proofErr w:type="spellEnd"/>
      <w:r w:rsidRPr="00BC1341">
        <w:rPr>
          <w:rFonts w:ascii="Times New Roman" w:hAnsi="Times New Roman" w:cs="Times New Roman"/>
          <w:sz w:val="20"/>
        </w:rPr>
        <w:t xml:space="preserve"> et al developed a tool named ‘CHILD TB LP clinical decision tool’ which is a rapid clinical decision tool based on the most commonly recorded and predictive markers of childhood TBM as per their study and evaluated their tool on a different set of patients to find the sensitivity and specificity of the clinical decision tool to be 100% and 90% </w:t>
      </w:r>
      <w:proofErr w:type="gramStart"/>
      <w:r w:rsidRPr="00BC1341">
        <w:rPr>
          <w:rFonts w:ascii="Times New Roman" w:hAnsi="Times New Roman" w:cs="Times New Roman"/>
          <w:sz w:val="20"/>
        </w:rPr>
        <w:t>respectively(</w:t>
      </w:r>
      <w:proofErr w:type="gramEnd"/>
      <w:r w:rsidRPr="00BC1341">
        <w:rPr>
          <w:rFonts w:ascii="Times New Roman" w:hAnsi="Times New Roman" w:cs="Times New Roman"/>
          <w:sz w:val="20"/>
        </w:rPr>
        <w:t xml:space="preserve">5). Since TBM is a very common illness in our country and early diagnosis has a significant effect on the patient outcome. So we have planned this study for further evaluating this clinical score to find out whether it can be used in our setup for early detection of tubercular meningitis and initiation of </w:t>
      </w:r>
      <w:proofErr w:type="spellStart"/>
      <w:r w:rsidRPr="00BC1341">
        <w:rPr>
          <w:rFonts w:ascii="Times New Roman" w:hAnsi="Times New Roman" w:cs="Times New Roman"/>
          <w:sz w:val="20"/>
        </w:rPr>
        <w:t>antitubercular</w:t>
      </w:r>
      <w:proofErr w:type="spellEnd"/>
      <w:r w:rsidRPr="00BC1341">
        <w:rPr>
          <w:rFonts w:ascii="Times New Roman" w:hAnsi="Times New Roman" w:cs="Times New Roman"/>
          <w:sz w:val="20"/>
        </w:rPr>
        <w:t xml:space="preserve"> treatment.</w:t>
      </w:r>
    </w:p>
    <w:p w:rsidR="00BC1341" w:rsidRPr="00BC1341" w:rsidRDefault="00BC1341" w:rsidP="00BC1341">
      <w:pPr>
        <w:spacing w:line="240" w:lineRule="auto"/>
        <w:jc w:val="both"/>
        <w:rPr>
          <w:rFonts w:ascii="Times New Roman" w:hAnsi="Times New Roman" w:cs="Times New Roman"/>
          <w:sz w:val="20"/>
        </w:rPr>
      </w:pPr>
      <w:r w:rsidRPr="00BC1341">
        <w:rPr>
          <w:rFonts w:ascii="Times New Roman" w:hAnsi="Times New Roman" w:cs="Times New Roman"/>
          <w:b/>
          <w:sz w:val="20"/>
        </w:rPr>
        <w:t>Methodology &amp; theoretical orientation:</w:t>
      </w:r>
      <w:r w:rsidRPr="00BC1341">
        <w:rPr>
          <w:rFonts w:ascii="Times New Roman" w:hAnsi="Times New Roman" w:cs="Times New Roman"/>
          <w:sz w:val="20"/>
        </w:rPr>
        <w:t xml:space="preserve"> An observational cross-sectional study was carried out in admitted patient in a tertiary care teaching hospital. CHILD TB LP scoring was applied, and patients kept as probable TBM and unlikely TBM which were further classified as true positive, false positive, true negative, false negative keeping microbiologically detected TBM as gold standard.</w:t>
      </w:r>
    </w:p>
    <w:p w:rsidR="00BC1341" w:rsidRDefault="00BC1341" w:rsidP="00BC1341">
      <w:pPr>
        <w:spacing w:line="240" w:lineRule="auto"/>
        <w:jc w:val="both"/>
        <w:rPr>
          <w:rFonts w:ascii="Times New Roman" w:hAnsi="Times New Roman" w:cs="Times New Roman"/>
          <w:sz w:val="20"/>
        </w:rPr>
      </w:pPr>
      <w:r w:rsidRPr="00BC1341">
        <w:rPr>
          <w:rFonts w:ascii="Times New Roman" w:hAnsi="Times New Roman" w:cs="Times New Roman"/>
          <w:b/>
          <w:sz w:val="20"/>
        </w:rPr>
        <w:t>Findings:</w:t>
      </w:r>
      <w:r w:rsidRPr="00BC1341">
        <w:rPr>
          <w:rFonts w:ascii="Times New Roman" w:hAnsi="Times New Roman" w:cs="Times New Roman"/>
          <w:sz w:val="20"/>
        </w:rPr>
        <w:t xml:space="preserve"> The sensitivity and specificity of the child TB LP Clinical Decision tool were 100% and 30.6% respectively. The CSF protein, CSF CBNAAT, chest radiography, </w:t>
      </w:r>
      <w:proofErr w:type="spellStart"/>
      <w:r w:rsidRPr="00BC1341">
        <w:rPr>
          <w:rFonts w:ascii="Times New Roman" w:hAnsi="Times New Roman" w:cs="Times New Roman"/>
          <w:sz w:val="20"/>
        </w:rPr>
        <w:t>mantoux</w:t>
      </w:r>
      <w:proofErr w:type="spellEnd"/>
      <w:r w:rsidRPr="00BC1341">
        <w:rPr>
          <w:rFonts w:ascii="Times New Roman" w:hAnsi="Times New Roman" w:cs="Times New Roman"/>
          <w:sz w:val="20"/>
        </w:rPr>
        <w:t xml:space="preserve"> and computed tomography/magnetic resonance imaging of CNS were significantly associat</w:t>
      </w:r>
      <w:r>
        <w:rPr>
          <w:rFonts w:ascii="Times New Roman" w:hAnsi="Times New Roman" w:cs="Times New Roman"/>
          <w:sz w:val="20"/>
        </w:rPr>
        <w:t>ed with tubercular meningitis.</w:t>
      </w:r>
    </w:p>
    <w:p w:rsidR="00BC1341" w:rsidRDefault="00A76389" w:rsidP="00BC1341">
      <w:pPr>
        <w:spacing w:line="240" w:lineRule="auto"/>
        <w:jc w:val="both"/>
        <w:rPr>
          <w:rFonts w:ascii="Times New Roman" w:hAnsi="Times New Roman" w:cs="Times New Roman"/>
          <w:sz w:val="20"/>
        </w:rPr>
      </w:pPr>
      <w:r>
        <w:rPr>
          <w:rFonts w:ascii="Arial"/>
          <w:b/>
          <w:noProof/>
          <w:sz w:val="16"/>
          <w:lang w:eastAsia="en-IN"/>
        </w:rPr>
        <w:drawing>
          <wp:anchor distT="0" distB="0" distL="114300" distR="114300" simplePos="0" relativeHeight="251658240" behindDoc="0" locked="0" layoutInCell="1" allowOverlap="1" wp14:anchorId="72A093A0" wp14:editId="154C593D">
            <wp:simplePos x="0" y="0"/>
            <wp:positionH relativeFrom="column">
              <wp:posOffset>957580</wp:posOffset>
            </wp:positionH>
            <wp:positionV relativeFrom="paragraph">
              <wp:posOffset>118110</wp:posOffset>
            </wp:positionV>
            <wp:extent cx="3165475" cy="2512695"/>
            <wp:effectExtent l="0" t="0" r="0" b="1905"/>
            <wp:wrapNone/>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3165475" cy="2512695"/>
                    </a:xfrm>
                    <a:prstGeom prst="rect">
                      <a:avLst/>
                    </a:prstGeom>
                  </pic:spPr>
                </pic:pic>
              </a:graphicData>
            </a:graphic>
            <wp14:sizeRelH relativeFrom="page">
              <wp14:pctWidth>0</wp14:pctWidth>
            </wp14:sizeRelH>
            <wp14:sizeRelV relativeFrom="page">
              <wp14:pctHeight>0</wp14:pctHeight>
            </wp14:sizeRelV>
          </wp:anchor>
        </w:drawing>
      </w:r>
    </w:p>
    <w:p w:rsidR="00BC1341" w:rsidRDefault="00BC1341" w:rsidP="00BC1341">
      <w:pPr>
        <w:spacing w:line="240" w:lineRule="auto"/>
        <w:jc w:val="both"/>
        <w:rPr>
          <w:rFonts w:ascii="Times New Roman" w:hAnsi="Times New Roman" w:cs="Times New Roman"/>
          <w:sz w:val="20"/>
        </w:rPr>
      </w:pPr>
    </w:p>
    <w:p w:rsidR="00BC1341" w:rsidRDefault="00BC1341" w:rsidP="00BC1341">
      <w:pPr>
        <w:spacing w:line="240" w:lineRule="auto"/>
        <w:jc w:val="both"/>
        <w:rPr>
          <w:rFonts w:ascii="Times New Roman" w:hAnsi="Times New Roman" w:cs="Times New Roman"/>
          <w:sz w:val="20"/>
        </w:rPr>
      </w:pPr>
    </w:p>
    <w:p w:rsidR="00BC1341" w:rsidRDefault="00BC1341" w:rsidP="00BC1341">
      <w:pPr>
        <w:spacing w:line="240" w:lineRule="auto"/>
        <w:jc w:val="both"/>
        <w:rPr>
          <w:rFonts w:ascii="Times New Roman" w:hAnsi="Times New Roman" w:cs="Times New Roman"/>
          <w:sz w:val="20"/>
        </w:rPr>
      </w:pPr>
    </w:p>
    <w:p w:rsidR="00BC1341" w:rsidRDefault="00BC1341" w:rsidP="00BC1341">
      <w:pPr>
        <w:spacing w:line="240" w:lineRule="auto"/>
        <w:jc w:val="both"/>
        <w:rPr>
          <w:rFonts w:ascii="Times New Roman" w:hAnsi="Times New Roman" w:cs="Times New Roman"/>
          <w:b/>
          <w:sz w:val="20"/>
        </w:rPr>
      </w:pPr>
    </w:p>
    <w:p w:rsidR="00BC1341" w:rsidRDefault="00BC1341" w:rsidP="00BC1341">
      <w:pPr>
        <w:spacing w:line="240" w:lineRule="auto"/>
        <w:jc w:val="both"/>
        <w:rPr>
          <w:rFonts w:ascii="Times New Roman" w:hAnsi="Times New Roman" w:cs="Times New Roman"/>
          <w:b/>
          <w:sz w:val="20"/>
        </w:rPr>
      </w:pPr>
    </w:p>
    <w:p w:rsidR="00BC1341" w:rsidRDefault="00BC1341" w:rsidP="00BC1341">
      <w:pPr>
        <w:spacing w:line="240" w:lineRule="auto"/>
        <w:jc w:val="both"/>
        <w:rPr>
          <w:rFonts w:ascii="Times New Roman" w:hAnsi="Times New Roman" w:cs="Times New Roman"/>
          <w:b/>
          <w:sz w:val="20"/>
        </w:rPr>
      </w:pPr>
    </w:p>
    <w:p w:rsidR="00BC1341" w:rsidRDefault="00BC1341" w:rsidP="00BC1341">
      <w:pPr>
        <w:spacing w:line="240" w:lineRule="auto"/>
        <w:jc w:val="both"/>
        <w:rPr>
          <w:rFonts w:ascii="Times New Roman" w:hAnsi="Times New Roman" w:cs="Times New Roman"/>
          <w:b/>
          <w:sz w:val="20"/>
        </w:rPr>
      </w:pPr>
      <w:bookmarkStart w:id="0" w:name="_GoBack"/>
      <w:bookmarkEnd w:id="0"/>
    </w:p>
    <w:p w:rsidR="00BC1341" w:rsidRDefault="00BC1341" w:rsidP="00BC1341">
      <w:pPr>
        <w:spacing w:line="240" w:lineRule="auto"/>
        <w:jc w:val="both"/>
        <w:rPr>
          <w:rFonts w:ascii="Times New Roman" w:hAnsi="Times New Roman" w:cs="Times New Roman"/>
          <w:b/>
          <w:sz w:val="20"/>
        </w:rPr>
      </w:pPr>
    </w:p>
    <w:p w:rsidR="00BC1341" w:rsidRDefault="00BC1341" w:rsidP="00BC1341">
      <w:pPr>
        <w:spacing w:line="240" w:lineRule="auto"/>
        <w:jc w:val="both"/>
        <w:rPr>
          <w:rFonts w:ascii="Times New Roman" w:hAnsi="Times New Roman" w:cs="Times New Roman"/>
          <w:b/>
          <w:sz w:val="20"/>
        </w:rPr>
      </w:pPr>
    </w:p>
    <w:p w:rsidR="00BC1341" w:rsidRPr="00BC1341" w:rsidRDefault="00BC1341" w:rsidP="00BC1341">
      <w:pPr>
        <w:jc w:val="center"/>
        <w:rPr>
          <w:rFonts w:ascii="Times New Roman" w:hAnsi="Times New Roman" w:cs="Times New Roman"/>
          <w:i/>
          <w:sz w:val="18"/>
          <w:szCs w:val="24"/>
          <w:lang w:val="en-US"/>
        </w:rPr>
      </w:pPr>
      <w:proofErr w:type="gramStart"/>
      <w:r w:rsidRPr="00E04DFF">
        <w:rPr>
          <w:rFonts w:ascii="Times New Roman" w:hAnsi="Times New Roman" w:cs="Times New Roman"/>
          <w:b/>
          <w:i/>
          <w:sz w:val="18"/>
          <w:szCs w:val="24"/>
        </w:rPr>
        <w:t>Figure 1.</w:t>
      </w:r>
      <w:proofErr w:type="gramEnd"/>
      <w:r w:rsidRPr="00E04DFF">
        <w:rPr>
          <w:rFonts w:ascii="Times New Roman" w:hAnsi="Times New Roman" w:cs="Times New Roman"/>
          <w:b/>
          <w:i/>
          <w:sz w:val="18"/>
          <w:szCs w:val="24"/>
        </w:rPr>
        <w:t> </w:t>
      </w:r>
      <w:r>
        <w:rPr>
          <w:rFonts w:ascii="Times New Roman" w:hAnsi="Times New Roman" w:cs="Times New Roman"/>
          <w:i/>
          <w:sz w:val="18"/>
          <w:szCs w:val="24"/>
        </w:rPr>
        <w:t>Flowchart demonstrating the application of CHILD TB LP clinical decision tool in clinical practice</w:t>
      </w:r>
    </w:p>
    <w:p w:rsidR="00BC1341" w:rsidRDefault="00BC1341" w:rsidP="00BC1341">
      <w:pPr>
        <w:spacing w:line="240" w:lineRule="auto"/>
        <w:jc w:val="both"/>
        <w:rPr>
          <w:rFonts w:ascii="Times New Roman" w:hAnsi="Times New Roman" w:cs="Times New Roman"/>
          <w:sz w:val="20"/>
        </w:rPr>
      </w:pPr>
      <w:r w:rsidRPr="00BC1341">
        <w:rPr>
          <w:rFonts w:ascii="Times New Roman" w:hAnsi="Times New Roman" w:cs="Times New Roman"/>
          <w:b/>
          <w:sz w:val="20"/>
        </w:rPr>
        <w:t>Conclusion:</w:t>
      </w:r>
      <w:r w:rsidRPr="00BC1341">
        <w:rPr>
          <w:rFonts w:ascii="Times New Roman" w:hAnsi="Times New Roman" w:cs="Times New Roman"/>
          <w:sz w:val="20"/>
        </w:rPr>
        <w:t xml:space="preserve"> CHILD TB LP clinical decision tool can be used as a screening tool for tubercular meningitis and aid in early initiation of </w:t>
      </w:r>
      <w:proofErr w:type="spellStart"/>
      <w:r w:rsidRPr="00BC1341">
        <w:rPr>
          <w:rFonts w:ascii="Times New Roman" w:hAnsi="Times New Roman" w:cs="Times New Roman"/>
          <w:sz w:val="20"/>
        </w:rPr>
        <w:t>antitubercular</w:t>
      </w:r>
      <w:proofErr w:type="spellEnd"/>
      <w:r w:rsidRPr="00BC1341">
        <w:rPr>
          <w:rFonts w:ascii="Times New Roman" w:hAnsi="Times New Roman" w:cs="Times New Roman"/>
          <w:sz w:val="20"/>
        </w:rPr>
        <w:t xml:space="preserve"> drug and requires further research.</w:t>
      </w:r>
    </w:p>
    <w:p w:rsidR="00BC1341" w:rsidRDefault="00BC1341" w:rsidP="00BC1341">
      <w:pPr>
        <w:spacing w:line="240" w:lineRule="auto"/>
        <w:jc w:val="both"/>
        <w:rPr>
          <w:rFonts w:ascii="Times New Roman" w:hAnsi="Times New Roman" w:cs="Times New Roman"/>
          <w:b/>
          <w:sz w:val="24"/>
        </w:rPr>
      </w:pPr>
    </w:p>
    <w:p w:rsidR="00BC1341" w:rsidRDefault="00BC1341" w:rsidP="00BC1341">
      <w:pPr>
        <w:spacing w:line="240" w:lineRule="auto"/>
        <w:jc w:val="both"/>
        <w:rPr>
          <w:rFonts w:ascii="Times New Roman" w:hAnsi="Times New Roman" w:cs="Times New Roman"/>
          <w:b/>
          <w:sz w:val="24"/>
        </w:rPr>
      </w:pPr>
    </w:p>
    <w:p w:rsidR="00BC1341" w:rsidRPr="00BC1341" w:rsidRDefault="00BC1341" w:rsidP="00BC1341">
      <w:pPr>
        <w:spacing w:line="240" w:lineRule="auto"/>
        <w:jc w:val="both"/>
        <w:rPr>
          <w:rFonts w:ascii="Times New Roman" w:hAnsi="Times New Roman" w:cs="Times New Roman"/>
          <w:sz w:val="20"/>
        </w:rPr>
      </w:pPr>
      <w:r w:rsidRPr="00BC1341">
        <w:rPr>
          <w:rFonts w:ascii="Times New Roman" w:hAnsi="Times New Roman" w:cs="Times New Roman"/>
          <w:b/>
          <w:sz w:val="24"/>
        </w:rPr>
        <w:lastRenderedPageBreak/>
        <w:t>References</w:t>
      </w:r>
    </w:p>
    <w:p w:rsidR="00BC1341" w:rsidRPr="00BC1341" w:rsidRDefault="00BC1341" w:rsidP="00BC1341">
      <w:pPr>
        <w:spacing w:line="240" w:lineRule="auto"/>
        <w:jc w:val="both"/>
        <w:rPr>
          <w:rFonts w:ascii="Times New Roman" w:hAnsi="Times New Roman" w:cs="Times New Roman"/>
          <w:sz w:val="20"/>
        </w:rPr>
      </w:pPr>
      <w:r>
        <w:rPr>
          <w:rFonts w:ascii="Times New Roman" w:hAnsi="Times New Roman" w:cs="Times New Roman"/>
          <w:sz w:val="20"/>
        </w:rPr>
        <w:t xml:space="preserve">1. </w:t>
      </w:r>
      <w:r w:rsidRPr="00BC1341">
        <w:rPr>
          <w:rFonts w:ascii="Times New Roman" w:hAnsi="Times New Roman" w:cs="Times New Roman"/>
          <w:sz w:val="20"/>
        </w:rPr>
        <w:t xml:space="preserve">Kumar R, Singh SN, </w:t>
      </w:r>
      <w:proofErr w:type="spellStart"/>
      <w:r w:rsidRPr="00BC1341">
        <w:rPr>
          <w:rFonts w:ascii="Times New Roman" w:hAnsi="Times New Roman" w:cs="Times New Roman"/>
          <w:sz w:val="20"/>
        </w:rPr>
        <w:t>Kohli</w:t>
      </w:r>
      <w:proofErr w:type="spellEnd"/>
      <w:r w:rsidRPr="00BC1341">
        <w:rPr>
          <w:rFonts w:ascii="Times New Roman" w:hAnsi="Times New Roman" w:cs="Times New Roman"/>
          <w:sz w:val="20"/>
        </w:rPr>
        <w:t xml:space="preserve"> N. </w:t>
      </w:r>
      <w:proofErr w:type="gramStart"/>
      <w:r w:rsidRPr="00BC1341">
        <w:rPr>
          <w:rFonts w:ascii="Times New Roman" w:hAnsi="Times New Roman" w:cs="Times New Roman"/>
          <w:sz w:val="20"/>
        </w:rPr>
        <w:t xml:space="preserve">A diagnostic rule for </w:t>
      </w:r>
      <w:proofErr w:type="spellStart"/>
      <w:r w:rsidRPr="00BC1341">
        <w:rPr>
          <w:rFonts w:ascii="Times New Roman" w:hAnsi="Times New Roman" w:cs="Times New Roman"/>
          <w:sz w:val="20"/>
        </w:rPr>
        <w:t>tuberculous</w:t>
      </w:r>
      <w:proofErr w:type="spellEnd"/>
      <w:r w:rsidRPr="00BC1341">
        <w:rPr>
          <w:rFonts w:ascii="Times New Roman" w:hAnsi="Times New Roman" w:cs="Times New Roman"/>
          <w:sz w:val="20"/>
        </w:rPr>
        <w:t xml:space="preserve"> meningiti</w:t>
      </w:r>
      <w:r>
        <w:rPr>
          <w:rFonts w:ascii="Times New Roman" w:hAnsi="Times New Roman" w:cs="Times New Roman"/>
          <w:sz w:val="20"/>
        </w:rPr>
        <w:t>s.</w:t>
      </w:r>
      <w:proofErr w:type="gramEnd"/>
      <w:r>
        <w:rPr>
          <w:rFonts w:ascii="Times New Roman" w:hAnsi="Times New Roman" w:cs="Times New Roman"/>
          <w:sz w:val="20"/>
        </w:rPr>
        <w:t xml:space="preserve"> </w:t>
      </w:r>
      <w:proofErr w:type="gramStart"/>
      <w:r>
        <w:rPr>
          <w:rFonts w:ascii="Times New Roman" w:hAnsi="Times New Roman" w:cs="Times New Roman"/>
          <w:sz w:val="20"/>
        </w:rPr>
        <w:t>Arch Dis Child.</w:t>
      </w:r>
      <w:proofErr w:type="gramEnd"/>
      <w:r>
        <w:rPr>
          <w:rFonts w:ascii="Times New Roman" w:hAnsi="Times New Roman" w:cs="Times New Roman"/>
          <w:sz w:val="20"/>
        </w:rPr>
        <w:t xml:space="preserve"> 1999; 81:221</w:t>
      </w:r>
      <w:r w:rsidRPr="00BC1341">
        <w:rPr>
          <w:rFonts w:ascii="Times New Roman" w:hAnsi="Times New Roman" w:cs="Times New Roman"/>
          <w:sz w:val="20"/>
        </w:rPr>
        <w:t>4</w:t>
      </w:r>
      <w:r>
        <w:rPr>
          <w:rFonts w:ascii="Times New Roman" w:hAnsi="Times New Roman" w:cs="Times New Roman"/>
          <w:sz w:val="20"/>
        </w:rPr>
        <w:br/>
        <w:t xml:space="preserve">2. </w:t>
      </w:r>
      <w:r w:rsidRPr="00BC1341">
        <w:rPr>
          <w:rFonts w:ascii="Times New Roman" w:hAnsi="Times New Roman" w:cs="Times New Roman"/>
          <w:sz w:val="20"/>
        </w:rPr>
        <w:t xml:space="preserve">Silvia C, Khan A, </w:t>
      </w:r>
      <w:proofErr w:type="spellStart"/>
      <w:r w:rsidRPr="00BC1341">
        <w:rPr>
          <w:rFonts w:ascii="Times New Roman" w:hAnsi="Times New Roman" w:cs="Times New Roman"/>
          <w:sz w:val="20"/>
        </w:rPr>
        <w:t>Faiz</w:t>
      </w:r>
      <w:proofErr w:type="spellEnd"/>
      <w:r w:rsidRPr="00BC1341">
        <w:rPr>
          <w:rFonts w:ascii="Times New Roman" w:hAnsi="Times New Roman" w:cs="Times New Roman"/>
          <w:sz w:val="20"/>
        </w:rPr>
        <w:t xml:space="preserve">, Milstein, Meredith, </w:t>
      </w:r>
      <w:proofErr w:type="spellStart"/>
      <w:r w:rsidRPr="00BC1341">
        <w:rPr>
          <w:rFonts w:ascii="Times New Roman" w:hAnsi="Times New Roman" w:cs="Times New Roman"/>
          <w:sz w:val="20"/>
        </w:rPr>
        <w:t>Tolman</w:t>
      </w:r>
      <w:proofErr w:type="spellEnd"/>
      <w:r w:rsidRPr="00BC1341">
        <w:rPr>
          <w:rFonts w:ascii="Times New Roman" w:hAnsi="Times New Roman" w:cs="Times New Roman"/>
          <w:sz w:val="20"/>
        </w:rPr>
        <w:t xml:space="preserve">, et al. Treatment outcomes of childhood </w:t>
      </w:r>
      <w:proofErr w:type="spellStart"/>
      <w:r w:rsidRPr="00BC1341">
        <w:rPr>
          <w:rFonts w:ascii="Times New Roman" w:hAnsi="Times New Roman" w:cs="Times New Roman"/>
          <w:sz w:val="20"/>
        </w:rPr>
        <w:t>tuberculous</w:t>
      </w:r>
      <w:proofErr w:type="spellEnd"/>
      <w:r w:rsidRPr="00BC1341">
        <w:rPr>
          <w:rFonts w:ascii="Times New Roman" w:hAnsi="Times New Roman" w:cs="Times New Roman"/>
          <w:sz w:val="20"/>
        </w:rPr>
        <w:t xml:space="preserve"> meningitis: A systematic review and meta-analysis. The Lancet infectious diseases 2014</w:t>
      </w:r>
      <w:r>
        <w:rPr>
          <w:rFonts w:ascii="Times New Roman" w:hAnsi="Times New Roman" w:cs="Times New Roman"/>
          <w:sz w:val="20"/>
        </w:rPr>
        <w:t>; 10.1016/S1473-3099(14)70852-7</w:t>
      </w:r>
      <w:r>
        <w:rPr>
          <w:rFonts w:ascii="Times New Roman" w:hAnsi="Times New Roman" w:cs="Times New Roman"/>
          <w:sz w:val="20"/>
        </w:rPr>
        <w:br/>
        <w:t xml:space="preserve">3. </w:t>
      </w:r>
      <w:proofErr w:type="spellStart"/>
      <w:r w:rsidRPr="00BC1341">
        <w:rPr>
          <w:rFonts w:ascii="Times New Roman" w:hAnsi="Times New Roman" w:cs="Times New Roman"/>
          <w:sz w:val="20"/>
        </w:rPr>
        <w:t>Güneş</w:t>
      </w:r>
      <w:proofErr w:type="spellEnd"/>
      <w:r w:rsidRPr="00BC1341">
        <w:rPr>
          <w:rFonts w:ascii="Times New Roman" w:hAnsi="Times New Roman" w:cs="Times New Roman"/>
          <w:sz w:val="20"/>
        </w:rPr>
        <w:t xml:space="preserve"> A, </w:t>
      </w:r>
      <w:proofErr w:type="spellStart"/>
      <w:r w:rsidRPr="00BC1341">
        <w:rPr>
          <w:rFonts w:ascii="Times New Roman" w:hAnsi="Times New Roman" w:cs="Times New Roman"/>
          <w:sz w:val="20"/>
        </w:rPr>
        <w:t>Uluca</w:t>
      </w:r>
      <w:proofErr w:type="spellEnd"/>
      <w:r w:rsidRPr="00BC1341">
        <w:rPr>
          <w:rFonts w:ascii="Times New Roman" w:hAnsi="Times New Roman" w:cs="Times New Roman"/>
          <w:sz w:val="20"/>
        </w:rPr>
        <w:t xml:space="preserve"> Ü, </w:t>
      </w:r>
      <w:proofErr w:type="spellStart"/>
      <w:r w:rsidRPr="00BC1341">
        <w:rPr>
          <w:rFonts w:ascii="Times New Roman" w:hAnsi="Times New Roman" w:cs="Times New Roman"/>
          <w:sz w:val="20"/>
        </w:rPr>
        <w:t>Aktar</w:t>
      </w:r>
      <w:proofErr w:type="spellEnd"/>
      <w:r w:rsidRPr="00BC1341">
        <w:rPr>
          <w:rFonts w:ascii="Times New Roman" w:hAnsi="Times New Roman" w:cs="Times New Roman"/>
          <w:sz w:val="20"/>
        </w:rPr>
        <w:t xml:space="preserve"> F, </w:t>
      </w:r>
      <w:proofErr w:type="spellStart"/>
      <w:r w:rsidRPr="00BC1341">
        <w:rPr>
          <w:rFonts w:ascii="Times New Roman" w:hAnsi="Times New Roman" w:cs="Times New Roman"/>
          <w:sz w:val="20"/>
        </w:rPr>
        <w:t>Konca</w:t>
      </w:r>
      <w:proofErr w:type="spellEnd"/>
      <w:r w:rsidRPr="00BC1341">
        <w:rPr>
          <w:rFonts w:ascii="Times New Roman" w:hAnsi="Times New Roman" w:cs="Times New Roman"/>
          <w:sz w:val="20"/>
        </w:rPr>
        <w:t xml:space="preserve"> Ç, </w:t>
      </w:r>
      <w:proofErr w:type="spellStart"/>
      <w:r w:rsidRPr="00BC1341">
        <w:rPr>
          <w:rFonts w:ascii="Times New Roman" w:hAnsi="Times New Roman" w:cs="Times New Roman"/>
          <w:sz w:val="20"/>
        </w:rPr>
        <w:t>Şen</w:t>
      </w:r>
      <w:proofErr w:type="spellEnd"/>
      <w:r w:rsidRPr="00BC1341">
        <w:rPr>
          <w:rFonts w:ascii="Times New Roman" w:hAnsi="Times New Roman" w:cs="Times New Roman"/>
          <w:sz w:val="20"/>
        </w:rPr>
        <w:t xml:space="preserve"> V, </w:t>
      </w:r>
      <w:proofErr w:type="spellStart"/>
      <w:r w:rsidRPr="00BC1341">
        <w:rPr>
          <w:rFonts w:ascii="Times New Roman" w:hAnsi="Times New Roman" w:cs="Times New Roman"/>
          <w:sz w:val="20"/>
        </w:rPr>
        <w:t>Ece</w:t>
      </w:r>
      <w:proofErr w:type="spellEnd"/>
      <w:r w:rsidRPr="00BC1341">
        <w:rPr>
          <w:rFonts w:ascii="Times New Roman" w:hAnsi="Times New Roman" w:cs="Times New Roman"/>
          <w:sz w:val="20"/>
        </w:rPr>
        <w:t xml:space="preserve"> A, et al Clinical, radiological and laboratory findings in 185 children with </w:t>
      </w:r>
      <w:proofErr w:type="spellStart"/>
      <w:r w:rsidRPr="00BC1341">
        <w:rPr>
          <w:rFonts w:ascii="Times New Roman" w:hAnsi="Times New Roman" w:cs="Times New Roman"/>
          <w:sz w:val="20"/>
        </w:rPr>
        <w:t>tuberculous</w:t>
      </w:r>
      <w:proofErr w:type="spellEnd"/>
      <w:r w:rsidRPr="00BC1341">
        <w:rPr>
          <w:rFonts w:ascii="Times New Roman" w:hAnsi="Times New Roman" w:cs="Times New Roman"/>
          <w:sz w:val="20"/>
        </w:rPr>
        <w:t xml:space="preserve"> meningitis at a single centre and relationship with the stage of the dise</w:t>
      </w:r>
      <w:r>
        <w:rPr>
          <w:rFonts w:ascii="Times New Roman" w:hAnsi="Times New Roman" w:cs="Times New Roman"/>
          <w:sz w:val="20"/>
        </w:rPr>
        <w:t xml:space="preserve">ase. </w:t>
      </w:r>
      <w:proofErr w:type="spellStart"/>
      <w:proofErr w:type="gramStart"/>
      <w:r>
        <w:rPr>
          <w:rFonts w:ascii="Times New Roman" w:hAnsi="Times New Roman" w:cs="Times New Roman"/>
          <w:sz w:val="20"/>
        </w:rPr>
        <w:t>Ital</w:t>
      </w:r>
      <w:proofErr w:type="spellEnd"/>
      <w:r>
        <w:rPr>
          <w:rFonts w:ascii="Times New Roman" w:hAnsi="Times New Roman" w:cs="Times New Roman"/>
          <w:sz w:val="20"/>
        </w:rPr>
        <w:t xml:space="preserve"> J </w:t>
      </w:r>
      <w:proofErr w:type="spellStart"/>
      <w:r>
        <w:rPr>
          <w:rFonts w:ascii="Times New Roman" w:hAnsi="Times New Roman" w:cs="Times New Roman"/>
          <w:sz w:val="20"/>
        </w:rPr>
        <w:t>Pediatr</w:t>
      </w:r>
      <w:proofErr w:type="spellEnd"/>
      <w:r>
        <w:rPr>
          <w:rFonts w:ascii="Times New Roman" w:hAnsi="Times New Roman" w:cs="Times New Roman"/>
          <w:sz w:val="20"/>
        </w:rPr>
        <w:t>.</w:t>
      </w:r>
      <w:proofErr w:type="gramEnd"/>
      <w:r>
        <w:rPr>
          <w:rFonts w:ascii="Times New Roman" w:hAnsi="Times New Roman" w:cs="Times New Roman"/>
          <w:sz w:val="20"/>
        </w:rPr>
        <w:t xml:space="preserve"> 2015</w:t>
      </w:r>
      <w:proofErr w:type="gramStart"/>
      <w:r>
        <w:rPr>
          <w:rFonts w:ascii="Times New Roman" w:hAnsi="Times New Roman" w:cs="Times New Roman"/>
          <w:sz w:val="20"/>
        </w:rPr>
        <w:t>;41:75</w:t>
      </w:r>
      <w:proofErr w:type="gramEnd"/>
      <w:r>
        <w:rPr>
          <w:rFonts w:ascii="Times New Roman" w:hAnsi="Times New Roman" w:cs="Times New Roman"/>
          <w:sz w:val="20"/>
        </w:rPr>
        <w:br/>
        <w:t xml:space="preserve">4. </w:t>
      </w:r>
      <w:r w:rsidRPr="00BC1341">
        <w:rPr>
          <w:rFonts w:ascii="Times New Roman" w:hAnsi="Times New Roman" w:cs="Times New Roman"/>
          <w:sz w:val="20"/>
        </w:rPr>
        <w:t xml:space="preserve">Thakur R, </w:t>
      </w:r>
      <w:proofErr w:type="spellStart"/>
      <w:r w:rsidRPr="00BC1341">
        <w:rPr>
          <w:rFonts w:ascii="Times New Roman" w:hAnsi="Times New Roman" w:cs="Times New Roman"/>
          <w:sz w:val="20"/>
        </w:rPr>
        <w:t>Goyal</w:t>
      </w:r>
      <w:proofErr w:type="spellEnd"/>
      <w:r w:rsidRPr="00BC1341">
        <w:rPr>
          <w:rFonts w:ascii="Times New Roman" w:hAnsi="Times New Roman" w:cs="Times New Roman"/>
          <w:sz w:val="20"/>
        </w:rPr>
        <w:t xml:space="preserve"> R, </w:t>
      </w:r>
      <w:proofErr w:type="spellStart"/>
      <w:r w:rsidRPr="00BC1341">
        <w:rPr>
          <w:rFonts w:ascii="Times New Roman" w:hAnsi="Times New Roman" w:cs="Times New Roman"/>
          <w:sz w:val="20"/>
        </w:rPr>
        <w:t>Sarma</w:t>
      </w:r>
      <w:proofErr w:type="spellEnd"/>
      <w:r w:rsidRPr="00BC1341">
        <w:rPr>
          <w:rFonts w:ascii="Times New Roman" w:hAnsi="Times New Roman" w:cs="Times New Roman"/>
          <w:sz w:val="20"/>
        </w:rPr>
        <w:t xml:space="preserve"> S. Laboratory diagnosis of </w:t>
      </w:r>
      <w:proofErr w:type="spellStart"/>
      <w:r w:rsidRPr="00BC1341">
        <w:rPr>
          <w:rFonts w:ascii="Times New Roman" w:hAnsi="Times New Roman" w:cs="Times New Roman"/>
          <w:sz w:val="20"/>
        </w:rPr>
        <w:t>tuberculous</w:t>
      </w:r>
      <w:proofErr w:type="spellEnd"/>
      <w:r w:rsidRPr="00BC1341">
        <w:rPr>
          <w:rFonts w:ascii="Times New Roman" w:hAnsi="Times New Roman" w:cs="Times New Roman"/>
          <w:sz w:val="20"/>
        </w:rPr>
        <w:t xml:space="preserve"> meningitis - is there a scope for further improvement</w:t>
      </w:r>
      <w:r>
        <w:rPr>
          <w:rFonts w:ascii="Times New Roman" w:hAnsi="Times New Roman" w:cs="Times New Roman"/>
          <w:sz w:val="20"/>
        </w:rPr>
        <w:t>? J Lab Physicians. 2010</w:t>
      </w:r>
      <w:proofErr w:type="gramStart"/>
      <w:r>
        <w:rPr>
          <w:rFonts w:ascii="Times New Roman" w:hAnsi="Times New Roman" w:cs="Times New Roman"/>
          <w:sz w:val="20"/>
        </w:rPr>
        <w:t>;2:21</w:t>
      </w:r>
      <w:proofErr w:type="gramEnd"/>
      <w:r>
        <w:rPr>
          <w:rFonts w:ascii="Times New Roman" w:hAnsi="Times New Roman" w:cs="Times New Roman"/>
          <w:sz w:val="20"/>
        </w:rPr>
        <w:t>-4</w:t>
      </w:r>
      <w:r>
        <w:rPr>
          <w:rFonts w:ascii="Times New Roman" w:hAnsi="Times New Roman" w:cs="Times New Roman"/>
          <w:sz w:val="20"/>
        </w:rPr>
        <w:br/>
        <w:t xml:space="preserve">5. </w:t>
      </w:r>
      <w:proofErr w:type="spellStart"/>
      <w:r w:rsidRPr="00BC1341">
        <w:rPr>
          <w:rFonts w:ascii="Times New Roman" w:hAnsi="Times New Roman" w:cs="Times New Roman"/>
          <w:sz w:val="20"/>
        </w:rPr>
        <w:t>Goenka</w:t>
      </w:r>
      <w:proofErr w:type="spellEnd"/>
      <w:r w:rsidRPr="00BC1341">
        <w:rPr>
          <w:rFonts w:ascii="Times New Roman" w:hAnsi="Times New Roman" w:cs="Times New Roman"/>
          <w:sz w:val="20"/>
        </w:rPr>
        <w:t xml:space="preserve"> </w:t>
      </w:r>
      <w:proofErr w:type="spellStart"/>
      <w:r w:rsidRPr="00BC1341">
        <w:rPr>
          <w:rFonts w:ascii="Times New Roman" w:hAnsi="Times New Roman" w:cs="Times New Roman"/>
          <w:sz w:val="20"/>
        </w:rPr>
        <w:t>A</w:t>
      </w:r>
      <w:proofErr w:type="spellEnd"/>
      <w:r w:rsidRPr="00BC1341">
        <w:rPr>
          <w:rFonts w:ascii="Times New Roman" w:hAnsi="Times New Roman" w:cs="Times New Roman"/>
          <w:sz w:val="20"/>
        </w:rPr>
        <w:t xml:space="preserve">, </w:t>
      </w:r>
      <w:proofErr w:type="spellStart"/>
      <w:r w:rsidRPr="00BC1341">
        <w:rPr>
          <w:rFonts w:ascii="Times New Roman" w:hAnsi="Times New Roman" w:cs="Times New Roman"/>
          <w:sz w:val="20"/>
        </w:rPr>
        <w:t>Jeena</w:t>
      </w:r>
      <w:proofErr w:type="spellEnd"/>
      <w:r w:rsidRPr="00BC1341">
        <w:rPr>
          <w:rFonts w:ascii="Times New Roman" w:hAnsi="Times New Roman" w:cs="Times New Roman"/>
          <w:sz w:val="20"/>
        </w:rPr>
        <w:t xml:space="preserve"> PM, </w:t>
      </w:r>
      <w:proofErr w:type="spellStart"/>
      <w:r w:rsidRPr="00BC1341">
        <w:rPr>
          <w:rFonts w:ascii="Times New Roman" w:hAnsi="Times New Roman" w:cs="Times New Roman"/>
          <w:sz w:val="20"/>
        </w:rPr>
        <w:t>Mlisana</w:t>
      </w:r>
      <w:proofErr w:type="spellEnd"/>
      <w:r w:rsidRPr="00BC1341">
        <w:rPr>
          <w:rFonts w:ascii="Times New Roman" w:hAnsi="Times New Roman" w:cs="Times New Roman"/>
          <w:sz w:val="20"/>
        </w:rPr>
        <w:t xml:space="preserve"> K, Solomon T, Spicer K, Stephenson R et al. Rapid Accurate Identification of </w:t>
      </w:r>
      <w:proofErr w:type="spellStart"/>
      <w:r w:rsidRPr="00BC1341">
        <w:rPr>
          <w:rFonts w:ascii="Times New Roman" w:hAnsi="Times New Roman" w:cs="Times New Roman"/>
          <w:sz w:val="20"/>
        </w:rPr>
        <w:t>Tuberculous</w:t>
      </w:r>
      <w:proofErr w:type="spellEnd"/>
      <w:r w:rsidRPr="00BC1341">
        <w:rPr>
          <w:rFonts w:ascii="Times New Roman" w:hAnsi="Times New Roman" w:cs="Times New Roman"/>
          <w:sz w:val="20"/>
        </w:rPr>
        <w:t xml:space="preserve"> Meningitis Among South African Children Using a Novel Clinical Decision Tool. </w:t>
      </w:r>
      <w:proofErr w:type="spellStart"/>
      <w:r w:rsidRPr="00BC1341">
        <w:rPr>
          <w:rFonts w:ascii="Times New Roman" w:hAnsi="Times New Roman" w:cs="Times New Roman"/>
          <w:sz w:val="20"/>
        </w:rPr>
        <w:t>Pediatr</w:t>
      </w:r>
      <w:proofErr w:type="spellEnd"/>
      <w:r w:rsidRPr="00BC1341">
        <w:rPr>
          <w:rFonts w:ascii="Times New Roman" w:hAnsi="Times New Roman" w:cs="Times New Roman"/>
          <w:sz w:val="20"/>
        </w:rPr>
        <w:t xml:space="preserve"> Infect Dis J. 2018; 37:229-4</w:t>
      </w:r>
    </w:p>
    <w:p w:rsidR="00BC1341" w:rsidRPr="00BC1341" w:rsidRDefault="00BC1341" w:rsidP="00BC1341">
      <w:pPr>
        <w:rPr>
          <w:rFonts w:ascii="Times New Roman" w:hAnsi="Times New Roman" w:cs="Times New Roman"/>
          <w:b/>
          <w:sz w:val="24"/>
        </w:rPr>
      </w:pPr>
      <w:r>
        <w:rPr>
          <w:rFonts w:ascii="Times New Roman" w:hAnsi="Times New Roman" w:cs="Times New Roman"/>
          <w:b/>
          <w:sz w:val="24"/>
        </w:rPr>
        <w:br/>
      </w:r>
      <w:r w:rsidRPr="00BC1341">
        <w:rPr>
          <w:rFonts w:ascii="Times New Roman" w:hAnsi="Times New Roman" w:cs="Times New Roman"/>
          <w:b/>
          <w:sz w:val="24"/>
        </w:rPr>
        <w:t>Biography</w:t>
      </w:r>
    </w:p>
    <w:p w:rsidR="00390B33" w:rsidRPr="00BC1341" w:rsidRDefault="00BC1341" w:rsidP="00BC1341">
      <w:pPr>
        <w:jc w:val="both"/>
        <w:rPr>
          <w:rFonts w:ascii="Times New Roman" w:hAnsi="Times New Roman" w:cs="Times New Roman"/>
          <w:sz w:val="20"/>
        </w:rPr>
      </w:pPr>
      <w:proofErr w:type="spellStart"/>
      <w:r w:rsidRPr="00BC1341">
        <w:rPr>
          <w:rFonts w:ascii="Times New Roman" w:hAnsi="Times New Roman" w:cs="Times New Roman"/>
          <w:sz w:val="20"/>
        </w:rPr>
        <w:t>Vikas</w:t>
      </w:r>
      <w:proofErr w:type="spellEnd"/>
      <w:r w:rsidRPr="00BC1341">
        <w:rPr>
          <w:rFonts w:ascii="Times New Roman" w:hAnsi="Times New Roman" w:cs="Times New Roman"/>
          <w:sz w:val="20"/>
        </w:rPr>
        <w:t xml:space="preserve"> </w:t>
      </w:r>
      <w:proofErr w:type="spellStart"/>
      <w:r w:rsidRPr="00BC1341">
        <w:rPr>
          <w:rFonts w:ascii="Times New Roman" w:hAnsi="Times New Roman" w:cs="Times New Roman"/>
          <w:sz w:val="20"/>
        </w:rPr>
        <w:t>Kashyap</w:t>
      </w:r>
      <w:proofErr w:type="spellEnd"/>
      <w:r w:rsidRPr="00BC1341">
        <w:rPr>
          <w:rFonts w:ascii="Times New Roman" w:hAnsi="Times New Roman" w:cs="Times New Roman"/>
          <w:sz w:val="20"/>
        </w:rPr>
        <w:t xml:space="preserve"> is a post graduate student pursuing his specialty in the field of </w:t>
      </w:r>
      <w:proofErr w:type="spellStart"/>
      <w:r w:rsidRPr="00BC1341">
        <w:rPr>
          <w:rFonts w:ascii="Times New Roman" w:hAnsi="Times New Roman" w:cs="Times New Roman"/>
          <w:sz w:val="20"/>
        </w:rPr>
        <w:t>pediatrics</w:t>
      </w:r>
      <w:proofErr w:type="spellEnd"/>
      <w:r w:rsidRPr="00BC1341">
        <w:rPr>
          <w:rFonts w:ascii="Times New Roman" w:hAnsi="Times New Roman" w:cs="Times New Roman"/>
          <w:sz w:val="20"/>
        </w:rPr>
        <w:t>. He is keen on making a difference in the young lives not only through clinical application of knowledge but also through research. He has tried to tackle a very important aspect of aiding in early diagnosis of tubercular meningitis and timely initiation of tubercular meningitis, failure of which has resulted in poor outcomes.</w:t>
      </w:r>
    </w:p>
    <w:sectPr w:rsidR="00390B33" w:rsidRPr="00BC1341" w:rsidSect="00BC1341">
      <w:pgSz w:w="12240" w:h="15840" w:code="1"/>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w Cen MT">
    <w:altName w:val="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1341"/>
    <w:rsid w:val="00341C87"/>
    <w:rsid w:val="00A76389"/>
    <w:rsid w:val="00BC1341"/>
    <w:rsid w:val="00E2290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C1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1341"/>
    <w:rPr>
      <w:rFonts w:ascii="Tahoma" w:hAnsi="Tahoma" w:cs="Tahoma"/>
      <w:sz w:val="16"/>
      <w:szCs w:val="16"/>
    </w:rPr>
  </w:style>
  <w:style w:type="paragraph" w:styleId="ListParagraph">
    <w:name w:val="List Paragraph"/>
    <w:basedOn w:val="Normal"/>
    <w:uiPriority w:val="34"/>
    <w:qFormat/>
    <w:rsid w:val="00BC1341"/>
    <w:pPr>
      <w:ind w:left="720"/>
      <w:contextualSpacing/>
    </w:pPr>
  </w:style>
  <w:style w:type="character" w:styleId="CommentReference">
    <w:name w:val="annotation reference"/>
    <w:basedOn w:val="DefaultParagraphFont"/>
    <w:uiPriority w:val="99"/>
    <w:semiHidden/>
    <w:unhideWhenUsed/>
    <w:rsid w:val="00BC1341"/>
    <w:rPr>
      <w:sz w:val="16"/>
      <w:szCs w:val="16"/>
    </w:rPr>
  </w:style>
  <w:style w:type="paragraph" w:styleId="CommentText">
    <w:name w:val="annotation text"/>
    <w:basedOn w:val="Normal"/>
    <w:link w:val="CommentTextChar"/>
    <w:uiPriority w:val="99"/>
    <w:semiHidden/>
    <w:unhideWhenUsed/>
    <w:rsid w:val="00BC1341"/>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BC1341"/>
    <w:rPr>
      <w:rFonts w:ascii="Tw Cen MT" w:eastAsia="Tw Cen MT" w:hAnsi="Tw Cen MT" w:cs="Tw Cen MT"/>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C1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1341"/>
    <w:rPr>
      <w:rFonts w:ascii="Tahoma" w:hAnsi="Tahoma" w:cs="Tahoma"/>
      <w:sz w:val="16"/>
      <w:szCs w:val="16"/>
    </w:rPr>
  </w:style>
  <w:style w:type="paragraph" w:styleId="ListParagraph">
    <w:name w:val="List Paragraph"/>
    <w:basedOn w:val="Normal"/>
    <w:uiPriority w:val="34"/>
    <w:qFormat/>
    <w:rsid w:val="00BC1341"/>
    <w:pPr>
      <w:ind w:left="720"/>
      <w:contextualSpacing/>
    </w:pPr>
  </w:style>
  <w:style w:type="character" w:styleId="CommentReference">
    <w:name w:val="annotation reference"/>
    <w:basedOn w:val="DefaultParagraphFont"/>
    <w:uiPriority w:val="99"/>
    <w:semiHidden/>
    <w:unhideWhenUsed/>
    <w:rsid w:val="00BC1341"/>
    <w:rPr>
      <w:sz w:val="16"/>
      <w:szCs w:val="16"/>
    </w:rPr>
  </w:style>
  <w:style w:type="paragraph" w:styleId="CommentText">
    <w:name w:val="annotation text"/>
    <w:basedOn w:val="Normal"/>
    <w:link w:val="CommentTextChar"/>
    <w:uiPriority w:val="99"/>
    <w:semiHidden/>
    <w:unhideWhenUsed/>
    <w:rsid w:val="00BC1341"/>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BC1341"/>
    <w:rPr>
      <w:rFonts w:ascii="Tw Cen MT" w:eastAsia="Tw Cen MT" w:hAnsi="Tw Cen MT" w:cs="Tw Cen MT"/>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557</Words>
  <Characters>3180</Characters>
  <Application>Microsoft Office Word</Application>
  <DocSecurity>0</DocSecurity>
  <Lines>26</Lines>
  <Paragraphs>7</Paragraphs>
  <ScaleCrop>false</ScaleCrop>
  <Company/>
  <LinksUpToDate>false</LinksUpToDate>
  <CharactersWithSpaces>3730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2022-09-30T05:18:00Z</dcterms:created>
  <dcterms:modified xsi:type="dcterms:W3CDTF">2022-09-30T05:31:00Z</dcterms:modified>
</cp:coreProperties>
</file>