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9A2" w:rsidRPr="00AB0440" w:rsidRDefault="00A64CBF" w:rsidP="00444BEA">
      <w:pPr>
        <w:jc w:val="center"/>
        <w:rPr>
          <w:rFonts w:ascii="Times New Roman" w:hAnsi="Times New Roman" w:cs="Times New Roman"/>
          <w:b/>
          <w:sz w:val="28"/>
          <w:szCs w:val="28"/>
        </w:rPr>
      </w:pPr>
      <w:r w:rsidRPr="00A64CBF">
        <w:rPr>
          <w:rFonts w:ascii="Times New Roman" w:hAnsi="Times New Roman" w:cs="Times New Roman"/>
          <w:b/>
          <w:sz w:val="28"/>
          <w:szCs w:val="28"/>
        </w:rPr>
        <w:t xml:space="preserve">Case </w:t>
      </w:r>
      <w:r w:rsidR="00647B2F">
        <w:rPr>
          <w:rFonts w:ascii="Times New Roman" w:hAnsi="Times New Roman" w:cs="Times New Roman"/>
          <w:b/>
          <w:sz w:val="28"/>
          <w:szCs w:val="28"/>
        </w:rPr>
        <w:t>report</w:t>
      </w:r>
      <w:r w:rsidRPr="00A64CBF">
        <w:rPr>
          <w:rFonts w:ascii="Times New Roman" w:hAnsi="Times New Roman" w:cs="Times New Roman"/>
          <w:b/>
          <w:sz w:val="28"/>
          <w:szCs w:val="28"/>
        </w:rPr>
        <w:t xml:space="preserve"> of a patient with Clostridium Tetani in the </w:t>
      </w:r>
      <w:r w:rsidR="00647B2F" w:rsidRPr="00647B2F">
        <w:rPr>
          <w:rFonts w:ascii="Times New Roman" w:hAnsi="Times New Roman" w:cs="Times New Roman"/>
          <w:b/>
          <w:bCs/>
          <w:sz w:val="28"/>
          <w:szCs w:val="28"/>
        </w:rPr>
        <w:t xml:space="preserve">University Hospital </w:t>
      </w:r>
      <w:bookmarkStart w:id="0" w:name="_GoBack"/>
      <w:bookmarkEnd w:id="0"/>
      <w:r w:rsidR="00647B2F" w:rsidRPr="00647B2F">
        <w:rPr>
          <w:rFonts w:ascii="Times New Roman" w:hAnsi="Times New Roman" w:cs="Times New Roman"/>
          <w:b/>
          <w:bCs/>
          <w:sz w:val="28"/>
          <w:szCs w:val="28"/>
        </w:rPr>
        <w:t>Center</w:t>
      </w:r>
      <w:r w:rsidR="00647B2F" w:rsidRPr="00647B2F">
        <w:rPr>
          <w:rFonts w:ascii="Times New Roman" w:hAnsi="Times New Roman" w:cs="Times New Roman"/>
          <w:b/>
          <w:sz w:val="28"/>
          <w:szCs w:val="28"/>
        </w:rPr>
        <w:t> "Mother Teresa"</w:t>
      </w:r>
      <w:r w:rsidR="00647B2F">
        <w:rPr>
          <w:rFonts w:ascii="Times New Roman" w:hAnsi="Times New Roman" w:cs="Times New Roman"/>
          <w:b/>
          <w:sz w:val="28"/>
          <w:szCs w:val="28"/>
        </w:rPr>
        <w:t xml:space="preserve">, </w:t>
      </w:r>
      <w:r w:rsidRPr="00A64CBF">
        <w:rPr>
          <w:rFonts w:ascii="Times New Roman" w:hAnsi="Times New Roman" w:cs="Times New Roman"/>
          <w:b/>
          <w:sz w:val="28"/>
          <w:szCs w:val="28"/>
        </w:rPr>
        <w:t>Tirana, Albania</w:t>
      </w:r>
    </w:p>
    <w:p w:rsidR="003059A2" w:rsidRPr="00AB0440" w:rsidRDefault="003059A2" w:rsidP="005C24C6">
      <w:pPr>
        <w:jc w:val="center"/>
        <w:rPr>
          <w:rFonts w:ascii="Times New Roman" w:hAnsi="Times New Roman" w:cs="Times New Roman"/>
          <w:sz w:val="28"/>
          <w:szCs w:val="28"/>
        </w:rPr>
      </w:pPr>
      <w:r w:rsidRPr="00AB0440">
        <w:rPr>
          <w:rFonts w:ascii="Times New Roman" w:hAnsi="Times New Roman" w:cs="Times New Roman"/>
          <w:sz w:val="28"/>
          <w:szCs w:val="28"/>
        </w:rPr>
        <w:t>Mimoza Canga</w:t>
      </w:r>
      <w:r w:rsidRPr="00AB0440">
        <w:rPr>
          <w:rFonts w:ascii="Times New Roman" w:hAnsi="Times New Roman" w:cs="Times New Roman"/>
          <w:sz w:val="28"/>
          <w:szCs w:val="28"/>
          <w:vertAlign w:val="superscript"/>
        </w:rPr>
        <w:t>1</w:t>
      </w:r>
      <w:r w:rsidRPr="00AB0440">
        <w:rPr>
          <w:rFonts w:ascii="Times New Roman" w:hAnsi="Times New Roman" w:cs="Times New Roman"/>
          <w:sz w:val="28"/>
          <w:szCs w:val="28"/>
        </w:rPr>
        <w:t>, Irene Malagnino</w:t>
      </w:r>
      <w:r w:rsidRPr="00AB0440">
        <w:rPr>
          <w:rFonts w:ascii="Times New Roman" w:hAnsi="Times New Roman" w:cs="Times New Roman"/>
          <w:sz w:val="28"/>
          <w:szCs w:val="28"/>
          <w:vertAlign w:val="superscript"/>
        </w:rPr>
        <w:t>2</w:t>
      </w:r>
    </w:p>
    <w:p w:rsidR="003059A2" w:rsidRPr="00AB0440" w:rsidRDefault="003059A2" w:rsidP="00A37119">
      <w:pPr>
        <w:jc w:val="center"/>
        <w:rPr>
          <w:rFonts w:ascii="Times New Roman" w:hAnsi="Times New Roman" w:cs="Times New Roman"/>
          <w:sz w:val="28"/>
          <w:szCs w:val="28"/>
        </w:rPr>
      </w:pPr>
      <w:r w:rsidRPr="00AB0440">
        <w:rPr>
          <w:rFonts w:ascii="Times New Roman" w:hAnsi="Times New Roman" w:cs="Times New Roman"/>
          <w:sz w:val="28"/>
          <w:szCs w:val="28"/>
          <w:vertAlign w:val="superscript"/>
        </w:rPr>
        <w:t>1</w:t>
      </w:r>
      <w:r w:rsidRPr="00AB0440">
        <w:rPr>
          <w:rFonts w:ascii="Times New Roman" w:hAnsi="Times New Roman" w:cs="Times New Roman"/>
          <w:sz w:val="28"/>
          <w:szCs w:val="28"/>
        </w:rPr>
        <w:t>Faculty of Public Health, University "Ismail Qemali", Vlore, Albania</w:t>
      </w:r>
    </w:p>
    <w:p w:rsidR="00A37119" w:rsidRPr="00A37119" w:rsidRDefault="00A37119" w:rsidP="00A37119">
      <w:pPr>
        <w:jc w:val="center"/>
        <w:rPr>
          <w:rFonts w:ascii="Times New Roman" w:hAnsi="Times New Roman" w:cs="Times New Roman"/>
          <w:sz w:val="28"/>
          <w:szCs w:val="28"/>
        </w:rPr>
      </w:pPr>
      <w:r w:rsidRPr="00A37119">
        <w:rPr>
          <w:rFonts w:ascii="Times New Roman" w:hAnsi="Times New Roman" w:cs="Times New Roman"/>
          <w:sz w:val="28"/>
          <w:szCs w:val="28"/>
          <w:vertAlign w:val="superscript"/>
        </w:rPr>
        <w:t>2</w:t>
      </w:r>
      <w:r w:rsidRPr="00A37119">
        <w:rPr>
          <w:rFonts w:ascii="Times New Roman" w:hAnsi="Times New Roman" w:cs="Times New Roman"/>
          <w:sz w:val="28"/>
          <w:szCs w:val="28"/>
        </w:rPr>
        <w:t>Malagnino Associated Medical Clinic, Rome, Italy</w:t>
      </w:r>
    </w:p>
    <w:p w:rsidR="00AB0440" w:rsidRPr="008D18D8" w:rsidRDefault="008D18D8" w:rsidP="008F5D13">
      <w:pPr>
        <w:rPr>
          <w:rFonts w:ascii="Times New Roman" w:hAnsi="Times New Roman" w:cs="Times New Roman"/>
          <w:b/>
          <w:sz w:val="28"/>
          <w:szCs w:val="28"/>
        </w:rPr>
      </w:pPr>
      <w:r w:rsidRPr="008D18D8">
        <w:rPr>
          <w:rFonts w:ascii="Times New Roman" w:hAnsi="Times New Roman" w:cs="Times New Roman"/>
          <w:b/>
          <w:sz w:val="28"/>
          <w:szCs w:val="28"/>
        </w:rPr>
        <w:t xml:space="preserve">Background </w:t>
      </w:r>
      <w:r>
        <w:rPr>
          <w:rFonts w:ascii="Times New Roman" w:hAnsi="Times New Roman" w:cs="Times New Roman"/>
          <w:b/>
          <w:sz w:val="28"/>
          <w:szCs w:val="28"/>
        </w:rPr>
        <w:t xml:space="preserve">: </w:t>
      </w:r>
      <w:r w:rsidR="008F5D13" w:rsidRPr="008F5D13">
        <w:rPr>
          <w:rFonts w:ascii="Times New Roman" w:hAnsi="Times New Roman" w:cs="Times New Roman"/>
          <w:sz w:val="28"/>
          <w:szCs w:val="28"/>
        </w:rPr>
        <w:t>Bacteria of the genus Clostridium tetani are gram-positive obligate anaerobes. Infection is common in epidermal wounds, surgical procedures, insect bites, dental infections, compound fractures, chronic infections, and intravenous drug abuse.</w:t>
      </w:r>
    </w:p>
    <w:p w:rsidR="00BC378D" w:rsidRPr="00BC378D" w:rsidRDefault="00BC378D" w:rsidP="00BC378D">
      <w:pPr>
        <w:rPr>
          <w:rFonts w:ascii="Times New Roman" w:hAnsi="Times New Roman" w:cs="Times New Roman"/>
          <w:color w:val="000000"/>
          <w:sz w:val="28"/>
          <w:szCs w:val="28"/>
        </w:rPr>
      </w:pPr>
      <w:r w:rsidRPr="00BC378D">
        <w:rPr>
          <w:rFonts w:ascii="Times New Roman" w:hAnsi="Times New Roman" w:cs="Times New Roman"/>
          <w:b/>
          <w:color w:val="000000"/>
          <w:sz w:val="28"/>
          <w:szCs w:val="28"/>
        </w:rPr>
        <w:t xml:space="preserve">Objective: </w:t>
      </w:r>
      <w:r w:rsidRPr="00BC378D">
        <w:rPr>
          <w:rFonts w:ascii="Times New Roman" w:hAnsi="Times New Roman" w:cs="Times New Roman"/>
          <w:color w:val="000000"/>
          <w:sz w:val="28"/>
          <w:szCs w:val="28"/>
        </w:rPr>
        <w:t xml:space="preserve">The objective of this study was to evaluate tetanus as an acute disease of the central nervous system, caused by the toxin of the bacterium clostridium tetani, in a patient treated in University Hospital Center "Mother Teresa", Tirana, Albania. </w:t>
      </w:r>
    </w:p>
    <w:p w:rsidR="00BC378D" w:rsidRPr="00BC378D" w:rsidRDefault="00BC378D" w:rsidP="00BC378D">
      <w:pPr>
        <w:rPr>
          <w:rFonts w:ascii="Times New Roman" w:hAnsi="Times New Roman" w:cs="Times New Roman"/>
          <w:color w:val="000000"/>
          <w:sz w:val="28"/>
          <w:szCs w:val="28"/>
        </w:rPr>
      </w:pPr>
      <w:r w:rsidRPr="00BC378D">
        <w:rPr>
          <w:rFonts w:ascii="Times New Roman" w:hAnsi="Times New Roman" w:cs="Times New Roman"/>
          <w:b/>
          <w:color w:val="000000"/>
          <w:sz w:val="28"/>
          <w:szCs w:val="28"/>
        </w:rPr>
        <w:t xml:space="preserve">Materials and methods: </w:t>
      </w:r>
      <w:r w:rsidRPr="00BC378D">
        <w:rPr>
          <w:rFonts w:ascii="Times New Roman" w:hAnsi="Times New Roman" w:cs="Times New Roman"/>
          <w:color w:val="000000"/>
          <w:sz w:val="28"/>
          <w:szCs w:val="28"/>
        </w:rPr>
        <w:t xml:space="preserve">This study was conducted in the University Hospital Center "Mother Teresa", Tirana, Albania in 2021. The 61-year-old patient came to the hospital with symptoms of spastic paralyzes, Masseter muscle trismus, rapid pulse, fever, painful muscles, and stiffness of abdominal and back muscles. Trismus and spasms began gradually and then progressively spread from the neck to the inferior extremities. Moreover, the patient had a stiff neck and had hardness opening the mouth. </w:t>
      </w:r>
      <w:r w:rsidR="0072730E" w:rsidRPr="0072730E">
        <w:rPr>
          <w:rFonts w:ascii="Times New Roman" w:hAnsi="Times New Roman" w:cs="Times New Roman"/>
          <w:color w:val="000000"/>
          <w:sz w:val="28"/>
          <w:szCs w:val="28"/>
        </w:rPr>
        <w:t>In the acceptance, the body temperature was 39°C.</w:t>
      </w:r>
      <w:r w:rsidR="0072730E">
        <w:rPr>
          <w:rFonts w:ascii="Times New Roman" w:hAnsi="Times New Roman" w:cs="Times New Roman"/>
          <w:color w:val="000000"/>
          <w:sz w:val="28"/>
          <w:szCs w:val="28"/>
        </w:rPr>
        <w:t xml:space="preserve"> </w:t>
      </w:r>
      <w:r w:rsidRPr="00BC378D">
        <w:rPr>
          <w:rFonts w:ascii="Times New Roman" w:hAnsi="Times New Roman" w:cs="Times New Roman"/>
          <w:color w:val="000000"/>
          <w:sz w:val="28"/>
          <w:szCs w:val="28"/>
        </w:rPr>
        <w:t>The present study was done based on protocols.</w:t>
      </w:r>
    </w:p>
    <w:p w:rsidR="002D3198" w:rsidRDefault="00BB159B" w:rsidP="002D3198">
      <w:pPr>
        <w:rPr>
          <w:rFonts w:ascii="Times New Roman" w:hAnsi="Times New Roman" w:cs="Times New Roman"/>
          <w:sz w:val="28"/>
          <w:szCs w:val="28"/>
        </w:rPr>
      </w:pPr>
      <w:r w:rsidRPr="00AB0440">
        <w:rPr>
          <w:rFonts w:ascii="Times New Roman" w:hAnsi="Times New Roman" w:cs="Times New Roman"/>
          <w:b/>
          <w:sz w:val="28"/>
          <w:szCs w:val="28"/>
        </w:rPr>
        <w:t>Re</w:t>
      </w:r>
      <w:r w:rsidR="00AF466B" w:rsidRPr="00AB0440">
        <w:rPr>
          <w:rFonts w:ascii="Times New Roman" w:hAnsi="Times New Roman" w:cs="Times New Roman"/>
          <w:b/>
          <w:sz w:val="28"/>
          <w:szCs w:val="28"/>
        </w:rPr>
        <w:t>sults:</w:t>
      </w:r>
      <w:r w:rsidR="00AF466B" w:rsidRPr="00AB0440">
        <w:rPr>
          <w:rFonts w:ascii="Times New Roman" w:hAnsi="Times New Roman" w:cs="Times New Roman"/>
          <w:sz w:val="28"/>
          <w:szCs w:val="28"/>
        </w:rPr>
        <w:t xml:space="preserve"> </w:t>
      </w:r>
      <w:r w:rsidR="002D3198" w:rsidRPr="002D3198">
        <w:rPr>
          <w:rFonts w:ascii="Times New Roman" w:hAnsi="Times New Roman" w:cs="Times New Roman"/>
          <w:sz w:val="28"/>
          <w:szCs w:val="28"/>
        </w:rPr>
        <w:t>In this study, we can confirm that the patient is tested for acute bacterial meningitis and rabies virus. The cultures were taken from the blood and cerebrospinal fluid, and the sensitivity test resulted in a negative. Moreover, the fluorescent antibody test was used.</w:t>
      </w:r>
      <w:r w:rsidR="002D3198">
        <w:rPr>
          <w:rFonts w:ascii="Times New Roman" w:hAnsi="Times New Roman" w:cs="Times New Roman"/>
          <w:sz w:val="28"/>
          <w:szCs w:val="28"/>
        </w:rPr>
        <w:t xml:space="preserve"> </w:t>
      </w:r>
      <w:r w:rsidR="002D3198" w:rsidRPr="002D3198">
        <w:rPr>
          <w:rFonts w:ascii="Times New Roman" w:hAnsi="Times New Roman" w:cs="Times New Roman"/>
          <w:sz w:val="28"/>
          <w:szCs w:val="28"/>
        </w:rPr>
        <w:t xml:space="preserve">Isolated cultures tested for meningitis and rabies were identified by their morphology using their biochemical properties. The patient found it impossible to open his mouth for two whole days and the medical personnel was not able to find the pathogen responsible for the critical situation in which the patient found himself. Thirty-six hours later the patient went into a comatose state and twelve hours later he died because of cardiac arrest. According to the autopsy, it was concluded that the cause of death of the patient was clostridium tetani. </w:t>
      </w:r>
    </w:p>
    <w:p w:rsidR="00526BB6" w:rsidRDefault="00AF466B" w:rsidP="002D3198">
      <w:pPr>
        <w:rPr>
          <w:rFonts w:ascii="Times New Roman" w:hAnsi="Times New Roman" w:cs="Times New Roman"/>
          <w:sz w:val="28"/>
          <w:szCs w:val="28"/>
        </w:rPr>
      </w:pPr>
      <w:r w:rsidRPr="00AB0440">
        <w:rPr>
          <w:rFonts w:ascii="Times New Roman" w:hAnsi="Times New Roman" w:cs="Times New Roman"/>
          <w:b/>
          <w:sz w:val="28"/>
          <w:szCs w:val="28"/>
        </w:rPr>
        <w:t>Conclussions:</w:t>
      </w:r>
      <w:r w:rsidRPr="00AB0440">
        <w:rPr>
          <w:rFonts w:ascii="Times New Roman" w:hAnsi="Times New Roman" w:cs="Times New Roman"/>
          <w:sz w:val="28"/>
          <w:szCs w:val="28"/>
        </w:rPr>
        <w:t xml:space="preserve"> </w:t>
      </w:r>
      <w:r w:rsidR="00526BB6" w:rsidRPr="00526BB6">
        <w:rPr>
          <w:rFonts w:ascii="Times New Roman" w:hAnsi="Times New Roman" w:cs="Times New Roman"/>
          <w:sz w:val="28"/>
          <w:szCs w:val="28"/>
        </w:rPr>
        <w:t xml:space="preserve">In essence, considering the findings obtained by the current study conducted in the University Hospital Center "Mother Teresa", Tirana, Albania, it is confirmed that the treatment of infectious diseases is getting harder and harder, especially for the infections caused by clostridium tetani. </w:t>
      </w:r>
    </w:p>
    <w:p w:rsidR="001F5BBD" w:rsidRDefault="00736886">
      <w:pPr>
        <w:rPr>
          <w:rFonts w:ascii="Times New Roman" w:hAnsi="Times New Roman" w:cs="Times New Roman"/>
          <w:sz w:val="28"/>
          <w:szCs w:val="28"/>
        </w:rPr>
      </w:pPr>
      <w:r w:rsidRPr="00AB0440">
        <w:rPr>
          <w:rFonts w:ascii="Times New Roman" w:hAnsi="Times New Roman" w:cs="Times New Roman"/>
          <w:b/>
          <w:sz w:val="28"/>
          <w:szCs w:val="28"/>
        </w:rPr>
        <w:lastRenderedPageBreak/>
        <w:t xml:space="preserve">Keywords: </w:t>
      </w:r>
      <w:r w:rsidR="00AF466B" w:rsidRPr="00AB0440">
        <w:rPr>
          <w:rFonts w:ascii="Times New Roman" w:hAnsi="Times New Roman" w:cs="Times New Roman"/>
          <w:sz w:val="28"/>
          <w:szCs w:val="28"/>
        </w:rPr>
        <w:t>clostridium teta</w:t>
      </w:r>
      <w:r w:rsidR="00B50F51" w:rsidRPr="00AB0440">
        <w:rPr>
          <w:rFonts w:ascii="Times New Roman" w:hAnsi="Times New Roman" w:cs="Times New Roman"/>
          <w:sz w:val="28"/>
          <w:szCs w:val="28"/>
        </w:rPr>
        <w:t xml:space="preserve">ni, death, </w:t>
      </w:r>
      <w:r w:rsidR="00725357" w:rsidRPr="00AB0440">
        <w:rPr>
          <w:rFonts w:ascii="Times New Roman" w:hAnsi="Times New Roman" w:cs="Times New Roman"/>
          <w:sz w:val="28"/>
          <w:szCs w:val="28"/>
        </w:rPr>
        <w:t>fever</w:t>
      </w:r>
      <w:r w:rsidR="00B50F51" w:rsidRPr="00AB0440">
        <w:rPr>
          <w:rFonts w:ascii="Times New Roman" w:hAnsi="Times New Roman" w:cs="Times New Roman"/>
          <w:sz w:val="28"/>
          <w:szCs w:val="28"/>
        </w:rPr>
        <w:t xml:space="preserve">, masseter muscle </w:t>
      </w:r>
      <w:r w:rsidR="001F5BBD" w:rsidRPr="00AB0440">
        <w:rPr>
          <w:rFonts w:ascii="Times New Roman" w:hAnsi="Times New Roman" w:cs="Times New Roman"/>
          <w:sz w:val="28"/>
          <w:szCs w:val="28"/>
        </w:rPr>
        <w:t>trissmus</w:t>
      </w:r>
      <w:r w:rsidR="00B50F51" w:rsidRPr="00AB0440">
        <w:rPr>
          <w:rFonts w:ascii="Times New Roman" w:hAnsi="Times New Roman" w:cs="Times New Roman"/>
          <w:sz w:val="28"/>
          <w:szCs w:val="28"/>
        </w:rPr>
        <w:t xml:space="preserve">, </w:t>
      </w:r>
      <w:r w:rsidR="00725357" w:rsidRPr="00AB0440">
        <w:rPr>
          <w:rFonts w:ascii="Times New Roman" w:hAnsi="Times New Roman" w:cs="Times New Roman"/>
          <w:sz w:val="28"/>
          <w:szCs w:val="28"/>
        </w:rPr>
        <w:t xml:space="preserve">painful muscles </w:t>
      </w:r>
    </w:p>
    <w:p w:rsidR="007A7B66" w:rsidRDefault="007A7B66" w:rsidP="007A7B66">
      <w:pPr>
        <w:rPr>
          <w:rFonts w:ascii="Times New Roman" w:hAnsi="Times New Roman" w:cs="Times New Roman"/>
          <w:b/>
          <w:sz w:val="28"/>
          <w:szCs w:val="28"/>
        </w:rPr>
      </w:pPr>
      <w:r w:rsidRPr="00377615">
        <w:rPr>
          <w:rFonts w:ascii="Times New Roman" w:hAnsi="Times New Roman" w:cs="Times New Roman"/>
          <w:b/>
          <w:sz w:val="28"/>
          <w:szCs w:val="28"/>
        </w:rPr>
        <w:t xml:space="preserve">Importance of Research </w:t>
      </w:r>
    </w:p>
    <w:p w:rsidR="007A7B66" w:rsidRDefault="007A7B66" w:rsidP="007A7B66">
      <w:pPr>
        <w:rPr>
          <w:rFonts w:ascii="Times New Roman" w:hAnsi="Times New Roman" w:cs="Times New Roman"/>
          <w:sz w:val="28"/>
          <w:szCs w:val="28"/>
        </w:rPr>
      </w:pPr>
      <w:r w:rsidRPr="007A7B66">
        <w:rPr>
          <w:rFonts w:ascii="Times New Roman" w:hAnsi="Times New Roman" w:cs="Times New Roman"/>
          <w:sz w:val="28"/>
          <w:szCs w:val="28"/>
        </w:rPr>
        <w:t>Good knowledge of the impacts of tetanospasmin is crucial in order to prevent mortality from Clostridium tetani.</w:t>
      </w:r>
    </w:p>
    <w:p w:rsidR="007A7B66" w:rsidRDefault="007A7B66" w:rsidP="007A7B66">
      <w:pPr>
        <w:rPr>
          <w:rFonts w:ascii="Times New Roman" w:hAnsi="Times New Roman" w:cs="Times New Roman"/>
          <w:b/>
          <w:sz w:val="28"/>
          <w:szCs w:val="28"/>
        </w:rPr>
      </w:pPr>
      <w:r w:rsidRPr="00C23174">
        <w:rPr>
          <w:rFonts w:ascii="Times New Roman" w:hAnsi="Times New Roman" w:cs="Times New Roman"/>
          <w:b/>
          <w:sz w:val="28"/>
          <w:szCs w:val="28"/>
        </w:rPr>
        <w:t>References</w:t>
      </w:r>
    </w:p>
    <w:p w:rsidR="007A7B66" w:rsidRPr="00E104BE" w:rsidRDefault="007A7B66" w:rsidP="007A7B66">
      <w:pPr>
        <w:pStyle w:val="ListParagraph"/>
        <w:numPr>
          <w:ilvl w:val="0"/>
          <w:numId w:val="1"/>
        </w:numPr>
        <w:rPr>
          <w:rFonts w:ascii="Times New Roman" w:hAnsi="Times New Roman" w:cs="Times New Roman"/>
          <w:sz w:val="28"/>
          <w:szCs w:val="28"/>
        </w:rPr>
      </w:pPr>
      <w:r w:rsidRPr="00E104BE">
        <w:rPr>
          <w:rFonts w:ascii="Times New Roman" w:hAnsi="Times New Roman" w:cs="Times New Roman"/>
          <w:sz w:val="28"/>
          <w:szCs w:val="28"/>
        </w:rPr>
        <w:t>Baviskar PS, Ahuja SA, Natarajan S, Bagchi PR. Tetanus of suspected dental causality. J Stomatol Oral Maxillofac Surg. 2021;122(1):115-118. doi: 10.1016/j.jormas.2020.05.004. PMID: 32416284.</w:t>
      </w:r>
      <w:r w:rsidR="00A62873" w:rsidRPr="00A62873">
        <w:t xml:space="preserve"> </w:t>
      </w:r>
      <w:r w:rsidR="00A62873" w:rsidRPr="00A62873">
        <w:rPr>
          <w:rFonts w:ascii="Times New Roman" w:hAnsi="Times New Roman" w:cs="Times New Roman"/>
          <w:sz w:val="28"/>
          <w:szCs w:val="28"/>
        </w:rPr>
        <w:t>[Pubmed]</w:t>
      </w:r>
    </w:p>
    <w:p w:rsidR="007A7B66" w:rsidRPr="00E104BE" w:rsidRDefault="007A7B66" w:rsidP="007A7B66">
      <w:pPr>
        <w:pStyle w:val="ListParagraph"/>
        <w:numPr>
          <w:ilvl w:val="0"/>
          <w:numId w:val="1"/>
        </w:numPr>
        <w:rPr>
          <w:rFonts w:ascii="Times New Roman" w:hAnsi="Times New Roman" w:cs="Times New Roman"/>
          <w:sz w:val="28"/>
          <w:szCs w:val="28"/>
        </w:rPr>
      </w:pPr>
      <w:r w:rsidRPr="00E104BE">
        <w:rPr>
          <w:rFonts w:ascii="Times New Roman" w:hAnsi="Times New Roman" w:cs="Times New Roman"/>
          <w:sz w:val="28"/>
          <w:szCs w:val="28"/>
        </w:rPr>
        <w:t>Eckhard U, Huesgen PF, Brandstetter H, Overall CM. Proteomic protease specificity profiling of clostridial collagenases reveals their intrinsic nature as dedicated degraders of collagen. J Proteomics. 2014 ;100(100):102-14. doi: 10.1016/j.jprot.2013.10.004. PMID: 24125730; PMCID: PMC3985423.</w:t>
      </w:r>
      <w:r w:rsidR="00A62873" w:rsidRPr="00A62873">
        <w:t xml:space="preserve"> </w:t>
      </w:r>
      <w:r w:rsidR="00A62873" w:rsidRPr="00A62873">
        <w:rPr>
          <w:rFonts w:ascii="Times New Roman" w:hAnsi="Times New Roman" w:cs="Times New Roman"/>
          <w:sz w:val="28"/>
          <w:szCs w:val="28"/>
        </w:rPr>
        <w:t>[Pubmed]</w:t>
      </w:r>
    </w:p>
    <w:p w:rsidR="007A7B66" w:rsidRPr="00E104BE" w:rsidRDefault="007A7B66" w:rsidP="007A7B66">
      <w:pPr>
        <w:pStyle w:val="ListParagraph"/>
        <w:numPr>
          <w:ilvl w:val="0"/>
          <w:numId w:val="1"/>
        </w:numPr>
        <w:rPr>
          <w:rFonts w:ascii="Times New Roman" w:hAnsi="Times New Roman" w:cs="Times New Roman"/>
          <w:sz w:val="28"/>
          <w:szCs w:val="28"/>
        </w:rPr>
      </w:pPr>
      <w:r w:rsidRPr="00E104BE">
        <w:rPr>
          <w:rFonts w:ascii="Times New Roman" w:hAnsi="Times New Roman" w:cs="Times New Roman"/>
          <w:sz w:val="28"/>
          <w:szCs w:val="28"/>
        </w:rPr>
        <w:t>Hatheway C.L. Toxigenic clostridia. </w:t>
      </w:r>
      <w:r w:rsidRPr="00E104BE">
        <w:rPr>
          <w:rFonts w:ascii="Times New Roman" w:hAnsi="Times New Roman" w:cs="Times New Roman"/>
          <w:iCs/>
          <w:sz w:val="28"/>
          <w:szCs w:val="28"/>
        </w:rPr>
        <w:t>Clin Microbiol Rev. </w:t>
      </w:r>
      <w:r w:rsidRPr="00E104BE">
        <w:rPr>
          <w:rFonts w:ascii="Times New Roman" w:hAnsi="Times New Roman" w:cs="Times New Roman"/>
          <w:sz w:val="28"/>
          <w:szCs w:val="28"/>
        </w:rPr>
        <w:t>1990;</w:t>
      </w:r>
      <w:r w:rsidRPr="00E104BE">
        <w:rPr>
          <w:rFonts w:ascii="Times New Roman" w:hAnsi="Times New Roman" w:cs="Times New Roman"/>
          <w:bCs/>
          <w:sz w:val="28"/>
          <w:szCs w:val="28"/>
        </w:rPr>
        <w:t>3</w:t>
      </w:r>
      <w:r w:rsidRPr="00E104BE">
        <w:rPr>
          <w:rFonts w:ascii="Times New Roman" w:hAnsi="Times New Roman" w:cs="Times New Roman"/>
          <w:sz w:val="28"/>
          <w:szCs w:val="28"/>
        </w:rPr>
        <w:t>:66–98.</w:t>
      </w:r>
    </w:p>
    <w:p w:rsidR="007A7B66" w:rsidRPr="00E104BE" w:rsidRDefault="007A7B66" w:rsidP="007A7B66">
      <w:pPr>
        <w:pStyle w:val="ListParagraph"/>
        <w:numPr>
          <w:ilvl w:val="0"/>
          <w:numId w:val="1"/>
        </w:numPr>
        <w:rPr>
          <w:rFonts w:ascii="Times New Roman" w:hAnsi="Times New Roman" w:cs="Times New Roman"/>
          <w:sz w:val="28"/>
          <w:szCs w:val="28"/>
        </w:rPr>
      </w:pPr>
      <w:proofErr w:type="spellStart"/>
      <w:r w:rsidRPr="00E104BE">
        <w:rPr>
          <w:rFonts w:ascii="Times New Roman" w:hAnsi="Times New Roman" w:cs="Times New Roman"/>
          <w:sz w:val="28"/>
          <w:szCs w:val="28"/>
          <w:lang w:val="en-US"/>
        </w:rPr>
        <w:t>Kacou</w:t>
      </w:r>
      <w:proofErr w:type="spellEnd"/>
      <w:r w:rsidRPr="00E104BE">
        <w:rPr>
          <w:rFonts w:ascii="Times New Roman" w:hAnsi="Times New Roman" w:cs="Times New Roman"/>
          <w:sz w:val="28"/>
          <w:szCs w:val="28"/>
          <w:lang w:val="en-US"/>
        </w:rPr>
        <w:t xml:space="preserve"> E, </w:t>
      </w:r>
      <w:proofErr w:type="spellStart"/>
      <w:r w:rsidRPr="00E104BE">
        <w:rPr>
          <w:rFonts w:ascii="Times New Roman" w:hAnsi="Times New Roman" w:cs="Times New Roman"/>
          <w:sz w:val="28"/>
          <w:szCs w:val="28"/>
          <w:lang w:val="en-US"/>
        </w:rPr>
        <w:t>Assouani</w:t>
      </w:r>
      <w:proofErr w:type="spellEnd"/>
      <w:r w:rsidRPr="00E104BE">
        <w:rPr>
          <w:rFonts w:ascii="Times New Roman" w:hAnsi="Times New Roman" w:cs="Times New Roman"/>
          <w:sz w:val="28"/>
          <w:szCs w:val="28"/>
          <w:lang w:val="en-US"/>
        </w:rPr>
        <w:t xml:space="preserve"> C, Aba T, </w:t>
      </w:r>
      <w:proofErr w:type="spellStart"/>
      <w:r w:rsidRPr="00E104BE">
        <w:rPr>
          <w:rFonts w:ascii="Times New Roman" w:hAnsi="Times New Roman" w:cs="Times New Roman"/>
          <w:sz w:val="28"/>
          <w:szCs w:val="28"/>
          <w:lang w:val="en-US"/>
        </w:rPr>
        <w:t>Nguessan</w:t>
      </w:r>
      <w:proofErr w:type="spellEnd"/>
      <w:r w:rsidRPr="00E104BE">
        <w:rPr>
          <w:rFonts w:ascii="Times New Roman" w:hAnsi="Times New Roman" w:cs="Times New Roman"/>
          <w:sz w:val="28"/>
          <w:szCs w:val="28"/>
          <w:lang w:val="en-US"/>
        </w:rPr>
        <w:t xml:space="preserve"> D, </w:t>
      </w:r>
      <w:proofErr w:type="spellStart"/>
      <w:r w:rsidRPr="00E104BE">
        <w:rPr>
          <w:rFonts w:ascii="Times New Roman" w:hAnsi="Times New Roman" w:cs="Times New Roman"/>
          <w:sz w:val="28"/>
          <w:szCs w:val="28"/>
          <w:lang w:val="en-US"/>
        </w:rPr>
        <w:t>Adouko</w:t>
      </w:r>
      <w:proofErr w:type="spellEnd"/>
      <w:r w:rsidRPr="00E104BE">
        <w:rPr>
          <w:rFonts w:ascii="Times New Roman" w:hAnsi="Times New Roman" w:cs="Times New Roman"/>
          <w:sz w:val="28"/>
          <w:szCs w:val="28"/>
          <w:lang w:val="en-US"/>
        </w:rPr>
        <w:t xml:space="preserve">-Aka J, Salami A, Konan E, </w:t>
      </w:r>
      <w:proofErr w:type="spellStart"/>
      <w:r w:rsidRPr="00E104BE">
        <w:rPr>
          <w:rFonts w:ascii="Times New Roman" w:hAnsi="Times New Roman" w:cs="Times New Roman"/>
          <w:sz w:val="28"/>
          <w:szCs w:val="28"/>
          <w:lang w:val="en-US"/>
        </w:rPr>
        <w:t>Assa</w:t>
      </w:r>
      <w:proofErr w:type="spellEnd"/>
      <w:r w:rsidRPr="00E104BE">
        <w:rPr>
          <w:rFonts w:ascii="Times New Roman" w:hAnsi="Times New Roman" w:cs="Times New Roman"/>
          <w:sz w:val="28"/>
          <w:szCs w:val="28"/>
          <w:lang w:val="en-US"/>
        </w:rPr>
        <w:t xml:space="preserve"> A. </w:t>
      </w:r>
      <w:proofErr w:type="spellStart"/>
      <w:r w:rsidRPr="00E104BE">
        <w:rPr>
          <w:rFonts w:ascii="Times New Roman" w:hAnsi="Times New Roman" w:cs="Times New Roman"/>
          <w:sz w:val="28"/>
          <w:szCs w:val="28"/>
          <w:lang w:val="en-US"/>
        </w:rPr>
        <w:t>Tétanos</w:t>
      </w:r>
      <w:proofErr w:type="spellEnd"/>
      <w:r w:rsidRPr="00E104BE">
        <w:rPr>
          <w:rFonts w:ascii="Times New Roman" w:hAnsi="Times New Roman" w:cs="Times New Roman"/>
          <w:sz w:val="28"/>
          <w:szCs w:val="28"/>
          <w:lang w:val="en-US"/>
        </w:rPr>
        <w:t xml:space="preserve"> post-avulsion </w:t>
      </w:r>
      <w:proofErr w:type="spellStart"/>
      <w:r w:rsidRPr="00E104BE">
        <w:rPr>
          <w:rFonts w:ascii="Times New Roman" w:hAnsi="Times New Roman" w:cs="Times New Roman"/>
          <w:sz w:val="28"/>
          <w:szCs w:val="28"/>
          <w:lang w:val="en-US"/>
        </w:rPr>
        <w:t>dentaire</w:t>
      </w:r>
      <w:proofErr w:type="spellEnd"/>
      <w:r w:rsidRPr="00E104BE">
        <w:rPr>
          <w:rFonts w:ascii="Times New Roman" w:hAnsi="Times New Roman" w:cs="Times New Roman"/>
          <w:sz w:val="28"/>
          <w:szCs w:val="28"/>
          <w:lang w:val="en-US"/>
        </w:rPr>
        <w:t xml:space="preserve">. A propos </w:t>
      </w:r>
      <w:proofErr w:type="spellStart"/>
      <w:r w:rsidRPr="00E104BE">
        <w:rPr>
          <w:rFonts w:ascii="Times New Roman" w:hAnsi="Times New Roman" w:cs="Times New Roman"/>
          <w:sz w:val="28"/>
          <w:szCs w:val="28"/>
          <w:lang w:val="en-US"/>
        </w:rPr>
        <w:t>d'une</w:t>
      </w:r>
      <w:proofErr w:type="spellEnd"/>
      <w:r w:rsidRPr="00E104BE">
        <w:rPr>
          <w:rFonts w:ascii="Times New Roman" w:hAnsi="Times New Roman" w:cs="Times New Roman"/>
          <w:sz w:val="28"/>
          <w:szCs w:val="28"/>
          <w:lang w:val="en-US"/>
        </w:rPr>
        <w:t xml:space="preserve"> observation. Post-dental extraction tetanus. About an observation. </w:t>
      </w:r>
      <w:proofErr w:type="spellStart"/>
      <w:r w:rsidRPr="00E104BE">
        <w:rPr>
          <w:rFonts w:ascii="Times New Roman" w:hAnsi="Times New Roman" w:cs="Times New Roman"/>
          <w:sz w:val="28"/>
          <w:szCs w:val="28"/>
          <w:lang w:val="en-US"/>
        </w:rPr>
        <w:t>Odontostomatol</w:t>
      </w:r>
      <w:proofErr w:type="spellEnd"/>
      <w:r w:rsidRPr="00E104BE">
        <w:rPr>
          <w:rFonts w:ascii="Times New Roman" w:hAnsi="Times New Roman" w:cs="Times New Roman"/>
          <w:sz w:val="28"/>
          <w:szCs w:val="28"/>
          <w:lang w:val="en-US"/>
        </w:rPr>
        <w:t xml:space="preserve"> Trop. 2015; 38(149):10-2.  PMID: 26058305.</w:t>
      </w:r>
      <w:r w:rsidR="00A62873" w:rsidRPr="00A62873">
        <w:t xml:space="preserve"> </w:t>
      </w:r>
      <w:r w:rsidR="00A62873" w:rsidRPr="00A62873">
        <w:rPr>
          <w:rFonts w:ascii="Times New Roman" w:hAnsi="Times New Roman" w:cs="Times New Roman"/>
          <w:sz w:val="28"/>
          <w:szCs w:val="28"/>
          <w:lang w:val="en-US"/>
        </w:rPr>
        <w:t>[</w:t>
      </w:r>
      <w:proofErr w:type="spellStart"/>
      <w:r w:rsidR="00A62873" w:rsidRPr="00A62873">
        <w:rPr>
          <w:rFonts w:ascii="Times New Roman" w:hAnsi="Times New Roman" w:cs="Times New Roman"/>
          <w:sz w:val="28"/>
          <w:szCs w:val="28"/>
          <w:lang w:val="en-US"/>
        </w:rPr>
        <w:t>Pubmed</w:t>
      </w:r>
      <w:proofErr w:type="spellEnd"/>
      <w:r w:rsidR="00A62873" w:rsidRPr="00A62873">
        <w:rPr>
          <w:rFonts w:ascii="Times New Roman" w:hAnsi="Times New Roman" w:cs="Times New Roman"/>
          <w:sz w:val="28"/>
          <w:szCs w:val="28"/>
          <w:lang w:val="en-US"/>
        </w:rPr>
        <w:t>]</w:t>
      </w:r>
    </w:p>
    <w:p w:rsidR="007A7B66" w:rsidRPr="00E104BE" w:rsidRDefault="007A7B66" w:rsidP="007A7B66">
      <w:pPr>
        <w:pStyle w:val="ListParagraph"/>
        <w:numPr>
          <w:ilvl w:val="0"/>
          <w:numId w:val="1"/>
        </w:numPr>
        <w:rPr>
          <w:rFonts w:ascii="Times New Roman" w:hAnsi="Times New Roman" w:cs="Times New Roman"/>
          <w:sz w:val="28"/>
          <w:szCs w:val="28"/>
        </w:rPr>
      </w:pPr>
      <w:r w:rsidRPr="00E104BE">
        <w:rPr>
          <w:rFonts w:ascii="Times New Roman" w:hAnsi="Times New Roman" w:cs="Times New Roman"/>
          <w:sz w:val="28"/>
          <w:szCs w:val="28"/>
        </w:rPr>
        <w:t>Fusetti S, Ghirotto C, Ferronato G. A case of cephalic tetanus in a developed country. Int J Immunopathol Pharmacol. 2013 ;26(1):273-7. doi: 10.1177/039463201302600131. PMID: 23527734.</w:t>
      </w:r>
      <w:r w:rsidR="00A62873" w:rsidRPr="00A62873">
        <w:t xml:space="preserve"> </w:t>
      </w:r>
      <w:r w:rsidR="00A62873" w:rsidRPr="00A62873">
        <w:rPr>
          <w:rFonts w:ascii="Times New Roman" w:hAnsi="Times New Roman" w:cs="Times New Roman"/>
          <w:sz w:val="28"/>
          <w:szCs w:val="28"/>
        </w:rPr>
        <w:t>[Pubmed]</w:t>
      </w:r>
    </w:p>
    <w:p w:rsidR="006D6366" w:rsidRDefault="006D6366" w:rsidP="006D6366">
      <w:pPr>
        <w:rPr>
          <w:rFonts w:ascii="Times New Roman" w:hAnsi="Times New Roman" w:cs="Times New Roman"/>
          <w:b/>
          <w:sz w:val="28"/>
          <w:szCs w:val="28"/>
        </w:rPr>
      </w:pPr>
      <w:r w:rsidRPr="00AB0440">
        <w:rPr>
          <w:rFonts w:ascii="Times New Roman" w:hAnsi="Times New Roman" w:cs="Times New Roman"/>
          <w:b/>
          <w:sz w:val="28"/>
          <w:szCs w:val="28"/>
        </w:rPr>
        <w:t>Biography</w:t>
      </w:r>
    </w:p>
    <w:p w:rsidR="00C910A1" w:rsidRPr="00AB0440" w:rsidRDefault="00C910A1" w:rsidP="006D6366">
      <w:pPr>
        <w:rPr>
          <w:rFonts w:ascii="Times New Roman" w:hAnsi="Times New Roman" w:cs="Times New Roman"/>
          <w:b/>
          <w:sz w:val="28"/>
          <w:szCs w:val="28"/>
        </w:rPr>
      </w:pPr>
      <w:r w:rsidRPr="00C910A1">
        <w:rPr>
          <w:rFonts w:ascii="Times New Roman" w:hAnsi="Times New Roman" w:cs="Times New Roman"/>
          <w:b/>
          <w:noProof/>
          <w:sz w:val="28"/>
          <w:szCs w:val="28"/>
        </w:rPr>
        <w:drawing>
          <wp:inline distT="0" distB="0" distL="0" distR="0">
            <wp:extent cx="863545" cy="1036254"/>
            <wp:effectExtent l="19050" t="0" r="0" b="0"/>
            <wp:docPr id="5" name="Picture 1" descr="C:\Users\Moza\OneDrive\Desktop\Materiale\Parental stress\Foto  Mimo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za\OneDrive\Desktop\Materiale\Parental stress\Foto  Mimoza.jpg"/>
                    <pic:cNvPicPr>
                      <a:picLocks noChangeAspect="1" noChangeArrowheads="1"/>
                    </pic:cNvPicPr>
                  </pic:nvPicPr>
                  <pic:blipFill>
                    <a:blip r:embed="rId6"/>
                    <a:srcRect/>
                    <a:stretch>
                      <a:fillRect/>
                    </a:stretch>
                  </pic:blipFill>
                  <pic:spPr bwMode="auto">
                    <a:xfrm>
                      <a:off x="0" y="0"/>
                      <a:ext cx="863408" cy="1036089"/>
                    </a:xfrm>
                    <a:prstGeom prst="rect">
                      <a:avLst/>
                    </a:prstGeom>
                    <a:noFill/>
                    <a:ln w="9525">
                      <a:noFill/>
                      <a:miter lim="800000"/>
                      <a:headEnd/>
                      <a:tailEnd/>
                    </a:ln>
                  </pic:spPr>
                </pic:pic>
              </a:graphicData>
            </a:graphic>
          </wp:inline>
        </w:drawing>
      </w:r>
    </w:p>
    <w:p w:rsidR="006D6366" w:rsidRDefault="006D6366" w:rsidP="006D6366">
      <w:pPr>
        <w:rPr>
          <w:rFonts w:ascii="Times New Roman" w:hAnsi="Times New Roman" w:cs="Times New Roman"/>
          <w:sz w:val="28"/>
          <w:szCs w:val="28"/>
        </w:rPr>
      </w:pPr>
      <w:r w:rsidRPr="00AB0440">
        <w:rPr>
          <w:rFonts w:ascii="Times New Roman" w:hAnsi="Times New Roman" w:cs="Times New Roman"/>
          <w:sz w:val="28"/>
          <w:szCs w:val="28"/>
        </w:rPr>
        <w:t xml:space="preserve">Professor Mimoza Canga is laureate of  the Faculty of Medicine and Dentistry of Sapienza, University of Rome, Italy, in the years 2000-2006. She completed her PhD at the University of Medicine in Tirana, Albania. </w:t>
      </w:r>
      <w:r w:rsidR="004E74FC" w:rsidRPr="004E74FC">
        <w:rPr>
          <w:rFonts w:ascii="Times New Roman" w:hAnsi="Times New Roman" w:cs="Times New Roman"/>
          <w:sz w:val="28"/>
          <w:szCs w:val="28"/>
        </w:rPr>
        <w:t>In 2022 he received the title of Associate Professor at the University of Medicine in Tirana, Albania.</w:t>
      </w:r>
      <w:r w:rsidR="004E74FC">
        <w:rPr>
          <w:rFonts w:ascii="Times New Roman" w:hAnsi="Times New Roman" w:cs="Times New Roman"/>
          <w:sz w:val="28"/>
          <w:szCs w:val="28"/>
        </w:rPr>
        <w:t xml:space="preserve"> </w:t>
      </w:r>
      <w:r w:rsidRPr="00AB0440">
        <w:rPr>
          <w:rFonts w:ascii="Times New Roman" w:hAnsi="Times New Roman" w:cs="Times New Roman"/>
          <w:sz w:val="28"/>
          <w:szCs w:val="28"/>
        </w:rPr>
        <w:t xml:space="preserve">She has been working as a lecturer in the University of Vlora, Department of Public Health, </w:t>
      </w:r>
      <w:r w:rsidR="00C910A1">
        <w:rPr>
          <w:rFonts w:ascii="Times New Roman" w:hAnsi="Times New Roman" w:cs="Times New Roman"/>
          <w:sz w:val="28"/>
          <w:szCs w:val="28"/>
        </w:rPr>
        <w:t>since 2009. She has published 26</w:t>
      </w:r>
      <w:r w:rsidRPr="00AB0440">
        <w:rPr>
          <w:rFonts w:ascii="Times New Roman" w:hAnsi="Times New Roman" w:cs="Times New Roman"/>
          <w:sz w:val="28"/>
          <w:szCs w:val="28"/>
        </w:rPr>
        <w:t xml:space="preserve"> pap</w:t>
      </w:r>
      <w:r w:rsidR="00400B08">
        <w:rPr>
          <w:rFonts w:ascii="Times New Roman" w:hAnsi="Times New Roman" w:cs="Times New Roman"/>
          <w:sz w:val="28"/>
          <w:szCs w:val="28"/>
        </w:rPr>
        <w:t>ers and 14</w:t>
      </w:r>
      <w:r w:rsidRPr="00AB0440">
        <w:rPr>
          <w:rFonts w:ascii="Times New Roman" w:hAnsi="Times New Roman" w:cs="Times New Roman"/>
          <w:sz w:val="28"/>
          <w:szCs w:val="28"/>
        </w:rPr>
        <w:t xml:space="preserve"> abstracts in reputed journals. </w:t>
      </w:r>
    </w:p>
    <w:p w:rsidR="00C910A1" w:rsidRDefault="00C910A1" w:rsidP="006D6366">
      <w:pPr>
        <w:rPr>
          <w:rFonts w:ascii="Times New Roman" w:hAnsi="Times New Roman" w:cs="Times New Roman"/>
          <w:sz w:val="28"/>
          <w:szCs w:val="28"/>
        </w:rPr>
      </w:pPr>
      <w:r w:rsidRPr="00C910A1">
        <w:rPr>
          <w:rFonts w:ascii="Times New Roman" w:hAnsi="Times New Roman" w:cs="Times New Roman"/>
          <w:noProof/>
          <w:sz w:val="28"/>
          <w:szCs w:val="28"/>
        </w:rPr>
        <w:lastRenderedPageBreak/>
        <w:drawing>
          <wp:inline distT="0" distB="0" distL="0" distR="0">
            <wp:extent cx="1219200" cy="1257300"/>
            <wp:effectExtent l="19050" t="0" r="0" b="0"/>
            <wp:docPr id="6" name="Picture 0" descr="Dottoressa-Irene-Malagn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oressa-Irene-Malagnino.jpg"/>
                    <pic:cNvPicPr/>
                  </pic:nvPicPr>
                  <pic:blipFill>
                    <a:blip r:embed="rId7" cstate="print"/>
                    <a:stretch>
                      <a:fillRect/>
                    </a:stretch>
                  </pic:blipFill>
                  <pic:spPr>
                    <a:xfrm>
                      <a:off x="0" y="0"/>
                      <a:ext cx="1220383" cy="1258520"/>
                    </a:xfrm>
                    <a:prstGeom prst="rect">
                      <a:avLst/>
                    </a:prstGeom>
                  </pic:spPr>
                </pic:pic>
              </a:graphicData>
            </a:graphic>
          </wp:inline>
        </w:drawing>
      </w:r>
    </w:p>
    <w:p w:rsidR="00C910A1" w:rsidRPr="00C910A1" w:rsidRDefault="00C910A1" w:rsidP="00C910A1">
      <w:pPr>
        <w:rPr>
          <w:rFonts w:ascii="Times New Roman" w:hAnsi="Times New Roman" w:cs="Times New Roman"/>
          <w:bCs/>
          <w:sz w:val="28"/>
          <w:szCs w:val="28"/>
          <w:lang w:val="en-US"/>
        </w:rPr>
      </w:pPr>
      <w:r w:rsidRPr="00C910A1">
        <w:rPr>
          <w:rFonts w:ascii="Times New Roman" w:hAnsi="Times New Roman" w:cs="Times New Roman"/>
          <w:bCs/>
          <w:sz w:val="28"/>
          <w:szCs w:val="28"/>
          <w:lang w:val="en-US"/>
        </w:rPr>
        <w:t xml:space="preserve">Dr. Irene </w:t>
      </w:r>
      <w:proofErr w:type="spellStart"/>
      <w:r w:rsidRPr="00C910A1">
        <w:rPr>
          <w:rFonts w:ascii="Times New Roman" w:hAnsi="Times New Roman" w:cs="Times New Roman"/>
          <w:bCs/>
          <w:sz w:val="28"/>
          <w:szCs w:val="28"/>
          <w:lang w:val="en-US"/>
        </w:rPr>
        <w:t>Malagnino</w:t>
      </w:r>
      <w:proofErr w:type="spellEnd"/>
      <w:r w:rsidRPr="00C910A1">
        <w:rPr>
          <w:rFonts w:ascii="Times New Roman" w:hAnsi="Times New Roman" w:cs="Times New Roman"/>
          <w:bCs/>
          <w:sz w:val="28"/>
          <w:szCs w:val="28"/>
          <w:lang w:val="en-US"/>
        </w:rPr>
        <w:t xml:space="preserve"> graduated with honors in Dentistry and Dental Prosthetics from the University of "L'Aquila". She specialized with honors in Orthodontics at the </w:t>
      </w:r>
      <w:proofErr w:type="spellStart"/>
      <w:r w:rsidRPr="00C910A1">
        <w:rPr>
          <w:rFonts w:ascii="Times New Roman" w:hAnsi="Times New Roman" w:cs="Times New Roman"/>
          <w:bCs/>
          <w:sz w:val="28"/>
          <w:szCs w:val="28"/>
          <w:lang w:val="en-US"/>
        </w:rPr>
        <w:t>Sapienza</w:t>
      </w:r>
      <w:proofErr w:type="spellEnd"/>
      <w:r w:rsidRPr="00C910A1">
        <w:rPr>
          <w:rFonts w:ascii="Times New Roman" w:hAnsi="Times New Roman" w:cs="Times New Roman"/>
          <w:bCs/>
          <w:sz w:val="28"/>
          <w:szCs w:val="28"/>
          <w:lang w:val="en-US"/>
        </w:rPr>
        <w:t xml:space="preserve"> University of Rome. She is the author of 15 publications in national and international journals.</w:t>
      </w:r>
    </w:p>
    <w:p w:rsidR="00377615" w:rsidRDefault="00377615" w:rsidP="006D6366">
      <w:pPr>
        <w:spacing w:after="0" w:line="240" w:lineRule="auto"/>
        <w:rPr>
          <w:rFonts w:ascii="Times New Roman" w:hAnsi="Times New Roman" w:cs="Times New Roman"/>
          <w:b/>
          <w:sz w:val="28"/>
          <w:szCs w:val="28"/>
        </w:rPr>
      </w:pPr>
      <w:r w:rsidRPr="00377615">
        <w:rPr>
          <w:rFonts w:ascii="Times New Roman" w:hAnsi="Times New Roman" w:cs="Times New Roman"/>
          <w:b/>
          <w:sz w:val="28"/>
          <w:szCs w:val="28"/>
        </w:rPr>
        <w:t>Corresponding Author:</w:t>
      </w:r>
    </w:p>
    <w:p w:rsidR="006D6366" w:rsidRPr="00AB0440" w:rsidRDefault="006D6366" w:rsidP="006D6366">
      <w:pPr>
        <w:spacing w:after="0" w:line="240" w:lineRule="auto"/>
        <w:rPr>
          <w:rFonts w:ascii="Times New Roman" w:hAnsi="Times New Roman" w:cs="Times New Roman"/>
          <w:sz w:val="28"/>
          <w:szCs w:val="28"/>
          <w:lang w:val="en-NZ"/>
        </w:rPr>
      </w:pPr>
      <w:proofErr w:type="spellStart"/>
      <w:r w:rsidRPr="00AB0440">
        <w:rPr>
          <w:rFonts w:ascii="Times New Roman" w:hAnsi="Times New Roman" w:cs="Times New Roman"/>
          <w:sz w:val="28"/>
          <w:szCs w:val="28"/>
          <w:lang w:val="en-NZ"/>
        </w:rPr>
        <w:t>Mimoza</w:t>
      </w:r>
      <w:proofErr w:type="spellEnd"/>
      <w:r w:rsidRPr="00AB0440">
        <w:rPr>
          <w:rFonts w:ascii="Times New Roman" w:hAnsi="Times New Roman" w:cs="Times New Roman"/>
          <w:sz w:val="28"/>
          <w:szCs w:val="28"/>
          <w:lang w:val="en-NZ"/>
        </w:rPr>
        <w:t xml:space="preserve"> </w:t>
      </w:r>
      <w:proofErr w:type="spellStart"/>
      <w:r w:rsidRPr="00AB0440">
        <w:rPr>
          <w:rFonts w:ascii="Times New Roman" w:hAnsi="Times New Roman" w:cs="Times New Roman"/>
          <w:sz w:val="28"/>
          <w:szCs w:val="28"/>
          <w:lang w:val="en-NZ"/>
        </w:rPr>
        <w:t>Canga</w:t>
      </w:r>
      <w:proofErr w:type="spellEnd"/>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sz w:val="28"/>
          <w:szCs w:val="28"/>
          <w:lang w:val="en-NZ"/>
        </w:rPr>
        <w:t>Phone Number: 00355676502493</w:t>
      </w:r>
    </w:p>
    <w:p w:rsidR="006D6366" w:rsidRPr="00354907" w:rsidRDefault="00E104BE" w:rsidP="006D6366">
      <w:pPr>
        <w:spacing w:after="0" w:line="240" w:lineRule="auto"/>
        <w:rPr>
          <w:rFonts w:ascii="Times New Roman" w:hAnsi="Times New Roman" w:cs="Times New Roman"/>
          <w:bCs/>
          <w:sz w:val="28"/>
          <w:szCs w:val="28"/>
          <w:lang w:val="en-NZ"/>
        </w:rPr>
      </w:pPr>
      <w:r>
        <w:rPr>
          <w:rFonts w:ascii="Times New Roman" w:hAnsi="Times New Roman" w:cs="Times New Roman"/>
          <w:sz w:val="28"/>
          <w:szCs w:val="28"/>
          <w:lang w:val="en-NZ"/>
        </w:rPr>
        <w:t>E</w:t>
      </w:r>
      <w:r w:rsidR="006D6366" w:rsidRPr="00AB0440">
        <w:rPr>
          <w:rFonts w:ascii="Times New Roman" w:hAnsi="Times New Roman" w:cs="Times New Roman"/>
          <w:sz w:val="28"/>
          <w:szCs w:val="28"/>
          <w:lang w:val="en-NZ"/>
        </w:rPr>
        <w:t>: mimoza-canga@hotmail.com</w:t>
      </w:r>
      <w:r w:rsidR="006D6366" w:rsidRPr="00AB0440">
        <w:rPr>
          <w:rFonts w:ascii="Times New Roman" w:hAnsi="Times New Roman" w:cs="Times New Roman"/>
          <w:sz w:val="28"/>
          <w:szCs w:val="28"/>
          <w:lang w:val="en-NZ"/>
        </w:rPr>
        <w:br/>
      </w:r>
    </w:p>
    <w:p w:rsidR="006D6366" w:rsidRPr="00AB0440" w:rsidRDefault="006D6366" w:rsidP="006D6366">
      <w:pPr>
        <w:spacing w:after="0"/>
        <w:rPr>
          <w:rFonts w:ascii="Times New Roman" w:hAnsi="Times New Roman" w:cs="Times New Roman"/>
          <w:b/>
          <w:sz w:val="28"/>
          <w:szCs w:val="28"/>
        </w:rPr>
      </w:pPr>
    </w:p>
    <w:p w:rsidR="00C45EF8" w:rsidRPr="00C23174" w:rsidRDefault="00C45EF8" w:rsidP="006D6366">
      <w:pPr>
        <w:rPr>
          <w:rFonts w:ascii="Times New Roman" w:hAnsi="Times New Roman" w:cs="Times New Roman"/>
          <w:sz w:val="28"/>
          <w:szCs w:val="28"/>
        </w:rPr>
      </w:pPr>
    </w:p>
    <w:p w:rsidR="0020095B" w:rsidRPr="00A407C0" w:rsidRDefault="0020095B" w:rsidP="0020095B">
      <w:pPr>
        <w:rPr>
          <w:rFonts w:ascii="Times New Roman" w:hAnsi="Times New Roman" w:cs="Times New Roman"/>
          <w:sz w:val="28"/>
          <w:szCs w:val="28"/>
        </w:rPr>
      </w:pPr>
    </w:p>
    <w:sectPr w:rsidR="0020095B" w:rsidRPr="00A407C0" w:rsidSect="00F80EE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1474E"/>
    <w:multiLevelType w:val="hybridMultilevel"/>
    <w:tmpl w:val="082E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E50"/>
    <w:rsid w:val="00016291"/>
    <w:rsid w:val="0002136E"/>
    <w:rsid w:val="000A69CC"/>
    <w:rsid w:val="000C4E76"/>
    <w:rsid w:val="00132C04"/>
    <w:rsid w:val="0013419D"/>
    <w:rsid w:val="00176D55"/>
    <w:rsid w:val="001A0034"/>
    <w:rsid w:val="001B5909"/>
    <w:rsid w:val="001E341B"/>
    <w:rsid w:val="001F5BBD"/>
    <w:rsid w:val="0020095B"/>
    <w:rsid w:val="00266B62"/>
    <w:rsid w:val="00267AB8"/>
    <w:rsid w:val="00276FA8"/>
    <w:rsid w:val="002A303E"/>
    <w:rsid w:val="002A55B7"/>
    <w:rsid w:val="002D3198"/>
    <w:rsid w:val="003059A2"/>
    <w:rsid w:val="003108E3"/>
    <w:rsid w:val="00352477"/>
    <w:rsid w:val="00354907"/>
    <w:rsid w:val="0036150B"/>
    <w:rsid w:val="003617EF"/>
    <w:rsid w:val="00377615"/>
    <w:rsid w:val="003D065F"/>
    <w:rsid w:val="00400B08"/>
    <w:rsid w:val="004022CC"/>
    <w:rsid w:val="0041703C"/>
    <w:rsid w:val="00444BEA"/>
    <w:rsid w:val="00444F70"/>
    <w:rsid w:val="00453489"/>
    <w:rsid w:val="00467605"/>
    <w:rsid w:val="004752FF"/>
    <w:rsid w:val="004B1631"/>
    <w:rsid w:val="004C6F95"/>
    <w:rsid w:val="004C7191"/>
    <w:rsid w:val="004E74FC"/>
    <w:rsid w:val="0050519D"/>
    <w:rsid w:val="0052146A"/>
    <w:rsid w:val="00526BB6"/>
    <w:rsid w:val="0057078A"/>
    <w:rsid w:val="00583244"/>
    <w:rsid w:val="00592FB0"/>
    <w:rsid w:val="005937BD"/>
    <w:rsid w:val="005C24C6"/>
    <w:rsid w:val="006133BB"/>
    <w:rsid w:val="00635E46"/>
    <w:rsid w:val="00647B2F"/>
    <w:rsid w:val="0066097A"/>
    <w:rsid w:val="00690ACC"/>
    <w:rsid w:val="00691248"/>
    <w:rsid w:val="0069772F"/>
    <w:rsid w:val="006C1272"/>
    <w:rsid w:val="006C39F3"/>
    <w:rsid w:val="006C75BB"/>
    <w:rsid w:val="006D05E4"/>
    <w:rsid w:val="006D6366"/>
    <w:rsid w:val="00725357"/>
    <w:rsid w:val="0072730E"/>
    <w:rsid w:val="00736886"/>
    <w:rsid w:val="007506FD"/>
    <w:rsid w:val="00767A34"/>
    <w:rsid w:val="007914AD"/>
    <w:rsid w:val="007A7B66"/>
    <w:rsid w:val="007D148C"/>
    <w:rsid w:val="007D6E50"/>
    <w:rsid w:val="007E4983"/>
    <w:rsid w:val="00806461"/>
    <w:rsid w:val="008509F0"/>
    <w:rsid w:val="00876F74"/>
    <w:rsid w:val="008D18D8"/>
    <w:rsid w:val="008F5D13"/>
    <w:rsid w:val="009265D5"/>
    <w:rsid w:val="00995495"/>
    <w:rsid w:val="00A37119"/>
    <w:rsid w:val="00A407C0"/>
    <w:rsid w:val="00A62873"/>
    <w:rsid w:val="00A64CBF"/>
    <w:rsid w:val="00AA4273"/>
    <w:rsid w:val="00AB0440"/>
    <w:rsid w:val="00AF466B"/>
    <w:rsid w:val="00B212FB"/>
    <w:rsid w:val="00B3760D"/>
    <w:rsid w:val="00B50F51"/>
    <w:rsid w:val="00BB159B"/>
    <w:rsid w:val="00BC378D"/>
    <w:rsid w:val="00BC3EE6"/>
    <w:rsid w:val="00BD1AC0"/>
    <w:rsid w:val="00BF184B"/>
    <w:rsid w:val="00C140FC"/>
    <w:rsid w:val="00C1434F"/>
    <w:rsid w:val="00C23174"/>
    <w:rsid w:val="00C33BFD"/>
    <w:rsid w:val="00C45EF8"/>
    <w:rsid w:val="00C90278"/>
    <w:rsid w:val="00C910A1"/>
    <w:rsid w:val="00CB0EC5"/>
    <w:rsid w:val="00D21BBC"/>
    <w:rsid w:val="00D269AF"/>
    <w:rsid w:val="00DE635D"/>
    <w:rsid w:val="00E104BE"/>
    <w:rsid w:val="00E219A0"/>
    <w:rsid w:val="00E22984"/>
    <w:rsid w:val="00E47B55"/>
    <w:rsid w:val="00E54959"/>
    <w:rsid w:val="00E56E80"/>
    <w:rsid w:val="00E60B1E"/>
    <w:rsid w:val="00EA6D5F"/>
    <w:rsid w:val="00EB078C"/>
    <w:rsid w:val="00EC1A83"/>
    <w:rsid w:val="00EF10FE"/>
    <w:rsid w:val="00F132BC"/>
    <w:rsid w:val="00F16ED2"/>
    <w:rsid w:val="00F80EE5"/>
    <w:rsid w:val="00FA26DA"/>
    <w:rsid w:val="00FC0D77"/>
    <w:rsid w:val="00FF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B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B1E"/>
    <w:rPr>
      <w:rFonts w:ascii="Tahoma" w:hAnsi="Tahoma" w:cs="Tahoma"/>
      <w:sz w:val="16"/>
      <w:szCs w:val="16"/>
    </w:rPr>
  </w:style>
  <w:style w:type="paragraph" w:styleId="ListParagraph">
    <w:name w:val="List Paragraph"/>
    <w:basedOn w:val="Normal"/>
    <w:uiPriority w:val="34"/>
    <w:qFormat/>
    <w:rsid w:val="00E104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B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B1E"/>
    <w:rPr>
      <w:rFonts w:ascii="Tahoma" w:hAnsi="Tahoma" w:cs="Tahoma"/>
      <w:sz w:val="16"/>
      <w:szCs w:val="16"/>
    </w:rPr>
  </w:style>
  <w:style w:type="paragraph" w:styleId="ListParagraph">
    <w:name w:val="List Paragraph"/>
    <w:basedOn w:val="Normal"/>
    <w:uiPriority w:val="34"/>
    <w:qFormat/>
    <w:rsid w:val="00E1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82957">
      <w:bodyDiv w:val="1"/>
      <w:marLeft w:val="0"/>
      <w:marRight w:val="0"/>
      <w:marTop w:val="0"/>
      <w:marBottom w:val="0"/>
      <w:divBdr>
        <w:top w:val="none" w:sz="0" w:space="0" w:color="auto"/>
        <w:left w:val="none" w:sz="0" w:space="0" w:color="auto"/>
        <w:bottom w:val="none" w:sz="0" w:space="0" w:color="auto"/>
        <w:right w:val="none" w:sz="0" w:space="0" w:color="auto"/>
      </w:divBdr>
      <w:divsChild>
        <w:div w:id="1047989531">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096440482">
      <w:bodyDiv w:val="1"/>
      <w:marLeft w:val="0"/>
      <w:marRight w:val="0"/>
      <w:marTop w:val="0"/>
      <w:marBottom w:val="0"/>
      <w:divBdr>
        <w:top w:val="none" w:sz="0" w:space="0" w:color="auto"/>
        <w:left w:val="none" w:sz="0" w:space="0" w:color="auto"/>
        <w:bottom w:val="none" w:sz="0" w:space="0" w:color="auto"/>
        <w:right w:val="none" w:sz="0" w:space="0" w:color="auto"/>
      </w:divBdr>
      <w:divsChild>
        <w:div w:id="1040203820">
          <w:marLeft w:val="0"/>
          <w:marRight w:val="0"/>
          <w:marTop w:val="0"/>
          <w:marBottom w:val="0"/>
          <w:divBdr>
            <w:top w:val="single" w:sz="6" w:space="0" w:color="5B616B"/>
            <w:left w:val="single" w:sz="6" w:space="0" w:color="5B616B"/>
            <w:bottom w:val="single" w:sz="6" w:space="0" w:color="5B616B"/>
            <w:right w:val="single" w:sz="6" w:space="0" w:color="5B616B"/>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3950</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 PC</dc:creator>
  <cp:lastModifiedBy>Faiyaz</cp:lastModifiedBy>
  <cp:revision>2</cp:revision>
  <dcterms:created xsi:type="dcterms:W3CDTF">2022-09-28T11:24:00Z</dcterms:created>
  <dcterms:modified xsi:type="dcterms:W3CDTF">2022-09-28T11:24:00Z</dcterms:modified>
</cp:coreProperties>
</file>