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sz w:val="28"/>
        </w:rPr>
        <w:t>Title:</w:t>
      </w:r>
      <w:r>
        <w:rPr>
          <w:spacing w:val="2"/>
          <w:sz w:val="28"/>
        </w:rPr>
        <w:t> </w:t>
      </w:r>
      <w:r>
        <w:rPr/>
        <w:t>Transradial</w:t>
      </w:r>
      <w:r>
        <w:rPr>
          <w:spacing w:val="-1"/>
        </w:rPr>
        <w:t> </w:t>
      </w:r>
      <w:r>
        <w:rPr/>
        <w:t>Site</w:t>
      </w:r>
      <w:r>
        <w:rPr>
          <w:spacing w:val="-1"/>
        </w:rPr>
        <w:t> </w:t>
      </w:r>
      <w:r>
        <w:rPr/>
        <w:t>Assessment: Review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Nursing Skill</w:t>
      </w:r>
    </w:p>
    <w:p>
      <w:pPr>
        <w:pStyle w:val="BodyText"/>
        <w:spacing w:line="275" w:lineRule="exact" w:before="283"/>
        <w:ind w:left="1417" w:right="2906"/>
        <w:jc w:val="center"/>
      </w:pPr>
      <w:r>
        <w:rPr/>
        <w:t>Name:Saima</w:t>
      </w:r>
      <w:r>
        <w:rPr>
          <w:spacing w:val="-6"/>
        </w:rPr>
        <w:t> </w:t>
      </w:r>
      <w:r>
        <w:rPr/>
        <w:t>Alwani</w:t>
      </w:r>
    </w:p>
    <w:p>
      <w:pPr>
        <w:pStyle w:val="Heading1"/>
        <w:spacing w:line="275" w:lineRule="exact"/>
        <w:ind w:left="2888" w:right="2906"/>
        <w:jc w:val="center"/>
      </w:pPr>
      <w:r>
        <w:rPr/>
        <w:t>Tabba</w:t>
      </w:r>
      <w:r>
        <w:rPr>
          <w:spacing w:val="-2"/>
        </w:rPr>
        <w:t> </w:t>
      </w:r>
      <w:r>
        <w:rPr/>
        <w:t>Heart</w:t>
      </w:r>
      <w:r>
        <w:rPr>
          <w:spacing w:val="-2"/>
        </w:rPr>
        <w:t> </w:t>
      </w:r>
      <w:r>
        <w:rPr/>
        <w:t>Institute</w:t>
      </w:r>
      <w:r>
        <w:rPr>
          <w:spacing w:val="-4"/>
        </w:rPr>
        <w:t> </w:t>
      </w:r>
      <w:r>
        <w:rPr/>
        <w:t>Karachi</w:t>
      </w:r>
      <w:r>
        <w:rPr>
          <w:spacing w:val="-3"/>
        </w:rPr>
        <w:t> </w:t>
      </w:r>
      <w:r>
        <w:rPr/>
        <w:t>Pakistan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0"/>
        </w:rPr>
      </w:pPr>
    </w:p>
    <w:p>
      <w:pPr>
        <w:pStyle w:val="BodyText"/>
        <w:ind w:left="135"/>
      </w:pPr>
      <w:r>
        <w:rPr/>
        <w:pict>
          <v:group style="position:absolute;margin-left:55.275002pt;margin-top:-.046863pt;width:485.2pt;height:514.65pt;mso-position-horizontal-relative:page;mso-position-vertical-relative:paragraph;z-index:-15763456" coordorigin="1106,-1" coordsize="9704,10293">
            <v:shape style="position:absolute;left:1105;top:-1;width:9704;height:10293" coordorigin="1106,-1" coordsize="9704,10293" path="m10810,9457l1106,9457,1106,10012,1106,10292,10810,10292,10810,10012,10810,9457xm10810,1385l1106,1385,1106,1660,1106,1935,1106,2490,1106,2765,1106,2765,1106,3045,1106,3320,1106,3595,1106,3870,1106,4425,1106,4425,1106,4700,1106,4980,1106,5535,1106,8906,1106,9181,1106,9456,10810,9456,10810,9181,10810,8906,10810,5535,10810,4980,10810,4700,10810,4425,10810,4425,10810,3870,10810,3595,10810,3320,10810,3045,10810,2765,10810,2765,10810,2490,10810,1935,10810,1660,10810,1385xm10810,-1l1106,-1,1106,274,1106,549,1106,824,1106,824,1106,1384,10810,1384,10810,824,10810,824,10810,549,10810,274,10810,-1xe" filled="true" fillcolor="#ededed" stroked="false">
              <v:path arrowok="t"/>
              <v:fill type="solid"/>
            </v:shape>
            <v:shape style="position:absolute;left:1134;top:5533;width:4950;height:3086" type="#_x0000_t75" alt="http://blogs.jpmsonline.com/wp-content/uploads/2022/04/DATA.png" stroked="false">
              <v:imagedata r:id="rId5" o:title=""/>
            </v:shape>
            <w10:wrap type="none"/>
          </v:group>
        </w:pict>
      </w:r>
      <w:r>
        <w:rPr/>
        <w:t>Radial artery occlusion and spasm are the most widespread concerns that occur with transradial</w:t>
      </w:r>
      <w:r>
        <w:rPr>
          <w:spacing w:val="1"/>
        </w:rPr>
        <w:t> </w:t>
      </w:r>
      <w:r>
        <w:rPr/>
        <w:t>procedures. Vascular complications such as perforations, forearm hematomas and pseudoaneurysm</w:t>
      </w:r>
      <w:r>
        <w:rPr>
          <w:spacing w:val="1"/>
        </w:rPr>
        <w:t> </w:t>
      </w:r>
      <w:r>
        <w:rPr/>
        <w:t>formations are less common. Forearm hematoma, that can occur after transradial coronary</w:t>
      </w:r>
      <w:r>
        <w:rPr>
          <w:spacing w:val="1"/>
        </w:rPr>
        <w:t> </w:t>
      </w:r>
      <w:r>
        <w:rPr/>
        <w:t>angioplasty,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main</w:t>
      </w:r>
      <w:r>
        <w:rPr>
          <w:spacing w:val="-3"/>
        </w:rPr>
        <w:t> </w:t>
      </w:r>
      <w:r>
        <w:rPr/>
        <w:t>cause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patient</w:t>
      </w:r>
      <w:r>
        <w:rPr>
          <w:spacing w:val="-5"/>
        </w:rPr>
        <w:t> </w:t>
      </w:r>
      <w:r>
        <w:rPr/>
        <w:t>anxiety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/>
        <w:t>sometimes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lead</w:t>
      </w:r>
      <w:r>
        <w:rPr>
          <w:spacing w:val="-3"/>
        </w:rPr>
        <w:t> </w:t>
      </w:r>
      <w:r>
        <w:rPr/>
        <w:t>to</w:t>
      </w:r>
      <w:r>
        <w:rPr>
          <w:spacing w:val="9"/>
        </w:rPr>
        <w:t> </w:t>
      </w:r>
      <w:r>
        <w:rPr/>
        <w:t>compartment</w:t>
      </w:r>
      <w:r>
        <w:rPr>
          <w:spacing w:val="-5"/>
        </w:rPr>
        <w:t> </w:t>
      </w:r>
      <w:r>
        <w:rPr/>
        <w:t>syndrome.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90"/>
        <w:ind w:left="135" w:right="199"/>
      </w:pPr>
      <w:r>
        <w:rPr/>
        <w:t>A quality project was done over two consecutive quarters in Cardiac Step Down Unit of a tertiary</w:t>
      </w:r>
      <w:r>
        <w:rPr>
          <w:spacing w:val="1"/>
        </w:rPr>
        <w:t> </w:t>
      </w:r>
      <w:r>
        <w:rPr/>
        <w:t>care centre where it was identified that patients particularly undergoing Left heart catheterization or</w:t>
      </w:r>
      <w:r>
        <w:rPr>
          <w:spacing w:val="-57"/>
        </w:rPr>
        <w:t> </w:t>
      </w:r>
      <w:r>
        <w:rPr/>
        <w:t>Percutaneous</w:t>
      </w:r>
      <w:r>
        <w:rPr>
          <w:spacing w:val="-1"/>
        </w:rPr>
        <w:t> </w:t>
      </w:r>
      <w:r>
        <w:rPr/>
        <w:t>Coronary</w:t>
      </w:r>
      <w:r>
        <w:rPr>
          <w:spacing w:val="-2"/>
        </w:rPr>
        <w:t> </w:t>
      </w:r>
      <w:r>
        <w:rPr/>
        <w:t>Intervention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transradial</w:t>
      </w:r>
      <w:r>
        <w:rPr>
          <w:spacing w:val="1"/>
        </w:rPr>
        <w:t> </w:t>
      </w:r>
      <w:r>
        <w:rPr/>
        <w:t>bands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developing</w:t>
      </w:r>
      <w:r>
        <w:rPr>
          <w:spacing w:val="-2"/>
        </w:rPr>
        <w:t> </w:t>
      </w:r>
      <w:r>
        <w:rPr/>
        <w:t>hematomas</w:t>
      </w:r>
      <w:r>
        <w:rPr>
          <w:spacing w:val="-1"/>
        </w:rPr>
        <w:t> </w:t>
      </w:r>
      <w:r>
        <w:rPr/>
        <w:t>at</w:t>
      </w:r>
      <w:r>
        <w:rPr>
          <w:spacing w:val="-3"/>
        </w:rPr>
        <w:t> </w:t>
      </w:r>
      <w:r>
        <w:rPr/>
        <w:t>radial</w:t>
      </w:r>
      <w:r>
        <w:rPr>
          <w:spacing w:val="-4"/>
        </w:rPr>
        <w:t> </w:t>
      </w:r>
      <w:r>
        <w:rPr/>
        <w:t>site.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90"/>
        <w:ind w:left="135" w:right="105"/>
      </w:pPr>
      <w:r>
        <w:rPr/>
        <w:t>Forearm hematoma formation is easily preventable. To reduce the number of incidences and</w:t>
      </w:r>
      <w:r>
        <w:rPr>
          <w:spacing w:val="1"/>
        </w:rPr>
        <w:t> </w:t>
      </w:r>
      <w:r>
        <w:rPr/>
        <w:t>complications of hematomas, nurses working in Cardiac Step Down Unit were assessed for their</w:t>
      </w:r>
      <w:r>
        <w:rPr>
          <w:spacing w:val="1"/>
        </w:rPr>
        <w:t> </w:t>
      </w:r>
      <w:r>
        <w:rPr/>
        <w:t>assessment and reassessment of transradial site. Several measures were taken to educate nursing</w:t>
      </w:r>
      <w:r>
        <w:rPr>
          <w:spacing w:val="1"/>
        </w:rPr>
        <w:t> </w:t>
      </w:r>
      <w:r>
        <w:rPr/>
        <w:t>staff,</w:t>
      </w:r>
      <w:r>
        <w:rPr>
          <w:spacing w:val="-3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teaching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assessing</w:t>
      </w:r>
      <w:r>
        <w:rPr>
          <w:spacing w:val="-2"/>
        </w:rPr>
        <w:t> </w:t>
      </w:r>
      <w:r>
        <w:rPr/>
        <w:t>transradial</w:t>
      </w:r>
      <w:r>
        <w:rPr>
          <w:spacing w:val="-5"/>
        </w:rPr>
        <w:t> </w:t>
      </w:r>
      <w:r>
        <w:rPr/>
        <w:t>site</w:t>
      </w:r>
      <w:r>
        <w:rPr>
          <w:spacing w:val="-4"/>
        </w:rPr>
        <w:t> </w:t>
      </w:r>
      <w:r>
        <w:rPr/>
        <w:t>which</w:t>
      </w:r>
      <w:r>
        <w:rPr>
          <w:spacing w:val="-3"/>
        </w:rPr>
        <w:t> </w:t>
      </w:r>
      <w:r>
        <w:rPr/>
        <w:t>includes</w:t>
      </w:r>
      <w:r>
        <w:rPr>
          <w:spacing w:val="-1"/>
        </w:rPr>
        <w:t> </w:t>
      </w:r>
      <w:r>
        <w:rPr/>
        <w:t>discoloration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radial</w:t>
      </w:r>
      <w:r>
        <w:rPr>
          <w:spacing w:val="-5"/>
        </w:rPr>
        <w:t> </w:t>
      </w:r>
      <w:r>
        <w:rPr/>
        <w:t>site,</w:t>
      </w:r>
      <w:r>
        <w:rPr>
          <w:spacing w:val="-57"/>
        </w:rPr>
        <w:t> </w:t>
      </w:r>
      <w:r>
        <w:rPr/>
        <w:t>tenderness, oozing, swelling, pain assessment and reassessment, SPO2 wave form monitoring,</w:t>
      </w:r>
      <w:r>
        <w:rPr>
          <w:spacing w:val="1"/>
        </w:rPr>
        <w:t> </w:t>
      </w:r>
      <w:r>
        <w:rPr/>
        <w:t>bleeding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transradial</w:t>
      </w:r>
      <w:r>
        <w:rPr>
          <w:spacing w:val="-2"/>
        </w:rPr>
        <w:t> </w:t>
      </w:r>
      <w:r>
        <w:rPr/>
        <w:t>site, monitoring of</w:t>
      </w:r>
      <w:r>
        <w:rPr>
          <w:spacing w:val="-1"/>
        </w:rPr>
        <w:t> </w:t>
      </w:r>
      <w:r>
        <w:rPr/>
        <w:t>peripheral</w:t>
      </w:r>
      <w:r>
        <w:rPr>
          <w:spacing w:val="-2"/>
        </w:rPr>
        <w:t> </w:t>
      </w:r>
      <w:r>
        <w:rPr/>
        <w:t>pulses, etc.</w:t>
      </w:r>
    </w:p>
    <w:p>
      <w:pPr>
        <w:pStyle w:val="BodyText"/>
        <w:spacing w:before="6"/>
        <w:rPr>
          <w:sz w:val="16"/>
        </w:rPr>
      </w:pPr>
    </w:p>
    <w:p>
      <w:pPr>
        <w:pStyle w:val="BodyText"/>
        <w:spacing w:line="242" w:lineRule="auto" w:before="90"/>
        <w:ind w:left="135"/>
      </w:pPr>
      <w:r>
        <w:rPr/>
        <w:t>Easy Hematoma Classification Grading was taught as a part of skill review.Assessment and</w:t>
      </w:r>
      <w:r>
        <w:rPr>
          <w:spacing w:val="1"/>
        </w:rPr>
        <w:t> </w:t>
      </w:r>
      <w:r>
        <w:rPr/>
        <w:t>reassessment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transradial</w:t>
      </w:r>
      <w:r>
        <w:rPr>
          <w:spacing w:val="-3"/>
        </w:rPr>
        <w:t> </w:t>
      </w:r>
      <w:r>
        <w:rPr/>
        <w:t>site</w:t>
      </w:r>
      <w:r>
        <w:rPr>
          <w:spacing w:val="-3"/>
        </w:rPr>
        <w:t> </w:t>
      </w:r>
      <w:r>
        <w:rPr/>
        <w:t>was</w:t>
      </w:r>
      <w:r>
        <w:rPr>
          <w:spacing w:val="-1"/>
        </w:rPr>
        <w:t> </w:t>
      </w:r>
      <w:r>
        <w:rPr/>
        <w:t>also</w:t>
      </w:r>
      <w:r>
        <w:rPr>
          <w:spacing w:val="-2"/>
        </w:rPr>
        <w:t> </w:t>
      </w:r>
      <w:r>
        <w:rPr/>
        <w:t>taught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orientation</w:t>
      </w:r>
      <w:r>
        <w:rPr>
          <w:spacing w:val="-1"/>
        </w:rPr>
        <w:t> </w:t>
      </w:r>
      <w:r>
        <w:rPr/>
        <w:t>programme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novice</w:t>
      </w:r>
      <w:r>
        <w:rPr>
          <w:spacing w:val="-4"/>
        </w:rPr>
        <w:t> </w:t>
      </w:r>
      <w:r>
        <w:rPr/>
        <w:t>nurses at</w:t>
      </w:r>
      <w:r>
        <w:rPr>
          <w:spacing w:val="-57"/>
        </w:rPr>
        <w:t> </w:t>
      </w:r>
      <w:r>
        <w:rPr/>
        <w:t>Hospital.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before="90"/>
        <w:ind w:left="135" w:right="105"/>
      </w:pPr>
      <w:r>
        <w:rPr/>
        <w:t>The graph represents the percentage of hematomas over 6 months related to transradial site. The</w:t>
      </w:r>
      <w:r>
        <w:rPr>
          <w:spacing w:val="1"/>
        </w:rPr>
        <w:t> </w:t>
      </w:r>
      <w:r>
        <w:rPr/>
        <w:t>early</w:t>
      </w:r>
      <w:r>
        <w:rPr>
          <w:spacing w:val="-3"/>
        </w:rPr>
        <w:t> </w:t>
      </w:r>
      <w:r>
        <w:rPr/>
        <w:t>identification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prompt</w:t>
      </w:r>
      <w:r>
        <w:rPr>
          <w:spacing w:val="-5"/>
        </w:rPr>
        <w:t> </w:t>
      </w:r>
      <w:r>
        <w:rPr/>
        <w:t>interventions</w:t>
      </w:r>
      <w:r>
        <w:rPr>
          <w:spacing w:val="-2"/>
        </w:rPr>
        <w:t> </w:t>
      </w:r>
      <w:r>
        <w:rPr/>
        <w:t>during assessment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reassessment</w:t>
      </w:r>
      <w:r>
        <w:rPr>
          <w:spacing w:val="-5"/>
        </w:rPr>
        <w:t> </w:t>
      </w:r>
      <w:r>
        <w:rPr/>
        <w:t>of transradial</w:t>
      </w:r>
      <w:r>
        <w:rPr>
          <w:spacing w:val="-4"/>
        </w:rPr>
        <w:t> </w:t>
      </w:r>
      <w:r>
        <w:rPr/>
        <w:t>site</w:t>
      </w:r>
      <w:r>
        <w:rPr>
          <w:spacing w:val="-57"/>
        </w:rPr>
        <w:t> </w:t>
      </w:r>
      <w:r>
        <w:rPr/>
        <w:t>resulted</w:t>
      </w:r>
      <w:r>
        <w:rPr>
          <w:spacing w:val="-1"/>
        </w:rPr>
        <w:t> </w:t>
      </w:r>
      <w:r>
        <w:rPr/>
        <w:t>into</w:t>
      </w:r>
      <w:r>
        <w:rPr>
          <w:spacing w:val="-1"/>
        </w:rPr>
        <w:t> </w:t>
      </w:r>
      <w:r>
        <w:rPr/>
        <w:t>reduction</w:t>
      </w:r>
      <w:r>
        <w:rPr>
          <w:spacing w:val="-1"/>
        </w:rPr>
        <w:t> </w:t>
      </w:r>
      <w:r>
        <w:rPr/>
        <w:t>of hematomas and</w:t>
      </w:r>
      <w:r>
        <w:rPr>
          <w:spacing w:val="-1"/>
        </w:rPr>
        <w:t> </w:t>
      </w:r>
      <w:r>
        <w:rPr/>
        <w:t>had a</w:t>
      </w:r>
      <w:r>
        <w:rPr>
          <w:spacing w:val="2"/>
        </w:rPr>
        <w:t> </w:t>
      </w:r>
      <w:r>
        <w:rPr/>
        <w:t>major</w:t>
      </w:r>
      <w:r>
        <w:rPr>
          <w:spacing w:val="-1"/>
        </w:rPr>
        <w:t> </w:t>
      </w:r>
      <w:r>
        <w:rPr/>
        <w:t>impact</w:t>
      </w:r>
      <w:r>
        <w:rPr>
          <w:spacing w:val="-3"/>
        </w:rPr>
        <w:t> </w:t>
      </w:r>
      <w:r>
        <w:rPr/>
        <w:t>on quality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life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patient.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Heading1"/>
        <w:spacing w:before="90"/>
      </w:pPr>
      <w:r>
        <w:rPr/>
        <w:t>Biography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42" w:lineRule="auto"/>
        <w:ind w:left="135" w:right="157"/>
        <w:jc w:val="both"/>
      </w:pPr>
      <w:r>
        <w:rPr/>
        <w:t>BSc Nurse with vast experience in Critical Care setting since 2008 .Presently working in Guys and</w:t>
      </w:r>
      <w:r>
        <w:rPr>
          <w:spacing w:val="1"/>
        </w:rPr>
        <w:t> </w:t>
      </w:r>
      <w:r>
        <w:rPr/>
        <w:t>St Thomas”s in Thoracic Surgery Unit. Published many articles Internationally and have been</w:t>
      </w:r>
      <w:r>
        <w:rPr>
          <w:spacing w:val="1"/>
        </w:rPr>
        <w:t> </w:t>
      </w:r>
      <w:r>
        <w:rPr/>
        <w:t>affiliated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Sigma</w:t>
      </w:r>
      <w:r>
        <w:rPr>
          <w:spacing w:val="2"/>
        </w:rPr>
        <w:t> </w:t>
      </w:r>
      <w:r>
        <w:rPr/>
        <w:t>Tau</w:t>
      </w:r>
      <w:r>
        <w:rPr>
          <w:spacing w:val="-1"/>
        </w:rPr>
        <w:t> </w:t>
      </w:r>
      <w:r>
        <w:rPr/>
        <w:t>Theta</w:t>
      </w:r>
      <w:r>
        <w:rPr>
          <w:spacing w:val="-3"/>
        </w:rPr>
        <w:t> </w:t>
      </w:r>
      <w:r>
        <w:rPr/>
        <w:t>International</w:t>
      </w:r>
      <w:r>
        <w:rPr>
          <w:spacing w:val="2"/>
        </w:rPr>
        <w:t> </w:t>
      </w:r>
      <w:r>
        <w:rPr/>
        <w:t>as Nurse</w:t>
      </w:r>
      <w:r>
        <w:rPr>
          <w:spacing w:val="-3"/>
        </w:rPr>
        <w:t> </w:t>
      </w:r>
      <w:r>
        <w:rPr/>
        <w:t>Leader</w:t>
      </w:r>
      <w:r>
        <w:rPr>
          <w:spacing w:val="3"/>
        </w:rPr>
        <w:t> </w:t>
      </w:r>
      <w:r>
        <w:rPr/>
        <w:t>in Rho</w:t>
      </w:r>
      <w:r>
        <w:rPr>
          <w:spacing w:val="-1"/>
        </w:rPr>
        <w:t> </w:t>
      </w:r>
      <w:r>
        <w:rPr/>
        <w:t>Delta</w:t>
      </w:r>
      <w:r>
        <w:rPr>
          <w:spacing w:val="-3"/>
        </w:rPr>
        <w:t> </w:t>
      </w:r>
      <w:r>
        <w:rPr/>
        <w:t>Chapter.</w:t>
      </w:r>
    </w:p>
    <w:p>
      <w:pPr>
        <w:spacing w:after="0" w:line="242" w:lineRule="auto"/>
        <w:jc w:val="both"/>
        <w:sectPr>
          <w:type w:val="continuous"/>
          <w:pgSz w:w="11910" w:h="16840"/>
          <w:pgMar w:top="1160" w:bottom="280" w:left="1000" w:right="980"/>
        </w:sectPr>
      </w:pPr>
    </w:p>
    <w:p>
      <w:pPr>
        <w:pStyle w:val="BodyText"/>
        <w:spacing w:before="66"/>
        <w:ind w:left="135" w:right="6856"/>
      </w:pPr>
      <w:r>
        <w:rPr>
          <w:b/>
        </w:rPr>
        <w:t>Presenting author details</w:t>
      </w:r>
      <w:r>
        <w:rPr>
          <w:b/>
          <w:spacing w:val="1"/>
        </w:rPr>
        <w:t> </w:t>
      </w:r>
      <w:r>
        <w:rPr/>
        <w:t>Full name: Saima Alwani</w:t>
      </w:r>
      <w:r>
        <w:rPr>
          <w:spacing w:val="1"/>
        </w:rPr>
        <w:t> </w:t>
      </w:r>
      <w:r>
        <w:rPr>
          <w:spacing w:val="-1"/>
        </w:rPr>
        <w:t>Contact </w:t>
      </w:r>
      <w:r>
        <w:rPr/>
        <w:t>number:07405108680</w:t>
      </w:r>
      <w:r>
        <w:rPr>
          <w:spacing w:val="-57"/>
        </w:rPr>
        <w:t> </w:t>
      </w:r>
      <w:hyperlink r:id="rId6">
        <w:r>
          <w:rPr/>
          <w:t>saima.rajpali20@gmail.com</w:t>
        </w:r>
      </w:hyperlink>
      <w:r>
        <w:rPr>
          <w:spacing w:val="1"/>
        </w:rPr>
        <w:t> </w:t>
      </w:r>
      <w:r>
        <w:rPr/>
        <w:t>Session name/ number:</w:t>
      </w:r>
      <w:r>
        <w:rPr>
          <w:spacing w:val="1"/>
        </w:rPr>
        <w:t> </w:t>
      </w:r>
      <w:r>
        <w:rPr/>
        <w:t>Category:</w:t>
      </w:r>
      <w:r>
        <w:rPr>
          <w:spacing w:val="-5"/>
        </w:rPr>
        <w:t> </w:t>
      </w:r>
      <w:r>
        <w:rPr/>
        <w:t>(Oral</w:t>
      </w:r>
      <w:r>
        <w:rPr>
          <w:spacing w:val="-4"/>
        </w:rPr>
        <w:t> </w:t>
      </w:r>
      <w:r>
        <w:rPr/>
        <w:t>presentation)</w:t>
      </w:r>
    </w:p>
    <w:sectPr>
      <w:pgSz w:w="11910" w:h="16840"/>
      <w:pgMar w:top="920" w:bottom="280" w:left="100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35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saima.rajpali20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2022-09-28T09:45:11Z</dcterms:created>
  <dcterms:modified xsi:type="dcterms:W3CDTF">2022-09-28T09:45:11Z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LastSaved">
    <vt:filetime>2022-09-28T00:00:00Z</vt:filetime>
  </property>
</Properties>
</file>