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442" w:rsidRPr="00C3547E" w:rsidRDefault="00D77540" w:rsidP="00D77540">
      <w:pPr>
        <w:jc w:val="center"/>
        <w:rPr>
          <w:rFonts w:ascii="Times New Roman" w:hAnsi="Times New Roman" w:cs="Times New Roman"/>
          <w:b/>
          <w:sz w:val="28"/>
          <w:szCs w:val="24"/>
          <w14:textOutline w14:w="4495" w14:cap="flat" w14:cmpd="sng" w14:algn="ctr">
            <w14:noFill/>
            <w14:prstDash w14:val="solid"/>
            <w14:round/>
          </w14:textOutline>
        </w:rPr>
      </w:pPr>
      <w:r w:rsidRPr="00C3547E">
        <w:rPr>
          <w:rFonts w:ascii="Times New Roman" w:hAnsi="Times New Roman" w:cs="Times New Roman"/>
          <w:b/>
          <w:caps/>
          <w:sz w:val="28"/>
          <w:szCs w:val="24"/>
          <w14:textOutline w14:w="4495" w14:cap="flat" w14:cmpd="sng" w14:algn="ctr">
            <w14:noFill/>
            <w14:prstDash w14:val="solid"/>
            <w14:round/>
          </w14:textOutline>
        </w:rPr>
        <w:t xml:space="preserve">Title: </w:t>
      </w:r>
      <w:r w:rsidRPr="00C3547E">
        <w:rPr>
          <w:rFonts w:ascii="Times New Roman" w:hAnsi="Times New Roman" w:cs="Times New Roman"/>
          <w:b/>
          <w:sz w:val="28"/>
          <w:szCs w:val="24"/>
          <w14:textOutline w14:w="4495" w14:cap="flat" w14:cmpd="sng" w14:algn="ctr">
            <w14:noFill/>
            <w14:prstDash w14:val="solid"/>
            <w14:round/>
          </w14:textOutline>
        </w:rPr>
        <w:t>Suggested modifications in oncology/ hematology inpatient service during covid-19 pandemic</w:t>
      </w:r>
    </w:p>
    <w:p w:rsidR="00D77540" w:rsidRPr="00C3547E" w:rsidRDefault="00D77540" w:rsidP="00D77540">
      <w:pPr>
        <w:jc w:val="both"/>
        <w:rPr>
          <w:rFonts w:ascii="Times New Roman" w:hAnsi="Times New Roman" w:cs="Times New Roman"/>
          <w:b/>
          <w:sz w:val="24"/>
          <w:szCs w:val="24"/>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C3547E">
        <w:rPr>
          <w:rFonts w:ascii="Times New Roman" w:hAnsi="Times New Roman" w:cs="Times New Roman"/>
          <w:b/>
          <w:sz w:val="24"/>
          <w:szCs w:val="24"/>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Abstract: </w:t>
      </w:r>
    </w:p>
    <w:p w:rsidR="00D77540" w:rsidRPr="00C3547E" w:rsidRDefault="00D77540" w:rsidP="00D77540">
      <w:pPr>
        <w:jc w:val="both"/>
        <w:rPr>
          <w:rFonts w:ascii="Times New Roman" w:hAnsi="Times New Roman" w:cs="Times New Roman"/>
          <w:sz w:val="24"/>
          <w:szCs w:val="24"/>
        </w:rPr>
      </w:pPr>
      <w:r w:rsidRPr="00C3547E">
        <w:rPr>
          <w:rFonts w:ascii="Times New Roman" w:hAnsi="Times New Roman" w:cs="Times New Roman"/>
          <w:sz w:val="24"/>
          <w:szCs w:val="24"/>
        </w:rPr>
        <w:t>Background: In early 2020, the world started to suffer from the sudden outbreak of the novel coronavirus (COVID-19). Since then, we have seen exponential growth in the number of patients presenting with COVID-19 worldwide (1). Despite the current burden on health care facilities imposed by COVID-19 pandemic, maintaining adequate care of cancer patients without compromising survival outcome is an important goal and therapeutic challenge. Meanwhile, keeping safety of patients and health care professionals (HCPs) is of utmost importance as well (2). However, providing the proper patient’s care in inpatient departments in Oncology/Hematology services is especially challenging in the current era of COVID-19 pandemic. Admitted cancer patients can be immune compromised and debilitated which makes them at particular risk for COVID-19-related complications. Safety of HCPs needs to be well considered as well (3). Nevertheless, certain modifications of medical and nursing management of admitted patients to oncology/hematology inpatient facilities may be required to maintain adequate patients’ care while maintaining the safety of HCPs. Therefore, during the COVID-19 pandemic, the risk/ benefit ratio of different treatment approaches of inpatient care may need to be reconsidered (4). Several recommendations have been suggested by national and international medical and nursing societies to provide guides for patients’ care during COVID-19 pandemic. However, specific recommendations dedicated for inpatient oncology/hematology service are lacking. Different precautions related to nursing and physicians care in addition to infection control are needed to minimize the risk of transmission of infection among patients and HCPs (5). In the current survey, we will explore the views of different HCPs including oncologist, hematologists and nurses on suggestions of possible modifications of inpatient care during the current period of COVID-19 pandemic. These suggested modifications include physician and nursing-related practice in addition to infection control precautions.</w:t>
      </w:r>
    </w:p>
    <w:p w:rsidR="00D77540" w:rsidRPr="00C3547E" w:rsidRDefault="00D77540" w:rsidP="00D77540">
      <w:pPr>
        <w:jc w:val="both"/>
        <w:rPr>
          <w:rFonts w:ascii="Times New Roman" w:hAnsi="Times New Roman" w:cs="Times New Roman"/>
          <w:b/>
          <w:sz w:val="24"/>
          <w:szCs w:val="24"/>
        </w:rPr>
      </w:pPr>
      <w:r w:rsidRPr="00C3547E">
        <w:rPr>
          <w:rFonts w:ascii="Times New Roman" w:hAnsi="Times New Roman" w:cs="Times New Roman"/>
          <w:b/>
          <w:sz w:val="24"/>
          <w:szCs w:val="24"/>
        </w:rPr>
        <w:t xml:space="preserve">Objectives: </w:t>
      </w:r>
    </w:p>
    <w:p w:rsidR="00D77540" w:rsidRPr="00C3547E" w:rsidRDefault="00D77540" w:rsidP="00D77540">
      <w:pPr>
        <w:jc w:val="both"/>
        <w:rPr>
          <w:rFonts w:ascii="Times New Roman" w:hAnsi="Times New Roman" w:cs="Times New Roman"/>
          <w:sz w:val="24"/>
          <w:szCs w:val="24"/>
        </w:rPr>
      </w:pPr>
      <w:r w:rsidRPr="00C3547E">
        <w:rPr>
          <w:rFonts w:ascii="Times New Roman" w:hAnsi="Times New Roman" w:cs="Times New Roman"/>
          <w:sz w:val="24"/>
          <w:szCs w:val="24"/>
        </w:rPr>
        <w:t xml:space="preserve">Primary Objective </w:t>
      </w:r>
      <w:proofErr w:type="gramStart"/>
      <w:r w:rsidRPr="00C3547E">
        <w:rPr>
          <w:rFonts w:ascii="Times New Roman" w:hAnsi="Times New Roman" w:cs="Times New Roman"/>
          <w:sz w:val="24"/>
          <w:szCs w:val="24"/>
        </w:rPr>
        <w:t>To</w:t>
      </w:r>
      <w:proofErr w:type="gramEnd"/>
      <w:r w:rsidRPr="00C3547E">
        <w:rPr>
          <w:rFonts w:ascii="Times New Roman" w:hAnsi="Times New Roman" w:cs="Times New Roman"/>
          <w:sz w:val="24"/>
          <w:szCs w:val="24"/>
        </w:rPr>
        <w:t xml:space="preserve"> check the views of HCPs on the need to have some modifications in the care of patients admitted to inpatient Oncology/Hematology departments during COVID-19. </w:t>
      </w:r>
    </w:p>
    <w:p w:rsidR="00D77540" w:rsidRPr="00C3547E" w:rsidRDefault="00D77540" w:rsidP="00D77540">
      <w:pPr>
        <w:jc w:val="both"/>
        <w:rPr>
          <w:rFonts w:ascii="Times New Roman" w:hAnsi="Times New Roman" w:cs="Times New Roman"/>
          <w:sz w:val="24"/>
          <w:szCs w:val="24"/>
        </w:rPr>
      </w:pPr>
      <w:r w:rsidRPr="00C3547E">
        <w:rPr>
          <w:rFonts w:ascii="Times New Roman" w:hAnsi="Times New Roman" w:cs="Times New Roman"/>
          <w:sz w:val="24"/>
          <w:szCs w:val="24"/>
        </w:rPr>
        <w:t xml:space="preserve">Secondary Objectives </w:t>
      </w:r>
      <w:proofErr w:type="gramStart"/>
      <w:r w:rsidRPr="00C3547E">
        <w:rPr>
          <w:rFonts w:ascii="Times New Roman" w:hAnsi="Times New Roman" w:cs="Times New Roman"/>
          <w:sz w:val="24"/>
          <w:szCs w:val="24"/>
        </w:rPr>
        <w:t>To</w:t>
      </w:r>
      <w:proofErr w:type="gramEnd"/>
      <w:r w:rsidRPr="00C3547E">
        <w:rPr>
          <w:rFonts w:ascii="Times New Roman" w:hAnsi="Times New Roman" w:cs="Times New Roman"/>
          <w:sz w:val="24"/>
          <w:szCs w:val="24"/>
        </w:rPr>
        <w:t xml:space="preserve"> check the views of HCPs on the risk of admitted patients in inpatient Oncology/Hematology departments to COVID-19 infection and required measures to decrease the risk of infection. </w:t>
      </w:r>
    </w:p>
    <w:p w:rsidR="00D77540" w:rsidRPr="00C3547E" w:rsidRDefault="00D77540" w:rsidP="00D77540">
      <w:pPr>
        <w:jc w:val="both"/>
        <w:rPr>
          <w:rFonts w:ascii="Times New Roman" w:hAnsi="Times New Roman" w:cs="Times New Roman"/>
          <w:sz w:val="24"/>
          <w:szCs w:val="24"/>
        </w:rPr>
      </w:pPr>
      <w:r w:rsidRPr="00C3547E">
        <w:rPr>
          <w:rFonts w:ascii="Times New Roman" w:hAnsi="Times New Roman" w:cs="Times New Roman"/>
          <w:b/>
          <w:sz w:val="24"/>
          <w:szCs w:val="24"/>
        </w:rPr>
        <w:t>Study design</w:t>
      </w:r>
      <w:r w:rsidRPr="00C3547E">
        <w:rPr>
          <w:rFonts w:ascii="Times New Roman" w:hAnsi="Times New Roman" w:cs="Times New Roman"/>
          <w:sz w:val="24"/>
          <w:szCs w:val="24"/>
        </w:rPr>
        <w:t>: This is a web-based questionnaire to be submitted to all licensed HCPs including oncologists, hematologists and inpatient nurses in the region.</w:t>
      </w:r>
    </w:p>
    <w:p w:rsidR="00D77540" w:rsidRPr="00C3547E" w:rsidRDefault="00D77540" w:rsidP="00D77540">
      <w:pPr>
        <w:jc w:val="both"/>
        <w:rPr>
          <w:rFonts w:ascii="Times New Roman" w:hAnsi="Times New Roman" w:cs="Times New Roman"/>
          <w:sz w:val="24"/>
          <w:szCs w:val="24"/>
        </w:rPr>
      </w:pPr>
      <w:r w:rsidRPr="00C3547E">
        <w:rPr>
          <w:rFonts w:ascii="Times New Roman" w:hAnsi="Times New Roman" w:cs="Times New Roman"/>
          <w:b/>
          <w:sz w:val="24"/>
          <w:szCs w:val="24"/>
        </w:rPr>
        <w:lastRenderedPageBreak/>
        <w:t>Study Population</w:t>
      </w:r>
      <w:r w:rsidRPr="00C3547E">
        <w:rPr>
          <w:rFonts w:ascii="Times New Roman" w:hAnsi="Times New Roman" w:cs="Times New Roman"/>
          <w:sz w:val="24"/>
          <w:szCs w:val="24"/>
        </w:rPr>
        <w:t xml:space="preserve">: Population of interest included all licensed practicing HCPs taking care of inpatient oncology/hematology service in the region including oncologists, hematologists and inpatient nurses. Fellows or trainees will be excluded. </w:t>
      </w:r>
    </w:p>
    <w:p w:rsidR="00D77540" w:rsidRPr="00C3547E" w:rsidRDefault="00D77540" w:rsidP="00D77540">
      <w:pPr>
        <w:jc w:val="both"/>
        <w:rPr>
          <w:rFonts w:ascii="Times New Roman" w:hAnsi="Times New Roman" w:cs="Times New Roman"/>
          <w:sz w:val="24"/>
          <w:szCs w:val="24"/>
        </w:rPr>
      </w:pPr>
      <w:r w:rsidRPr="00C3547E">
        <w:rPr>
          <w:rFonts w:ascii="Times New Roman" w:hAnsi="Times New Roman" w:cs="Times New Roman"/>
          <w:b/>
          <w:sz w:val="24"/>
          <w:szCs w:val="24"/>
        </w:rPr>
        <w:t>Study procedures</w:t>
      </w:r>
      <w:r w:rsidRPr="00C3547E">
        <w:rPr>
          <w:rFonts w:ascii="Times New Roman" w:hAnsi="Times New Roman" w:cs="Times New Roman"/>
          <w:sz w:val="24"/>
          <w:szCs w:val="24"/>
        </w:rPr>
        <w:t xml:space="preserve">: We will use nonprobability snowball </w:t>
      </w:r>
      <w:proofErr w:type="gramStart"/>
      <w:r w:rsidRPr="00C3547E">
        <w:rPr>
          <w:rFonts w:ascii="Times New Roman" w:hAnsi="Times New Roman" w:cs="Times New Roman"/>
          <w:sz w:val="24"/>
          <w:szCs w:val="24"/>
        </w:rPr>
        <w:t>sampling(</w:t>
      </w:r>
      <w:proofErr w:type="gramEnd"/>
      <w:r w:rsidRPr="00C3547E">
        <w:rPr>
          <w:rFonts w:ascii="Times New Roman" w:hAnsi="Times New Roman" w:cs="Times New Roman"/>
          <w:sz w:val="24"/>
          <w:szCs w:val="24"/>
        </w:rPr>
        <w:t>6)</w:t>
      </w:r>
      <w:r w:rsidRPr="00C3547E">
        <w:rPr>
          <w:rFonts w:ascii="Times New Roman" w:hAnsi="Times New Roman" w:cs="Times New Roman"/>
          <w:sz w:val="24"/>
          <w:szCs w:val="24"/>
          <w:vertAlign w:val="superscript"/>
        </w:rPr>
        <w:t>11</w:t>
      </w:r>
      <w:r w:rsidRPr="00C3547E">
        <w:rPr>
          <w:rFonts w:ascii="Times New Roman" w:hAnsi="Times New Roman" w:cs="Times New Roman"/>
          <w:sz w:val="24"/>
          <w:szCs w:val="24"/>
        </w:rPr>
        <w:t xml:space="preserve"> design. To identify target population, we will contact HCPs who are members of established national oncology/Hematology associations and societies in the region in addition to nurses practicing in inpatient oncology/hematology services in the region, to participate and distribute the survey. If this was not applicable, we will contact 1-2 regional HCPs per area to distribute and participate in the survey. </w:t>
      </w:r>
    </w:p>
    <w:p w:rsidR="00D77540" w:rsidRPr="00C3547E" w:rsidRDefault="00D77540" w:rsidP="00D77540">
      <w:pPr>
        <w:jc w:val="both"/>
        <w:rPr>
          <w:rFonts w:ascii="Times New Roman" w:hAnsi="Times New Roman" w:cs="Times New Roman"/>
          <w:sz w:val="24"/>
          <w:szCs w:val="24"/>
        </w:rPr>
      </w:pPr>
      <w:r w:rsidRPr="00C3547E">
        <w:rPr>
          <w:rFonts w:ascii="Times New Roman" w:hAnsi="Times New Roman" w:cs="Times New Roman"/>
          <w:b/>
          <w:sz w:val="24"/>
          <w:szCs w:val="24"/>
        </w:rPr>
        <w:t>Development of the instrument</w:t>
      </w:r>
      <w:r w:rsidRPr="00C3547E">
        <w:rPr>
          <w:rFonts w:ascii="Times New Roman" w:hAnsi="Times New Roman" w:cs="Times New Roman"/>
          <w:sz w:val="24"/>
          <w:szCs w:val="24"/>
        </w:rPr>
        <w:t xml:space="preserve">: We generated our survey instrument using rigorous survey development and testing methods (7). Items were selected based on literature review, emails and telephone correspondence. Three experts in the field of oncology, hematology and nursing from King Abdullah Medical City extensively discussed the topic and reviewed items until no further questions were missed. Items were nominated then ranked by expert HCPs to reach a consensus on selected items. Further review was performed to eliminate redundant items using binary responses (exclude and include). During construction of the survey, we grouped the items into domains we wanted to explore and then we refined the questions (8). The self-administered survey consisted of 25 items that focused on 5 domains: characteristics of HCPs, COVID-19 infection risk among admitted patients, possible modifications related to physicians practice, possible modifications related to nursing practice, and suggested infection control measures. Structured responses format used in this survey included binary response (yes/no), nominal and ordinal. Other options were also allowed such as: I don’t know. Respondents will receive electronic links accompanied with concise instructions then a cover letter will appear stating the background, objectives of the survey, target population, request to participate voluntarily and their answers will be kept anonymously using </w:t>
      </w:r>
      <w:proofErr w:type="spellStart"/>
      <w:r w:rsidRPr="00C3547E">
        <w:rPr>
          <w:rFonts w:ascii="Times New Roman" w:hAnsi="Times New Roman" w:cs="Times New Roman"/>
          <w:sz w:val="24"/>
          <w:szCs w:val="24"/>
        </w:rPr>
        <w:t>SurveyMonkey</w:t>
      </w:r>
      <w:proofErr w:type="spellEnd"/>
    </w:p>
    <w:p w:rsidR="00D77540" w:rsidRPr="00C3547E" w:rsidRDefault="00D77540" w:rsidP="00D77540">
      <w:pPr>
        <w:jc w:val="both"/>
        <w:rPr>
          <w:rFonts w:ascii="Times New Roman" w:hAnsi="Times New Roman" w:cs="Times New Roman"/>
          <w:sz w:val="24"/>
          <w:szCs w:val="24"/>
        </w:rPr>
      </w:pPr>
      <w:r w:rsidRPr="00C3547E">
        <w:rPr>
          <w:rFonts w:ascii="Times New Roman" w:hAnsi="Times New Roman" w:cs="Times New Roman"/>
          <w:b/>
          <w:sz w:val="24"/>
          <w:szCs w:val="24"/>
        </w:rPr>
        <w:t>Testing of the instrument</w:t>
      </w:r>
      <w:r w:rsidRPr="00C3547E">
        <w:rPr>
          <w:rFonts w:ascii="Times New Roman" w:hAnsi="Times New Roman" w:cs="Times New Roman"/>
          <w:sz w:val="24"/>
          <w:szCs w:val="24"/>
        </w:rPr>
        <w:t xml:space="preserve">: During pre-testing and pilot testing, questions were reviewed by three colleagues specialized in oncology, hematology and nursing to check for the consistency and appropriateness of the questions designed by investigators(9) and then reviewed by a non-expert colleague to assess the dynamics, flow and accessibility. Five HCPs carried out pilot testing of the instrument. We also conducted clinical sensibility assessment to evaluate the comprehensiveness, clarity, and face validity of our instrument on a scale of 1- 5. We invited 5 colleagues with </w:t>
      </w:r>
      <w:proofErr w:type="spellStart"/>
      <w:r w:rsidRPr="00C3547E">
        <w:rPr>
          <w:rFonts w:ascii="Times New Roman" w:hAnsi="Times New Roman" w:cs="Times New Roman"/>
          <w:sz w:val="24"/>
          <w:szCs w:val="24"/>
        </w:rPr>
        <w:t>methodologic</w:t>
      </w:r>
      <w:proofErr w:type="spellEnd"/>
      <w:r w:rsidRPr="00C3547E">
        <w:rPr>
          <w:rFonts w:ascii="Times New Roman" w:hAnsi="Times New Roman" w:cs="Times New Roman"/>
          <w:sz w:val="24"/>
          <w:szCs w:val="24"/>
        </w:rPr>
        <w:t xml:space="preserve"> and oncology/hematology expertise. Results of the clinical sensibility testing using mean scores on the 5- point scale suggested that the instrument had face validity (4.2), content validity (4.1), clarity (4.3), and discriminability (4.4). </w:t>
      </w:r>
    </w:p>
    <w:p w:rsidR="00D77540" w:rsidRPr="00C3547E" w:rsidRDefault="00D77540" w:rsidP="00D77540">
      <w:pPr>
        <w:jc w:val="both"/>
        <w:rPr>
          <w:rFonts w:ascii="Times New Roman" w:hAnsi="Times New Roman" w:cs="Times New Roman"/>
          <w:sz w:val="24"/>
          <w:szCs w:val="24"/>
        </w:rPr>
      </w:pPr>
      <w:r w:rsidRPr="00C3547E">
        <w:rPr>
          <w:rFonts w:ascii="Times New Roman" w:hAnsi="Times New Roman" w:cs="Times New Roman"/>
          <w:b/>
          <w:sz w:val="24"/>
          <w:szCs w:val="24"/>
        </w:rPr>
        <w:t>Administration of the instrument</w:t>
      </w:r>
      <w:r w:rsidRPr="00C3547E">
        <w:rPr>
          <w:rFonts w:ascii="Times New Roman" w:hAnsi="Times New Roman" w:cs="Times New Roman"/>
          <w:sz w:val="24"/>
          <w:szCs w:val="24"/>
        </w:rPr>
        <w:t>: The questionnaires will be sent electronically after IRB approval, to all licensed oncologists/hematologists and inpatient nurses in the region.</w:t>
      </w:r>
    </w:p>
    <w:p w:rsidR="00D77540" w:rsidRPr="00C3547E" w:rsidRDefault="00D77540" w:rsidP="00D77540">
      <w:pPr>
        <w:jc w:val="both"/>
        <w:rPr>
          <w:rFonts w:ascii="Times New Roman" w:hAnsi="Times New Roman" w:cs="Times New Roman"/>
          <w:sz w:val="24"/>
          <w:szCs w:val="24"/>
        </w:rPr>
      </w:pPr>
      <w:r w:rsidRPr="00C3547E">
        <w:rPr>
          <w:rFonts w:ascii="Times New Roman" w:hAnsi="Times New Roman" w:cs="Times New Roman"/>
          <w:b/>
          <w:sz w:val="24"/>
          <w:szCs w:val="24"/>
        </w:rPr>
        <w:lastRenderedPageBreak/>
        <w:t>Study Duration/ Study Timeline</w:t>
      </w:r>
      <w:r w:rsidRPr="00C3547E">
        <w:rPr>
          <w:rFonts w:ascii="Times New Roman" w:hAnsi="Times New Roman" w:cs="Times New Roman"/>
          <w:sz w:val="24"/>
          <w:szCs w:val="24"/>
        </w:rPr>
        <w:t xml:space="preserve">: On May 2020, after getting IRB approval, we will send embedded link to the web-based survey on </w:t>
      </w:r>
      <w:proofErr w:type="spellStart"/>
      <w:r w:rsidRPr="00C3547E">
        <w:rPr>
          <w:rFonts w:ascii="Times New Roman" w:hAnsi="Times New Roman" w:cs="Times New Roman"/>
          <w:sz w:val="24"/>
          <w:szCs w:val="24"/>
        </w:rPr>
        <w:t>SurveyMonkey</w:t>
      </w:r>
      <w:proofErr w:type="spellEnd"/>
      <w:r w:rsidRPr="00C3547E">
        <w:rPr>
          <w:rFonts w:ascii="Times New Roman" w:hAnsi="Times New Roman" w:cs="Times New Roman"/>
          <w:sz w:val="24"/>
          <w:szCs w:val="24"/>
        </w:rPr>
        <w:t xml:space="preserve"> along with electronic cover letter/instructions to complete the survey via emails, text messages and social media accounts such as Facebook, Twitter and </w:t>
      </w:r>
      <w:proofErr w:type="gramStart"/>
      <w:r w:rsidRPr="00C3547E">
        <w:rPr>
          <w:rFonts w:ascii="Times New Roman" w:hAnsi="Times New Roman" w:cs="Times New Roman"/>
          <w:sz w:val="24"/>
          <w:szCs w:val="24"/>
        </w:rPr>
        <w:t>What’s</w:t>
      </w:r>
      <w:proofErr w:type="gramEnd"/>
      <w:r w:rsidRPr="00C3547E">
        <w:rPr>
          <w:rFonts w:ascii="Times New Roman" w:hAnsi="Times New Roman" w:cs="Times New Roman"/>
          <w:sz w:val="24"/>
          <w:szCs w:val="24"/>
        </w:rPr>
        <w:t xml:space="preserve"> app groups. Primary investigators will contact the oncology/hematology members of national associations and societies in the region in addition to nurses to participate and create broad distribution network. Regional HCPs will be provided with the links to distribute to their regional members and network and there will be no incentives to be provided. We will send reminders weekly for three weeks then we will close the survey at the end of May 2020.</w:t>
      </w:r>
    </w:p>
    <w:p w:rsidR="00C3547E" w:rsidRPr="00C3547E" w:rsidRDefault="00D77540" w:rsidP="00D77540">
      <w:pPr>
        <w:jc w:val="both"/>
        <w:rPr>
          <w:rFonts w:ascii="Times New Roman" w:hAnsi="Times New Roman" w:cs="Times New Roman"/>
          <w:sz w:val="24"/>
          <w:szCs w:val="24"/>
        </w:rPr>
      </w:pPr>
      <w:r w:rsidRPr="00C3547E">
        <w:rPr>
          <w:rFonts w:ascii="Times New Roman" w:hAnsi="Times New Roman" w:cs="Times New Roman"/>
          <w:b/>
          <w:sz w:val="24"/>
          <w:szCs w:val="24"/>
        </w:rPr>
        <w:t>Outcome Assessment</w:t>
      </w:r>
      <w:r w:rsidRPr="00C3547E">
        <w:rPr>
          <w:rFonts w:ascii="Times New Roman" w:hAnsi="Times New Roman" w:cs="Times New Roman"/>
          <w:sz w:val="24"/>
          <w:szCs w:val="24"/>
        </w:rPr>
        <w:t xml:space="preserve">: Primary outcome </w:t>
      </w:r>
      <w:proofErr w:type="spellStart"/>
      <w:r w:rsidRPr="00C3547E">
        <w:rPr>
          <w:rFonts w:ascii="Times New Roman" w:hAnsi="Times New Roman" w:cs="Times New Roman"/>
          <w:sz w:val="24"/>
          <w:szCs w:val="24"/>
        </w:rPr>
        <w:t>o</w:t>
      </w:r>
      <w:proofErr w:type="spellEnd"/>
      <w:r w:rsidRPr="00C3547E">
        <w:rPr>
          <w:rFonts w:ascii="Times New Roman" w:hAnsi="Times New Roman" w:cs="Times New Roman"/>
          <w:sz w:val="24"/>
          <w:szCs w:val="24"/>
        </w:rPr>
        <w:t xml:space="preserve"> Percentage of response of HCPs with regards to suggested modifications in oncology/hematology inpatient practice. Secondary outcome: o Percentage of response of HCPs with regards to risk of admitted patients to COVID-19 infection and suggested infection control modifications. </w:t>
      </w:r>
    </w:p>
    <w:p w:rsidR="00D77540" w:rsidRPr="00C3547E" w:rsidRDefault="00D77540" w:rsidP="00D77540">
      <w:pPr>
        <w:jc w:val="both"/>
        <w:rPr>
          <w:rFonts w:ascii="Times New Roman" w:hAnsi="Times New Roman" w:cs="Times New Roman"/>
          <w:sz w:val="24"/>
          <w:szCs w:val="24"/>
        </w:rPr>
      </w:pPr>
      <w:r w:rsidRPr="00C3547E">
        <w:rPr>
          <w:rFonts w:ascii="Times New Roman" w:hAnsi="Times New Roman" w:cs="Times New Roman"/>
          <w:b/>
          <w:sz w:val="24"/>
          <w:szCs w:val="24"/>
        </w:rPr>
        <w:t>Data collection and management</w:t>
      </w:r>
      <w:r w:rsidRPr="00C3547E">
        <w:rPr>
          <w:rFonts w:ascii="Times New Roman" w:hAnsi="Times New Roman" w:cs="Times New Roman"/>
          <w:sz w:val="24"/>
          <w:szCs w:val="24"/>
        </w:rPr>
        <w:t>: Data will be collected via web-based survey (</w:t>
      </w:r>
      <w:proofErr w:type="spellStart"/>
      <w:r w:rsidRPr="00C3547E">
        <w:rPr>
          <w:rFonts w:ascii="Times New Roman" w:hAnsi="Times New Roman" w:cs="Times New Roman"/>
          <w:sz w:val="24"/>
          <w:szCs w:val="24"/>
        </w:rPr>
        <w:t>SurveyMonkey</w:t>
      </w:r>
      <w:proofErr w:type="spellEnd"/>
      <w:r w:rsidRPr="00C3547E">
        <w:rPr>
          <w:rFonts w:ascii="Times New Roman" w:hAnsi="Times New Roman" w:cs="Times New Roman"/>
          <w:sz w:val="24"/>
          <w:szCs w:val="24"/>
        </w:rPr>
        <w:t>). Data will be then extracted and kept in a safe locked place. Only one person will perform descriptive data collection and reporting.</w:t>
      </w:r>
    </w:p>
    <w:p w:rsidR="00C3547E" w:rsidRPr="00C3547E" w:rsidRDefault="00C3547E" w:rsidP="00D77540">
      <w:pPr>
        <w:jc w:val="both"/>
        <w:rPr>
          <w:rFonts w:ascii="Times New Roman" w:hAnsi="Times New Roman" w:cs="Times New Roman"/>
          <w:sz w:val="24"/>
          <w:szCs w:val="24"/>
        </w:rPr>
      </w:pPr>
      <w:r w:rsidRPr="00C3547E">
        <w:rPr>
          <w:rFonts w:ascii="Times New Roman" w:hAnsi="Times New Roman" w:cs="Times New Roman"/>
          <w:b/>
          <w:sz w:val="24"/>
          <w:szCs w:val="24"/>
        </w:rPr>
        <w:t>Sample size determination</w:t>
      </w:r>
      <w:r w:rsidRPr="00C3547E">
        <w:rPr>
          <w:rFonts w:ascii="Times New Roman" w:hAnsi="Times New Roman" w:cs="Times New Roman"/>
          <w:sz w:val="24"/>
          <w:szCs w:val="24"/>
        </w:rPr>
        <w:t xml:space="preserve">: We aim to have a response rate more than 70% at minimum to have adequate generalizability. We expect to deliver the survey to approximately 400 HCPs. </w:t>
      </w:r>
    </w:p>
    <w:p w:rsidR="00C3547E" w:rsidRPr="00C3547E" w:rsidRDefault="00C3547E" w:rsidP="00D77540">
      <w:pPr>
        <w:jc w:val="both"/>
        <w:rPr>
          <w:rFonts w:ascii="Times New Roman" w:hAnsi="Times New Roman" w:cs="Times New Roman"/>
          <w:sz w:val="24"/>
          <w:szCs w:val="24"/>
        </w:rPr>
      </w:pPr>
      <w:r w:rsidRPr="00C3547E">
        <w:rPr>
          <w:rFonts w:ascii="Times New Roman" w:hAnsi="Times New Roman" w:cs="Times New Roman"/>
          <w:b/>
          <w:sz w:val="24"/>
          <w:szCs w:val="24"/>
        </w:rPr>
        <w:t>Statistical Analysis Plan</w:t>
      </w:r>
      <w:r w:rsidRPr="00C3547E">
        <w:rPr>
          <w:rFonts w:ascii="Times New Roman" w:hAnsi="Times New Roman" w:cs="Times New Roman"/>
          <w:sz w:val="24"/>
          <w:szCs w:val="24"/>
        </w:rPr>
        <w:t>: Descriptive statistics will be used to summarize data, synthesize and report views of oncologists. Description of the data also will include proportions, frequencies, means and standard deviation for the continuous variables when appropriate</w:t>
      </w:r>
    </w:p>
    <w:p w:rsidR="00C3547E" w:rsidRPr="00C3547E" w:rsidRDefault="00C3547E" w:rsidP="00D77540">
      <w:pPr>
        <w:jc w:val="both"/>
        <w:rPr>
          <w:rFonts w:ascii="Times New Roman" w:hAnsi="Times New Roman" w:cs="Times New Roman"/>
          <w:sz w:val="24"/>
          <w:szCs w:val="24"/>
        </w:rPr>
      </w:pPr>
      <w:r w:rsidRPr="00C3547E">
        <w:rPr>
          <w:rFonts w:ascii="Times New Roman" w:hAnsi="Times New Roman" w:cs="Times New Roman"/>
          <w:b/>
          <w:sz w:val="24"/>
          <w:szCs w:val="24"/>
        </w:rPr>
        <w:t>Ethical part &amp; confidentiality</w:t>
      </w:r>
      <w:r w:rsidRPr="00C3547E">
        <w:rPr>
          <w:rFonts w:ascii="Times New Roman" w:hAnsi="Times New Roman" w:cs="Times New Roman"/>
          <w:sz w:val="24"/>
          <w:szCs w:val="24"/>
        </w:rPr>
        <w:t xml:space="preserve">: This study will be submitted to the IRB of King Abdullah Medical City (KAMC) for approval. Survey responses will be collected in anonymous fashion. We will not collect any identifying information from participants, no private information and all responses will be confidentiality maintained. </w:t>
      </w:r>
    </w:p>
    <w:p w:rsidR="00C3547E" w:rsidRPr="00C3547E" w:rsidRDefault="00C3547E" w:rsidP="00D77540">
      <w:pPr>
        <w:jc w:val="both"/>
        <w:rPr>
          <w:rFonts w:ascii="Times New Roman" w:hAnsi="Times New Roman" w:cs="Times New Roman"/>
          <w:sz w:val="24"/>
          <w:szCs w:val="24"/>
        </w:rPr>
      </w:pPr>
      <w:r w:rsidRPr="00C3547E">
        <w:rPr>
          <w:rFonts w:ascii="Times New Roman" w:hAnsi="Times New Roman" w:cs="Times New Roman"/>
          <w:b/>
          <w:sz w:val="24"/>
          <w:szCs w:val="24"/>
        </w:rPr>
        <w:t>Publication</w:t>
      </w:r>
      <w:r w:rsidRPr="00C3547E">
        <w:rPr>
          <w:rFonts w:ascii="Times New Roman" w:hAnsi="Times New Roman" w:cs="Times New Roman"/>
          <w:sz w:val="24"/>
          <w:szCs w:val="24"/>
        </w:rPr>
        <w:t>: The main credit in publication will go to the principal investigator and co investigators. Those who will contribute less substantially to data collection and analysis will have an acknowledgement in the manuscript.</w:t>
      </w:r>
    </w:p>
    <w:p w:rsidR="00C3547E" w:rsidRPr="00C3547E" w:rsidRDefault="00C3547E" w:rsidP="00C3547E">
      <w:pPr>
        <w:jc w:val="both"/>
        <w:rPr>
          <w:rFonts w:ascii="Times New Roman" w:hAnsi="Times New Roman" w:cs="Times New Roman"/>
          <w:b/>
          <w:sz w:val="24"/>
          <w:szCs w:val="24"/>
        </w:rPr>
      </w:pPr>
      <w:r w:rsidRPr="00C3547E">
        <w:rPr>
          <w:rFonts w:ascii="Times New Roman" w:hAnsi="Times New Roman" w:cs="Times New Roman"/>
          <w:b/>
          <w:sz w:val="24"/>
          <w:szCs w:val="24"/>
        </w:rPr>
        <w:t xml:space="preserve">Biography:  </w:t>
      </w:r>
      <w:proofErr w:type="spellStart"/>
      <w:r w:rsidRPr="00C3547E">
        <w:rPr>
          <w:rFonts w:ascii="Times New Roman" w:hAnsi="Times New Roman" w:cs="Times New Roman"/>
          <w:b/>
          <w:sz w:val="24"/>
          <w:szCs w:val="24"/>
        </w:rPr>
        <w:t>Fayza</w:t>
      </w:r>
      <w:proofErr w:type="spellEnd"/>
      <w:r w:rsidRPr="00C3547E">
        <w:rPr>
          <w:rFonts w:ascii="Times New Roman" w:hAnsi="Times New Roman" w:cs="Times New Roman"/>
          <w:b/>
          <w:sz w:val="24"/>
          <w:szCs w:val="24"/>
        </w:rPr>
        <w:t xml:space="preserve"> </w:t>
      </w:r>
      <w:proofErr w:type="spellStart"/>
      <w:r w:rsidRPr="00C3547E">
        <w:rPr>
          <w:rFonts w:ascii="Times New Roman" w:hAnsi="Times New Roman" w:cs="Times New Roman"/>
          <w:b/>
          <w:sz w:val="24"/>
          <w:szCs w:val="24"/>
        </w:rPr>
        <w:t>Hassanin</w:t>
      </w:r>
      <w:proofErr w:type="spellEnd"/>
      <w:r w:rsidRPr="00C3547E">
        <w:rPr>
          <w:rFonts w:ascii="Times New Roman" w:hAnsi="Times New Roman" w:cs="Times New Roman"/>
          <w:b/>
          <w:sz w:val="24"/>
          <w:szCs w:val="24"/>
        </w:rPr>
        <w:t xml:space="preserve"> </w:t>
      </w:r>
    </w:p>
    <w:p w:rsidR="00C3547E" w:rsidRPr="00C3547E" w:rsidRDefault="00C3547E" w:rsidP="00C3547E">
      <w:pPr>
        <w:jc w:val="both"/>
        <w:rPr>
          <w:rFonts w:ascii="Times New Roman" w:hAnsi="Times New Roman" w:cs="Times New Roman"/>
          <w:b/>
          <w:sz w:val="24"/>
          <w:szCs w:val="24"/>
        </w:rPr>
      </w:pPr>
      <w:r w:rsidRPr="00C3547E">
        <w:rPr>
          <w:rFonts w:ascii="Times New Roman" w:hAnsi="Times New Roman" w:cs="Times New Roman"/>
          <w:b/>
          <w:sz w:val="24"/>
          <w:szCs w:val="24"/>
        </w:rPr>
        <w:t>University: Department of Nursing in King Abdullah Medical City</w:t>
      </w:r>
    </w:p>
    <w:p w:rsidR="00C3547E" w:rsidRDefault="00C3547E" w:rsidP="00C3547E">
      <w:pPr>
        <w:jc w:val="both"/>
        <w:rPr>
          <w:rFonts w:ascii="Times New Roman" w:hAnsi="Times New Roman" w:cs="Times New Roman"/>
          <w:b/>
          <w:color w:val="000000"/>
          <w:sz w:val="24"/>
          <w:szCs w:val="24"/>
        </w:rPr>
      </w:pPr>
      <w:r w:rsidRPr="00C3547E">
        <w:rPr>
          <w:rFonts w:ascii="Times New Roman" w:hAnsi="Times New Roman" w:cs="Times New Roman"/>
          <w:b/>
          <w:sz w:val="24"/>
          <w:szCs w:val="24"/>
        </w:rPr>
        <w:t>Country:</w:t>
      </w:r>
      <w:r w:rsidRPr="00C3547E">
        <w:rPr>
          <w:rFonts w:ascii="Times New Roman" w:hAnsi="Times New Roman" w:cs="Times New Roman"/>
          <w:color w:val="000000"/>
          <w:sz w:val="24"/>
          <w:szCs w:val="24"/>
        </w:rPr>
        <w:t xml:space="preserve"> </w:t>
      </w:r>
      <w:r w:rsidRPr="00C3547E">
        <w:rPr>
          <w:rFonts w:ascii="Times New Roman" w:hAnsi="Times New Roman" w:cs="Times New Roman"/>
          <w:b/>
          <w:color w:val="000000"/>
          <w:sz w:val="24"/>
          <w:szCs w:val="24"/>
        </w:rPr>
        <w:t>Saudi Arabia</w:t>
      </w:r>
    </w:p>
    <w:p w:rsidR="00C3547E" w:rsidRDefault="00C3547E" w:rsidP="00C3547E">
      <w:pPr>
        <w:jc w:val="both"/>
        <w:rPr>
          <w:rFonts w:ascii="Times New Roman" w:hAnsi="Times New Roman" w:cs="Times New Roman"/>
          <w:b/>
          <w:sz w:val="24"/>
          <w:szCs w:val="24"/>
        </w:rPr>
      </w:pPr>
    </w:p>
    <w:p w:rsidR="00C3547E" w:rsidRDefault="00C3547E" w:rsidP="00C3547E">
      <w:pPr>
        <w:jc w:val="both"/>
        <w:rPr>
          <w:rFonts w:ascii="Times New Roman" w:hAnsi="Times New Roman" w:cs="Times New Roman"/>
          <w:b/>
          <w:sz w:val="24"/>
          <w:szCs w:val="24"/>
        </w:rPr>
      </w:pPr>
      <w:bookmarkStart w:id="0" w:name="_GoBack"/>
      <w:bookmarkEnd w:id="0"/>
    </w:p>
    <w:sectPr w:rsidR="00C354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540"/>
    <w:rsid w:val="00591442"/>
    <w:rsid w:val="00C3547E"/>
    <w:rsid w:val="00D77540"/>
    <w:rsid w:val="00EE2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123211">
      <w:bodyDiv w:val="1"/>
      <w:marLeft w:val="0"/>
      <w:marRight w:val="0"/>
      <w:marTop w:val="0"/>
      <w:marBottom w:val="0"/>
      <w:divBdr>
        <w:top w:val="none" w:sz="0" w:space="0" w:color="auto"/>
        <w:left w:val="none" w:sz="0" w:space="0" w:color="auto"/>
        <w:bottom w:val="none" w:sz="0" w:space="0" w:color="auto"/>
        <w:right w:val="none" w:sz="0" w:space="0" w:color="auto"/>
      </w:divBdr>
    </w:div>
    <w:div w:id="1864514258">
      <w:bodyDiv w:val="1"/>
      <w:marLeft w:val="0"/>
      <w:marRight w:val="0"/>
      <w:marTop w:val="0"/>
      <w:marBottom w:val="0"/>
      <w:divBdr>
        <w:top w:val="none" w:sz="0" w:space="0" w:color="auto"/>
        <w:left w:val="none" w:sz="0" w:space="0" w:color="auto"/>
        <w:bottom w:val="none" w:sz="0" w:space="0" w:color="auto"/>
        <w:right w:val="none" w:sz="0" w:space="0" w:color="auto"/>
      </w:divBdr>
      <w:divsChild>
        <w:div w:id="795609495">
          <w:marLeft w:val="-113"/>
          <w:marRight w:val="-113"/>
          <w:marTop w:val="0"/>
          <w:marBottom w:val="0"/>
          <w:divBdr>
            <w:top w:val="none" w:sz="0" w:space="0" w:color="auto"/>
            <w:left w:val="none" w:sz="0" w:space="0" w:color="auto"/>
            <w:bottom w:val="none" w:sz="0" w:space="0" w:color="auto"/>
            <w:right w:val="none" w:sz="0" w:space="0" w:color="auto"/>
          </w:divBdr>
          <w:divsChild>
            <w:div w:id="259989374">
              <w:marLeft w:val="0"/>
              <w:marRight w:val="0"/>
              <w:marTop w:val="0"/>
              <w:marBottom w:val="0"/>
              <w:divBdr>
                <w:top w:val="none" w:sz="0" w:space="0" w:color="auto"/>
                <w:left w:val="none" w:sz="0" w:space="0" w:color="auto"/>
                <w:bottom w:val="none" w:sz="0" w:space="0" w:color="auto"/>
                <w:right w:val="none" w:sz="0" w:space="0" w:color="auto"/>
              </w:divBdr>
              <w:divsChild>
                <w:div w:id="20371479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1355662">
          <w:marLeft w:val="0"/>
          <w:marRight w:val="0"/>
          <w:marTop w:val="0"/>
          <w:marBottom w:val="0"/>
          <w:divBdr>
            <w:top w:val="none" w:sz="0" w:space="0" w:color="auto"/>
            <w:left w:val="none" w:sz="0" w:space="0" w:color="auto"/>
            <w:bottom w:val="none" w:sz="0" w:space="0" w:color="auto"/>
            <w:right w:val="none" w:sz="0" w:space="0" w:color="auto"/>
          </w:divBdr>
        </w:div>
      </w:divsChild>
    </w:div>
    <w:div w:id="210837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FB26E-E996-46E7-9B08-0CFED4703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1246</Words>
  <Characters>7107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6th World Congress On Public Health And Nutrition</dc:creator>
  <cp:lastModifiedBy>6th World Congress On Public Health And Nutrition</cp:lastModifiedBy>
  <cp:revision>2</cp:revision>
  <dcterms:created xsi:type="dcterms:W3CDTF">2022-09-27T08:04:00Z</dcterms:created>
  <dcterms:modified xsi:type="dcterms:W3CDTF">2022-09-27T08:25:00Z</dcterms:modified>
</cp:coreProperties>
</file>