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965" w:rsidRPr="00616965" w:rsidRDefault="00DF5EF1" w:rsidP="00616965">
      <w:pPr>
        <w:rPr>
          <w:rFonts w:ascii="Times New Roman" w:hAnsi="Times New Roman" w:cs="Times New Roman"/>
          <w:b/>
          <w:color w:val="000000"/>
        </w:rPr>
      </w:pPr>
      <w:r w:rsidRPr="00616965">
        <w:rPr>
          <w:rFonts w:ascii="Times New Roman" w:hAnsi="Times New Roman" w:cs="Times New Roman"/>
          <w:b/>
          <w:bCs/>
        </w:rPr>
        <w:t xml:space="preserve">Name: </w:t>
      </w:r>
      <w:r w:rsidR="009938F7" w:rsidRPr="00616965">
        <w:rPr>
          <w:rFonts w:ascii="Times New Roman" w:hAnsi="Times New Roman" w:cs="Times New Roman"/>
          <w:b/>
          <w:bCs/>
        </w:rPr>
        <w:t xml:space="preserve">Paul </w:t>
      </w:r>
      <w:proofErr w:type="spellStart"/>
      <w:r w:rsidR="009938F7" w:rsidRPr="00616965">
        <w:rPr>
          <w:rFonts w:ascii="Times New Roman" w:hAnsi="Times New Roman" w:cs="Times New Roman"/>
          <w:b/>
          <w:bCs/>
        </w:rPr>
        <w:t>Grunow</w:t>
      </w:r>
      <w:proofErr w:type="spellEnd"/>
      <w:r w:rsidRPr="00616965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</w:t>
      </w:r>
      <w:r w:rsidRPr="00616965">
        <w:rPr>
          <w:rFonts w:ascii="Times New Roman" w:hAnsi="Times New Roman" w:cs="Times New Roman"/>
          <w:b/>
          <w:bCs/>
        </w:rPr>
        <w:br/>
        <w:t>Organization:</w:t>
      </w:r>
      <w:r w:rsidRPr="00616965">
        <w:rPr>
          <w:rFonts w:ascii="Times New Roman" w:hAnsi="Times New Roman" w:cs="Times New Roman"/>
          <w:bCs/>
        </w:rPr>
        <w:t xml:space="preserve"> </w:t>
      </w:r>
      <w:r w:rsidR="009938F7" w:rsidRPr="00616965">
        <w:rPr>
          <w:rFonts w:ascii="Times New Roman" w:hAnsi="Times New Roman" w:cs="Times New Roman"/>
          <w:bCs/>
        </w:rPr>
        <w:t xml:space="preserve">Trinity </w:t>
      </w:r>
      <w:proofErr w:type="spellStart"/>
      <w:r w:rsidR="009938F7" w:rsidRPr="00616965">
        <w:rPr>
          <w:rFonts w:ascii="Times New Roman" w:hAnsi="Times New Roman" w:cs="Times New Roman"/>
          <w:bCs/>
        </w:rPr>
        <w:t>Solarbeteiligungen</w:t>
      </w:r>
      <w:proofErr w:type="spellEnd"/>
      <w:r w:rsidR="009938F7" w:rsidRPr="00616965">
        <w:rPr>
          <w:rFonts w:ascii="Times New Roman" w:hAnsi="Times New Roman" w:cs="Times New Roman"/>
          <w:bCs/>
        </w:rPr>
        <w:t xml:space="preserve"> GmbH</w:t>
      </w:r>
      <w:r w:rsidRPr="00616965">
        <w:rPr>
          <w:rFonts w:ascii="Times New Roman" w:hAnsi="Times New Roman" w:cs="Times New Roman"/>
          <w:b/>
          <w:bCs/>
        </w:rPr>
        <w:br/>
        <w:t>Country:</w:t>
      </w:r>
      <w:r w:rsidRPr="00616965">
        <w:rPr>
          <w:rFonts w:ascii="Times New Roman" w:hAnsi="Times New Roman" w:cs="Times New Roman"/>
          <w:bCs/>
        </w:rPr>
        <w:t xml:space="preserve"> </w:t>
      </w:r>
      <w:r w:rsidR="009938F7" w:rsidRPr="00616965">
        <w:rPr>
          <w:rFonts w:ascii="Times New Roman" w:hAnsi="Times New Roman" w:cs="Times New Roman"/>
          <w:bCs/>
        </w:rPr>
        <w:t>Germany</w:t>
      </w:r>
      <w:r w:rsidRPr="00616965">
        <w:rPr>
          <w:rFonts w:ascii="Times New Roman" w:hAnsi="Times New Roman" w:cs="Times New Roman"/>
          <w:b/>
          <w:bCs/>
        </w:rPr>
        <w:br/>
      </w:r>
    </w:p>
    <w:p w:rsidR="00DF5EF1" w:rsidRPr="00616965" w:rsidRDefault="00DF5EF1" w:rsidP="00616965">
      <w:pPr>
        <w:rPr>
          <w:rFonts w:ascii="Times New Roman" w:hAnsi="Times New Roman" w:cs="Times New Roman"/>
          <w:b/>
          <w:bCs/>
          <w:i/>
        </w:rPr>
      </w:pPr>
      <w:r w:rsidRPr="00616965">
        <w:rPr>
          <w:rFonts w:ascii="Times New Roman" w:hAnsi="Times New Roman" w:cs="Times New Roman"/>
          <w:b/>
          <w:color w:val="000000"/>
        </w:rPr>
        <w:t xml:space="preserve">Abstract:  </w:t>
      </w:r>
      <w:proofErr w:type="spellStart"/>
      <w:r w:rsidR="0093161F" w:rsidRPr="00616965">
        <w:rPr>
          <w:rFonts w:ascii="Times New Roman" w:hAnsi="Times New Roman" w:cs="Times New Roman"/>
          <w:b/>
        </w:rPr>
        <w:t>Decentral</w:t>
      </w:r>
      <w:proofErr w:type="spellEnd"/>
      <w:r w:rsidR="0093161F" w:rsidRPr="00616965">
        <w:rPr>
          <w:rFonts w:ascii="Times New Roman" w:hAnsi="Times New Roman" w:cs="Times New Roman"/>
          <w:b/>
        </w:rPr>
        <w:t xml:space="preserve"> Hydrogen</w:t>
      </w:r>
      <w:bookmarkStart w:id="0" w:name="_GoBack"/>
      <w:bookmarkEnd w:id="0"/>
    </w:p>
    <w:p w:rsidR="00DF5EF1" w:rsidRPr="00616965" w:rsidRDefault="009622A6" w:rsidP="00616965">
      <w:pPr>
        <w:pStyle w:val="p"/>
        <w:shd w:val="clear" w:color="auto" w:fill="FFFFFF"/>
        <w:spacing w:before="166" w:beforeAutospacing="0" w:after="166" w:afterAutospacing="0" w:line="330" w:lineRule="atLeast"/>
        <w:rPr>
          <w:color w:val="000000"/>
          <w:sz w:val="22"/>
          <w:szCs w:val="22"/>
        </w:rPr>
      </w:pPr>
      <w:r w:rsidRPr="00616965">
        <w:rPr>
          <w:noProof/>
          <w:color w:val="000000"/>
          <w:sz w:val="22"/>
          <w:szCs w:val="22"/>
          <w:lang w:val="en-IN" w:eastAsia="en-IN"/>
        </w:rPr>
        <w:drawing>
          <wp:inline distT="0" distB="0" distL="0" distR="0" wp14:anchorId="143EED6E" wp14:editId="4D275061">
            <wp:extent cx="5626601" cy="2831780"/>
            <wp:effectExtent l="0" t="0" r="0" b="698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436" cy="2842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="00C514D9" w:rsidRPr="00616965">
        <w:rPr>
          <w:color w:val="000000"/>
          <w:sz w:val="22"/>
          <w:szCs w:val="22"/>
        </w:rPr>
        <w:t>Decentral</w:t>
      </w:r>
      <w:proofErr w:type="spellEnd"/>
      <w:r w:rsidR="00C514D9" w:rsidRPr="00616965">
        <w:rPr>
          <w:color w:val="000000"/>
          <w:sz w:val="22"/>
          <w:szCs w:val="22"/>
        </w:rPr>
        <w:t xml:space="preserve"> hydrogen is introduced as fast transition path to short and long</w:t>
      </w:r>
      <w:r w:rsidR="00DB1D67" w:rsidRPr="00616965">
        <w:rPr>
          <w:color w:val="000000"/>
          <w:sz w:val="22"/>
          <w:szCs w:val="22"/>
        </w:rPr>
        <w:t>-</w:t>
      </w:r>
      <w:r w:rsidR="00C514D9" w:rsidRPr="00616965">
        <w:rPr>
          <w:color w:val="000000"/>
          <w:sz w:val="22"/>
          <w:szCs w:val="22"/>
        </w:rPr>
        <w:t>term power storage.</w:t>
      </w:r>
      <w:r w:rsidR="00DB1D67" w:rsidRPr="00616965">
        <w:rPr>
          <w:color w:val="000000"/>
          <w:sz w:val="22"/>
          <w:szCs w:val="22"/>
        </w:rPr>
        <w:t xml:space="preserve"> It circumvents slow infrastructure installments and enables on-site storage and heat coupling in addition to direct use of </w:t>
      </w:r>
      <w:r w:rsidR="008D077E" w:rsidRPr="00616965">
        <w:rPr>
          <w:color w:val="000000"/>
          <w:sz w:val="22"/>
          <w:szCs w:val="22"/>
        </w:rPr>
        <w:t xml:space="preserve">local </w:t>
      </w:r>
      <w:r w:rsidR="00DB1D67" w:rsidRPr="00616965">
        <w:rPr>
          <w:color w:val="000000"/>
          <w:sz w:val="22"/>
          <w:szCs w:val="22"/>
        </w:rPr>
        <w:t>electric power</w:t>
      </w:r>
      <w:r w:rsidR="00DF5EF1" w:rsidRPr="00616965">
        <w:rPr>
          <w:color w:val="000000"/>
          <w:sz w:val="22"/>
          <w:szCs w:val="22"/>
        </w:rPr>
        <w:t>.</w:t>
      </w:r>
      <w:r w:rsidR="00DB1D67" w:rsidRPr="00616965">
        <w:rPr>
          <w:color w:val="000000"/>
          <w:sz w:val="22"/>
          <w:szCs w:val="22"/>
        </w:rPr>
        <w:t xml:space="preserve"> The power-to-gas approach is extended to small combined heat and power devices in buildings that alternately operate fuel cells and electrolysis. While </w:t>
      </w:r>
      <w:r w:rsidR="008D077E" w:rsidRPr="00616965">
        <w:rPr>
          <w:color w:val="000000"/>
          <w:sz w:val="22"/>
          <w:szCs w:val="22"/>
        </w:rPr>
        <w:t>their</w:t>
      </w:r>
      <w:r w:rsidR="00DB1D67" w:rsidRPr="00616965">
        <w:rPr>
          <w:color w:val="000000"/>
          <w:sz w:val="22"/>
          <w:szCs w:val="22"/>
        </w:rPr>
        <w:t xml:space="preserve"> heat is used to replace existing fossil heaters on-site, the power is either fed into the grid or consumed via heat-coupled electrolysis to balance the grid power at the nearest grid node. In detail, the power demand of Germany is simulated as a snapshot for 2030 with 100% renewable sourcing. The standard load profile is supplemented with additional loads from 100% electric heat pumps, 100% electric cars, and a fully electrified industry. The renewable power is then scaled up to match this demand with historic hourly yield data from 2018/2019. An optimal mix of </w:t>
      </w:r>
      <w:proofErr w:type="spellStart"/>
      <w:r w:rsidR="00DB1D67" w:rsidRPr="00616965">
        <w:rPr>
          <w:color w:val="000000"/>
          <w:sz w:val="22"/>
          <w:szCs w:val="22"/>
        </w:rPr>
        <w:t>photovoltaics</w:t>
      </w:r>
      <w:proofErr w:type="spellEnd"/>
      <w:r w:rsidR="00DB1D67" w:rsidRPr="00616965">
        <w:rPr>
          <w:color w:val="000000"/>
          <w:sz w:val="22"/>
          <w:szCs w:val="22"/>
        </w:rPr>
        <w:t xml:space="preserve">, wind, biomass and hydropower is calculated in respect to estimated costs in 2030. In most master plans, hydrogen is understood to be a substitute for fossil fuels. This talk focuses on hydrogen as a storage technology in an all-electric system. The target is to model the most cost-effective end-to-end use of local renewable energies, including excess hydrogen for the industry. The on-site heat coupling </w:t>
      </w:r>
      <w:r w:rsidR="00A36DA5" w:rsidRPr="00616965">
        <w:rPr>
          <w:color w:val="000000"/>
          <w:sz w:val="22"/>
          <w:szCs w:val="22"/>
        </w:rPr>
        <w:t>is</w:t>
      </w:r>
      <w:r w:rsidR="00DB1D67" w:rsidRPr="00616965">
        <w:rPr>
          <w:color w:val="000000"/>
          <w:sz w:val="22"/>
          <w:szCs w:val="22"/>
        </w:rPr>
        <w:t xml:space="preserve"> the principal argument for </w:t>
      </w:r>
      <w:r w:rsidR="00A36DA5" w:rsidRPr="00616965">
        <w:rPr>
          <w:color w:val="000000"/>
          <w:sz w:val="22"/>
          <w:szCs w:val="22"/>
        </w:rPr>
        <w:t>decentralization here</w:t>
      </w:r>
      <w:r w:rsidR="00DB1D67" w:rsidRPr="00616965">
        <w:rPr>
          <w:color w:val="000000"/>
          <w:sz w:val="22"/>
          <w:szCs w:val="22"/>
        </w:rPr>
        <w:t xml:space="preserve">. Essentially, it flattens the future peak from </w:t>
      </w:r>
      <w:r w:rsidR="008D077E" w:rsidRPr="00616965">
        <w:rPr>
          <w:color w:val="000000"/>
          <w:sz w:val="22"/>
          <w:szCs w:val="22"/>
        </w:rPr>
        <w:t>exclusive</w:t>
      </w:r>
      <w:r w:rsidR="00DB1D67" w:rsidRPr="00616965">
        <w:rPr>
          <w:color w:val="000000"/>
          <w:sz w:val="22"/>
          <w:szCs w:val="22"/>
        </w:rPr>
        <w:t xml:space="preserve"> usage of electric heat pumps during cold periods. Batteries are tried </w:t>
      </w:r>
      <w:r w:rsidR="008D077E" w:rsidRPr="00616965">
        <w:rPr>
          <w:color w:val="000000"/>
          <w:sz w:val="22"/>
          <w:szCs w:val="22"/>
        </w:rPr>
        <w:t xml:space="preserve">out </w:t>
      </w:r>
      <w:r w:rsidR="00DB1D67" w:rsidRPr="00616965">
        <w:rPr>
          <w:color w:val="000000"/>
          <w:sz w:val="22"/>
          <w:szCs w:val="22"/>
        </w:rPr>
        <w:t xml:space="preserve">as supplementary components for short-term storage, due to their higher round trip efficiencies. Switching the gas net to hydrogen is considered as an alternative to overcome the slow </w:t>
      </w:r>
      <w:r w:rsidR="00A36DA5" w:rsidRPr="00616965">
        <w:rPr>
          <w:color w:val="000000"/>
          <w:sz w:val="22"/>
          <w:szCs w:val="22"/>
        </w:rPr>
        <w:t>infrastructure</w:t>
      </w:r>
      <w:r w:rsidR="00DB1D67" w:rsidRPr="00616965">
        <w:rPr>
          <w:color w:val="000000"/>
          <w:sz w:val="22"/>
          <w:szCs w:val="22"/>
        </w:rPr>
        <w:t xml:space="preserve"> expansions. Further </w:t>
      </w:r>
      <w:proofErr w:type="spellStart"/>
      <w:r w:rsidR="00DB1D67" w:rsidRPr="00616965">
        <w:rPr>
          <w:color w:val="000000"/>
          <w:sz w:val="22"/>
          <w:szCs w:val="22"/>
        </w:rPr>
        <w:t>decentral</w:t>
      </w:r>
      <w:proofErr w:type="spellEnd"/>
      <w:r w:rsidR="00DB1D67" w:rsidRPr="00616965">
        <w:rPr>
          <w:color w:val="000000"/>
          <w:sz w:val="22"/>
          <w:szCs w:val="22"/>
        </w:rPr>
        <w:t xml:space="preserve"> measures are examined in respect to system costs.</w:t>
      </w:r>
    </w:p>
    <w:p w:rsidR="00DF5EF1" w:rsidRPr="00616965" w:rsidRDefault="00DF5EF1" w:rsidP="00616965">
      <w:pPr>
        <w:rPr>
          <w:rFonts w:ascii="Times New Roman" w:eastAsia="Times New Roman" w:hAnsi="Times New Roman" w:cs="Times New Roman"/>
        </w:rPr>
      </w:pPr>
      <w:r w:rsidRPr="00616965">
        <w:rPr>
          <w:rFonts w:ascii="Times New Roman" w:hAnsi="Times New Roman" w:cs="Times New Roman"/>
        </w:rPr>
        <w:lastRenderedPageBreak/>
        <w:br/>
      </w:r>
      <w:r w:rsidRPr="00616965">
        <w:rPr>
          <w:rFonts w:ascii="Times New Roman" w:hAnsi="Times New Roman" w:cs="Times New Roman"/>
          <w:b/>
        </w:rPr>
        <w:t>Biography:  Up to (100-150) Words</w:t>
      </w:r>
      <w:r w:rsidRPr="00616965">
        <w:rPr>
          <w:rFonts w:ascii="Times New Roman" w:hAnsi="Times New Roman" w:cs="Times New Roman"/>
          <w:b/>
        </w:rPr>
        <w:br/>
      </w:r>
      <w:r w:rsidRPr="00616965">
        <w:rPr>
          <w:rFonts w:ascii="Times New Roman" w:hAnsi="Times New Roman" w:cs="Times New Roman"/>
          <w:b/>
        </w:rPr>
        <w:br/>
      </w:r>
      <w:r w:rsidR="009938F7" w:rsidRPr="00616965"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 xml:space="preserve">Paul </w:t>
      </w:r>
      <w:proofErr w:type="spellStart"/>
      <w:r w:rsidR="009938F7" w:rsidRPr="00616965"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>Grunow</w:t>
      </w:r>
      <w:proofErr w:type="spellEnd"/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has completed his </w:t>
      </w:r>
      <w:proofErr w:type="spellStart"/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>Ph.D</w:t>
      </w:r>
      <w:proofErr w:type="spellEnd"/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at the age of 30 years from Technical University Berlin </w:t>
      </w:r>
      <w:r w:rsidR="00E0680C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>and Helmholtz-</w:t>
      </w:r>
      <w:proofErr w:type="spellStart"/>
      <w:r w:rsidR="00E0680C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>Zentrum</w:t>
      </w:r>
      <w:proofErr w:type="spellEnd"/>
      <w:r w:rsidR="00E0680C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Berlin </w:t>
      </w:r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and postdoctoral studies from the COPPE/UFRJ in Rio de Janeiro, Brazil. He is the general manager of Trinity </w:t>
      </w:r>
      <w:proofErr w:type="spellStart"/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>Solarbeteiligungen</w:t>
      </w:r>
      <w:proofErr w:type="spellEnd"/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GmbH, an investment company in renewable energies. </w:t>
      </w:r>
      <w:r w:rsidR="00E0680C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>Before, h</w:t>
      </w:r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e co-founded three companies in the area of </w:t>
      </w:r>
      <w:proofErr w:type="spellStart"/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>photovoltaics</w:t>
      </w:r>
      <w:proofErr w:type="spellEnd"/>
      <w:r w:rsidR="00C514D9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based in Berlin, i.e. Solon, Q-Cells, PI </w:t>
      </w:r>
      <w:proofErr w:type="spellStart"/>
      <w:r w:rsidR="00C514D9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>Photovoltaik-Institut</w:t>
      </w:r>
      <w:proofErr w:type="spellEnd"/>
      <w:r w:rsidR="00C514D9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Berlin</w:t>
      </w:r>
      <w:r w:rsidR="009938F7" w:rsidRPr="00616965">
        <w:rPr>
          <w:rFonts w:ascii="Times New Roman" w:eastAsia="Times New Roman" w:hAnsi="Times New Roman" w:cs="Times New Roman"/>
          <w:color w:val="000000"/>
          <w:shd w:val="clear" w:color="auto" w:fill="FFFFFF"/>
        </w:rPr>
        <w:t>. He has published more than 12 papers in reputed journals.</w:t>
      </w:r>
    </w:p>
    <w:p w:rsidR="00DF5EF1" w:rsidRPr="00616965" w:rsidRDefault="00DF5EF1" w:rsidP="00616965">
      <w:pPr>
        <w:rPr>
          <w:rFonts w:ascii="Times New Roman" w:hAnsi="Times New Roman" w:cs="Times New Roman"/>
          <w:b/>
        </w:rPr>
      </w:pPr>
      <w:r w:rsidRPr="00616965">
        <w:rPr>
          <w:rFonts w:ascii="Times New Roman" w:hAnsi="Times New Roman" w:cs="Times New Roman"/>
          <w:b/>
        </w:rPr>
        <w:t>Personal Contact Details</w:t>
      </w:r>
      <w:proofErr w:type="gramStart"/>
      <w:r w:rsidRPr="00616965">
        <w:rPr>
          <w:rFonts w:ascii="Times New Roman" w:hAnsi="Times New Roman" w:cs="Times New Roman"/>
          <w:b/>
        </w:rPr>
        <w:t>:</w:t>
      </w:r>
      <w:proofErr w:type="gramEnd"/>
      <w:r w:rsidR="00616965" w:rsidRPr="00616965">
        <w:rPr>
          <w:rFonts w:ascii="Times New Roman" w:hAnsi="Times New Roman" w:cs="Times New Roman"/>
          <w:b/>
        </w:rPr>
        <w:br/>
      </w:r>
      <w:r w:rsidRPr="00616965">
        <w:rPr>
          <w:rFonts w:ascii="Times New Roman" w:hAnsi="Times New Roman" w:cs="Times New Roman"/>
          <w:b/>
        </w:rPr>
        <w:t>Email Id:</w:t>
      </w:r>
      <w:r w:rsidR="00C514D9" w:rsidRPr="00616965">
        <w:rPr>
          <w:rFonts w:ascii="Times New Roman" w:hAnsi="Times New Roman" w:cs="Times New Roman"/>
          <w:b/>
        </w:rPr>
        <w:t xml:space="preserve"> p@ulgrunow.de</w:t>
      </w:r>
      <w:r w:rsidRPr="00616965">
        <w:rPr>
          <w:rFonts w:ascii="Times New Roman" w:hAnsi="Times New Roman" w:cs="Times New Roman"/>
          <w:b/>
        </w:rPr>
        <w:br/>
        <w:t>Phone Number:</w:t>
      </w:r>
      <w:r w:rsidR="00C514D9" w:rsidRPr="00616965">
        <w:rPr>
          <w:rFonts w:ascii="Times New Roman" w:hAnsi="Times New Roman" w:cs="Times New Roman"/>
          <w:b/>
        </w:rPr>
        <w:t xml:space="preserve"> +49 173 614 3992</w:t>
      </w:r>
      <w:r w:rsidRPr="00616965">
        <w:rPr>
          <w:rFonts w:ascii="Times New Roman" w:hAnsi="Times New Roman" w:cs="Times New Roman"/>
          <w:b/>
        </w:rPr>
        <w:br/>
      </w:r>
    </w:p>
    <w:p w:rsidR="003E42EB" w:rsidRPr="00616965" w:rsidRDefault="00616965" w:rsidP="00616965">
      <w:pPr>
        <w:rPr>
          <w:rFonts w:ascii="Times New Roman" w:hAnsi="Times New Roman" w:cs="Times New Roman"/>
        </w:rPr>
      </w:pPr>
    </w:p>
    <w:sectPr w:rsidR="003E42EB" w:rsidRPr="00616965" w:rsidSect="00E40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EF1"/>
    <w:rsid w:val="001C102C"/>
    <w:rsid w:val="00350454"/>
    <w:rsid w:val="003C3C4B"/>
    <w:rsid w:val="00616965"/>
    <w:rsid w:val="006F29BF"/>
    <w:rsid w:val="008C32AF"/>
    <w:rsid w:val="008D077E"/>
    <w:rsid w:val="0093161F"/>
    <w:rsid w:val="009622A6"/>
    <w:rsid w:val="009938F7"/>
    <w:rsid w:val="00A36DA5"/>
    <w:rsid w:val="00C34D2E"/>
    <w:rsid w:val="00C514D9"/>
    <w:rsid w:val="00CC5A8D"/>
    <w:rsid w:val="00D30673"/>
    <w:rsid w:val="00DB1D67"/>
    <w:rsid w:val="00DF5EF1"/>
    <w:rsid w:val="00E0680C"/>
    <w:rsid w:val="00E3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EF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DF5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F5EF1"/>
    <w:rPr>
      <w:i/>
      <w:iCs/>
    </w:rPr>
  </w:style>
  <w:style w:type="character" w:customStyle="1" w:styleId="apple-converted-space">
    <w:name w:val="apple-converted-space"/>
    <w:basedOn w:val="DefaultParagraphFont"/>
    <w:rsid w:val="00DF5EF1"/>
  </w:style>
  <w:style w:type="paragraph" w:styleId="BalloonText">
    <w:name w:val="Balloon Text"/>
    <w:basedOn w:val="Normal"/>
    <w:link w:val="BalloonTextChar"/>
    <w:uiPriority w:val="99"/>
    <w:semiHidden/>
    <w:unhideWhenUsed/>
    <w:rsid w:val="00DF5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EF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EF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DF5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F5EF1"/>
    <w:rPr>
      <w:i/>
      <w:iCs/>
    </w:rPr>
  </w:style>
  <w:style w:type="character" w:customStyle="1" w:styleId="apple-converted-space">
    <w:name w:val="apple-converted-space"/>
    <w:basedOn w:val="DefaultParagraphFont"/>
    <w:rsid w:val="00DF5EF1"/>
  </w:style>
  <w:style w:type="paragraph" w:styleId="BalloonText">
    <w:name w:val="Balloon Text"/>
    <w:basedOn w:val="Normal"/>
    <w:link w:val="BalloonTextChar"/>
    <w:uiPriority w:val="99"/>
    <w:semiHidden/>
    <w:unhideWhenUsed/>
    <w:rsid w:val="00DF5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EF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murali</cp:lastModifiedBy>
  <cp:revision>3</cp:revision>
  <dcterms:created xsi:type="dcterms:W3CDTF">2022-09-14T13:22:00Z</dcterms:created>
  <dcterms:modified xsi:type="dcterms:W3CDTF">2022-09-20T07:03:00Z</dcterms:modified>
</cp:coreProperties>
</file>