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F809D8" w14:textId="45FEDC41" w:rsidR="007F19CD" w:rsidRPr="0013478B" w:rsidRDefault="007F19CD" w:rsidP="0013478B">
      <w:pPr>
        <w:adjustRightInd w:val="0"/>
        <w:snapToGrid w:val="0"/>
        <w:spacing w:line="360" w:lineRule="auto"/>
        <w:rPr>
          <w:rFonts w:eastAsia="SimHei"/>
          <w:b/>
          <w:bCs/>
          <w:sz w:val="24"/>
        </w:rPr>
      </w:pPr>
      <w:r w:rsidRPr="0013478B">
        <w:rPr>
          <w:rFonts w:eastAsia="SimHei"/>
          <w:b/>
          <w:bCs/>
          <w:sz w:val="24"/>
        </w:rPr>
        <w:t xml:space="preserve">Research and development of mRNA-based </w:t>
      </w:r>
      <w:proofErr w:type="spellStart"/>
      <w:r w:rsidR="006B55FC" w:rsidRPr="0013478B">
        <w:rPr>
          <w:rFonts w:eastAsia="SimHei"/>
          <w:b/>
          <w:bCs/>
          <w:sz w:val="24"/>
        </w:rPr>
        <w:t>nanomedicines</w:t>
      </w:r>
      <w:proofErr w:type="spellEnd"/>
      <w:r w:rsidRPr="0013478B">
        <w:rPr>
          <w:rFonts w:eastAsia="SimHei"/>
          <w:b/>
          <w:bCs/>
          <w:sz w:val="24"/>
        </w:rPr>
        <w:t xml:space="preserve"> for infection prevention and gene editing</w:t>
      </w:r>
    </w:p>
    <w:p w14:paraId="5E9D5650" w14:textId="77777777" w:rsidR="009F6E74" w:rsidRPr="0013478B" w:rsidRDefault="009F6E74" w:rsidP="0013478B">
      <w:pPr>
        <w:adjustRightInd w:val="0"/>
        <w:snapToGrid w:val="0"/>
        <w:spacing w:line="360" w:lineRule="auto"/>
        <w:rPr>
          <w:rFonts w:eastAsiaTheme="minorEastAsia"/>
          <w:b/>
          <w:sz w:val="24"/>
        </w:rPr>
      </w:pPr>
    </w:p>
    <w:p w14:paraId="5D0DCE91" w14:textId="74B854E2" w:rsidR="007F19CD" w:rsidRPr="0013478B" w:rsidRDefault="009F6E74" w:rsidP="0013478B">
      <w:pPr>
        <w:adjustRightInd w:val="0"/>
        <w:snapToGrid w:val="0"/>
        <w:spacing w:line="360" w:lineRule="auto"/>
        <w:rPr>
          <w:rFonts w:eastAsiaTheme="minorEastAsia"/>
          <w:b/>
          <w:sz w:val="24"/>
        </w:rPr>
      </w:pPr>
      <w:r w:rsidRPr="0013478B">
        <w:rPr>
          <w:rFonts w:eastAsiaTheme="minorEastAsia"/>
          <w:b/>
          <w:sz w:val="24"/>
        </w:rPr>
        <w:t>Abstract</w:t>
      </w:r>
      <w:r w:rsidR="007F19CD" w:rsidRPr="0013478B">
        <w:rPr>
          <w:rFonts w:eastAsiaTheme="minorEastAsia"/>
          <w:b/>
          <w:sz w:val="24"/>
        </w:rPr>
        <w:t>：</w:t>
      </w:r>
      <w:bookmarkStart w:id="0" w:name="_GoBack"/>
      <w:bookmarkEnd w:id="0"/>
    </w:p>
    <w:p w14:paraId="22E786E8" w14:textId="77777777" w:rsidR="0013478B" w:rsidRPr="0013478B" w:rsidRDefault="0013478B" w:rsidP="0013478B">
      <w:pPr>
        <w:adjustRightInd w:val="0"/>
        <w:snapToGrid w:val="0"/>
        <w:spacing w:line="360" w:lineRule="auto"/>
        <w:rPr>
          <w:rFonts w:eastAsiaTheme="minorEastAsia"/>
          <w:b/>
          <w:sz w:val="24"/>
        </w:rPr>
      </w:pPr>
      <w:r w:rsidRPr="0013478B">
        <w:rPr>
          <w:sz w:val="24"/>
        </w:rPr>
        <w:t xml:space="preserve">Messenger RNA (mRNA)-based therapeutics have recently emerged as highly appealing alternatives to DNA-based medicines or even proteins/peptides. Over the past 10 years, technological maturation has contributed to substantial progress of mRNA drug development and research in various fields including cancer immunotherapy, prophylactic vaccines, protein replacement, </w:t>
      </w:r>
      <w:proofErr w:type="gramStart"/>
      <w:r w:rsidRPr="0013478B">
        <w:rPr>
          <w:sz w:val="24"/>
        </w:rPr>
        <w:t>gene</w:t>
      </w:r>
      <w:proofErr w:type="gramEnd"/>
      <w:r w:rsidRPr="0013478B">
        <w:rPr>
          <w:sz w:val="24"/>
        </w:rPr>
        <w:t xml:space="preserve"> editing and regenerative medicines. The mRNA vaccine area is developing extremely rapidly this year, because the Coronavirus Disease 2019 (COVID-19) prompts global efforts to accelerate development of mRNA vaccines against the severe acute respiratory syndrome coronavirus 2 (SARS-CoV-2). </w:t>
      </w:r>
      <w:proofErr w:type="gramStart"/>
      <w:r w:rsidRPr="0013478B">
        <w:rPr>
          <w:sz w:val="24"/>
        </w:rPr>
        <w:t>mRNA-based</w:t>
      </w:r>
      <w:proofErr w:type="gramEnd"/>
      <w:r w:rsidRPr="0013478B">
        <w:rPr>
          <w:sz w:val="24"/>
        </w:rPr>
        <w:t xml:space="preserve"> approach can theoretically produce any protein/peptide of interest via the protein synthesis machinery in the transfected cell itself </w:t>
      </w:r>
      <w:r w:rsidRPr="0013478B">
        <w:rPr>
          <w:i/>
          <w:iCs/>
          <w:sz w:val="24"/>
        </w:rPr>
        <w:t>in vivo</w:t>
      </w:r>
      <w:r w:rsidRPr="0013478B">
        <w:rPr>
          <w:sz w:val="24"/>
        </w:rPr>
        <w:t xml:space="preserve">. In recent years, many promising drug candidates have entered preclinical and clinical trials, and the application of mRNA therapy has ushered in a brand-new situation. This benefited from a large number of studies on the structural and chemical modification of mRNA, which greatly improved the stability and translation efficiency, while adjusted the immunogenicity of mRNA to induce the most effective and safe immune response. Simultaneously, with continuous breakthroughs of delivery technology, effective mRNA delivery can be achieved in many types of cells </w:t>
      </w:r>
      <w:r w:rsidRPr="0013478B">
        <w:rPr>
          <w:i/>
          <w:iCs/>
          <w:sz w:val="24"/>
        </w:rPr>
        <w:t>in vivo</w:t>
      </w:r>
      <w:r w:rsidRPr="0013478B">
        <w:rPr>
          <w:sz w:val="24"/>
        </w:rPr>
        <w:t>. Our lab is focusing on the design of mRNA sequence and delivery system for infection prevention and gene editing (</w:t>
      </w:r>
      <w:r w:rsidRPr="0013478B">
        <w:rPr>
          <w:i/>
          <w:iCs/>
          <w:sz w:val="24"/>
        </w:rPr>
        <w:t xml:space="preserve">Nat </w:t>
      </w:r>
      <w:proofErr w:type="spellStart"/>
      <w:r w:rsidRPr="0013478B">
        <w:rPr>
          <w:i/>
          <w:iCs/>
          <w:sz w:val="24"/>
        </w:rPr>
        <w:t>Comm</w:t>
      </w:r>
      <w:proofErr w:type="spellEnd"/>
      <w:r w:rsidRPr="0013478B">
        <w:rPr>
          <w:i/>
          <w:iCs/>
          <w:sz w:val="24"/>
        </w:rPr>
        <w:t>, 2022;</w:t>
      </w:r>
      <w:r w:rsidRPr="0013478B">
        <w:rPr>
          <w:sz w:val="24"/>
        </w:rPr>
        <w:t xml:space="preserve"> </w:t>
      </w:r>
      <w:proofErr w:type="spellStart"/>
      <w:r w:rsidRPr="0013478B">
        <w:rPr>
          <w:i/>
          <w:iCs/>
          <w:sz w:val="24"/>
        </w:rPr>
        <w:t>Adv</w:t>
      </w:r>
      <w:proofErr w:type="spellEnd"/>
      <w:r w:rsidRPr="0013478B">
        <w:rPr>
          <w:i/>
          <w:iCs/>
          <w:sz w:val="24"/>
        </w:rPr>
        <w:t xml:space="preserve"> </w:t>
      </w:r>
      <w:proofErr w:type="spellStart"/>
      <w:r w:rsidRPr="0013478B">
        <w:rPr>
          <w:i/>
          <w:iCs/>
          <w:sz w:val="24"/>
        </w:rPr>
        <w:t>Funct</w:t>
      </w:r>
      <w:proofErr w:type="spellEnd"/>
      <w:r w:rsidRPr="0013478B">
        <w:rPr>
          <w:i/>
          <w:iCs/>
          <w:sz w:val="24"/>
        </w:rPr>
        <w:t xml:space="preserve"> Mat, 2022; Sig </w:t>
      </w:r>
      <w:proofErr w:type="spellStart"/>
      <w:r w:rsidRPr="0013478B">
        <w:rPr>
          <w:i/>
          <w:iCs/>
          <w:sz w:val="24"/>
        </w:rPr>
        <w:t>Transduct</w:t>
      </w:r>
      <w:proofErr w:type="spellEnd"/>
      <w:r w:rsidRPr="0013478B">
        <w:rPr>
          <w:i/>
          <w:iCs/>
          <w:sz w:val="24"/>
        </w:rPr>
        <w:t xml:space="preserve"> Target </w:t>
      </w:r>
      <w:proofErr w:type="spellStart"/>
      <w:r w:rsidRPr="0013478B">
        <w:rPr>
          <w:i/>
          <w:iCs/>
          <w:sz w:val="24"/>
        </w:rPr>
        <w:t>Ther</w:t>
      </w:r>
      <w:proofErr w:type="spellEnd"/>
      <w:r w:rsidRPr="0013478B">
        <w:rPr>
          <w:i/>
          <w:iCs/>
          <w:sz w:val="24"/>
        </w:rPr>
        <w:t xml:space="preserve">, 2022; </w:t>
      </w:r>
      <w:proofErr w:type="spellStart"/>
      <w:r w:rsidRPr="0013478B">
        <w:rPr>
          <w:i/>
          <w:iCs/>
          <w:sz w:val="24"/>
        </w:rPr>
        <w:t>Adv</w:t>
      </w:r>
      <w:proofErr w:type="spellEnd"/>
      <w:r w:rsidRPr="0013478B">
        <w:rPr>
          <w:i/>
          <w:iCs/>
          <w:sz w:val="24"/>
        </w:rPr>
        <w:t xml:space="preserve"> </w:t>
      </w:r>
      <w:proofErr w:type="spellStart"/>
      <w:r w:rsidRPr="0013478B">
        <w:rPr>
          <w:i/>
          <w:iCs/>
          <w:sz w:val="24"/>
        </w:rPr>
        <w:t>Funct</w:t>
      </w:r>
      <w:proofErr w:type="spellEnd"/>
      <w:r w:rsidRPr="0013478B">
        <w:rPr>
          <w:i/>
          <w:iCs/>
          <w:sz w:val="24"/>
        </w:rPr>
        <w:t xml:space="preserve"> Mat, 2021; </w:t>
      </w:r>
      <w:r w:rsidRPr="0013478B">
        <w:rPr>
          <w:i/>
          <w:iCs/>
          <w:spacing w:val="-10"/>
          <w:kern w:val="0"/>
          <w:sz w:val="24"/>
        </w:rPr>
        <w:t xml:space="preserve">J Control Release. 2021; </w:t>
      </w:r>
      <w:proofErr w:type="spellStart"/>
      <w:r w:rsidRPr="0013478B">
        <w:rPr>
          <w:i/>
          <w:iCs/>
          <w:sz w:val="24"/>
        </w:rPr>
        <w:t>Adv</w:t>
      </w:r>
      <w:proofErr w:type="spellEnd"/>
      <w:r w:rsidRPr="0013478B">
        <w:rPr>
          <w:i/>
          <w:iCs/>
          <w:sz w:val="24"/>
        </w:rPr>
        <w:t xml:space="preserve"> Drug </w:t>
      </w:r>
      <w:proofErr w:type="spellStart"/>
      <w:r w:rsidRPr="0013478B">
        <w:rPr>
          <w:i/>
          <w:iCs/>
          <w:sz w:val="24"/>
        </w:rPr>
        <w:t>Deliv</w:t>
      </w:r>
      <w:proofErr w:type="spellEnd"/>
      <w:r w:rsidRPr="0013478B">
        <w:rPr>
          <w:i/>
          <w:iCs/>
          <w:sz w:val="24"/>
        </w:rPr>
        <w:t xml:space="preserve"> Rev, 2021</w:t>
      </w:r>
      <w:r w:rsidRPr="0013478B">
        <w:rPr>
          <w:sz w:val="24"/>
        </w:rPr>
        <w:t>).</w:t>
      </w:r>
    </w:p>
    <w:p w14:paraId="59904426" w14:textId="0142F046" w:rsidR="006B55FC" w:rsidRPr="0013478B" w:rsidRDefault="009F6E74" w:rsidP="0013478B">
      <w:pPr>
        <w:widowControl/>
        <w:rPr>
          <w:rFonts w:eastAsiaTheme="minorEastAsia"/>
          <w:bCs/>
          <w:sz w:val="24"/>
        </w:rPr>
      </w:pPr>
      <w:r w:rsidRPr="0013478B">
        <w:rPr>
          <w:rFonts w:eastAsiaTheme="minorEastAsia"/>
          <w:b/>
          <w:sz w:val="24"/>
        </w:rPr>
        <w:t>Biography</w:t>
      </w:r>
      <w:r w:rsidRPr="0013478B">
        <w:rPr>
          <w:rFonts w:eastAsiaTheme="minorEastAsia"/>
          <w:b/>
          <w:sz w:val="24"/>
        </w:rPr>
        <w:t>：</w:t>
      </w:r>
      <w:proofErr w:type="spellStart"/>
      <w:r w:rsidR="006B55FC" w:rsidRPr="0013478B">
        <w:rPr>
          <w:rFonts w:eastAsia="Arial Unicode MS"/>
          <w:sz w:val="24"/>
        </w:rPr>
        <w:t>Xiangrong</w:t>
      </w:r>
      <w:proofErr w:type="spellEnd"/>
      <w:r w:rsidR="006B55FC" w:rsidRPr="0013478B">
        <w:rPr>
          <w:rFonts w:eastAsia="Arial Unicode MS"/>
          <w:sz w:val="24"/>
        </w:rPr>
        <w:t xml:space="preserve"> Song is a professor at Sichuan University and a pharmaceutical scientist at National Key Laboratory of Biotherapy. The Song lab has developed the targeted delivery systems for gene drugs and small molecules to treat tumors, atherosclerosis, ocular diseases, infection or brain diseases. One anti-cancer drug (IND) has been approved for phase I clinical trial by CFDA. She has authored more than 100 papers (&gt;3100 citations; H-Index 30; </w:t>
      </w:r>
      <w:r w:rsidR="00357093" w:rsidRPr="0013478B">
        <w:rPr>
          <w:rFonts w:eastAsia="Arial Unicode MS"/>
          <w:sz w:val="24"/>
        </w:rPr>
        <w:t>Sep</w:t>
      </w:r>
      <w:r w:rsidR="006B55FC" w:rsidRPr="0013478B">
        <w:rPr>
          <w:rFonts w:eastAsia="Arial Unicode MS"/>
          <w:sz w:val="24"/>
        </w:rPr>
        <w:t xml:space="preserve"> 2022) and is an inventor of more than 50 issued / pending patents worldwide. The technologies that Dr. Song and her colleagues have developed formed the basis for the launch of 2 biotechnology companies (</w:t>
      </w:r>
      <w:proofErr w:type="spellStart"/>
      <w:r w:rsidR="006B55FC" w:rsidRPr="0013478B">
        <w:rPr>
          <w:rFonts w:eastAsia="Arial Unicode MS"/>
          <w:sz w:val="24"/>
        </w:rPr>
        <w:t>WestGene</w:t>
      </w:r>
      <w:proofErr w:type="spellEnd"/>
      <w:r w:rsidR="006B55FC" w:rsidRPr="0013478B">
        <w:rPr>
          <w:rFonts w:eastAsia="Arial Unicode MS"/>
          <w:sz w:val="24"/>
        </w:rPr>
        <w:t xml:space="preserve"> </w:t>
      </w:r>
      <w:proofErr w:type="spellStart"/>
      <w:r w:rsidR="006B55FC" w:rsidRPr="0013478B">
        <w:rPr>
          <w:rFonts w:eastAsia="Arial Unicode MS"/>
          <w:sz w:val="24"/>
        </w:rPr>
        <w:t>Biopharma</w:t>
      </w:r>
      <w:proofErr w:type="spellEnd"/>
      <w:r w:rsidR="006B55FC" w:rsidRPr="0013478B">
        <w:rPr>
          <w:rFonts w:eastAsia="Arial Unicode MS"/>
          <w:sz w:val="24"/>
        </w:rPr>
        <w:t xml:space="preserve"> </w:t>
      </w:r>
      <w:r w:rsidR="00357093" w:rsidRPr="0013478B">
        <w:rPr>
          <w:rFonts w:eastAsia="Arial Unicode MS"/>
          <w:sz w:val="24"/>
        </w:rPr>
        <w:t xml:space="preserve">and </w:t>
      </w:r>
      <w:proofErr w:type="spellStart"/>
      <w:r w:rsidR="00357093" w:rsidRPr="0013478B">
        <w:rPr>
          <w:rFonts w:eastAsia="Arial Unicode MS"/>
          <w:sz w:val="24"/>
        </w:rPr>
        <w:t>RiboCure</w:t>
      </w:r>
      <w:proofErr w:type="spellEnd"/>
      <w:r w:rsidR="00357093" w:rsidRPr="0013478B">
        <w:rPr>
          <w:rFonts w:eastAsia="Arial Unicode MS"/>
          <w:sz w:val="24"/>
        </w:rPr>
        <w:t xml:space="preserve"> Pharmaceutics</w:t>
      </w:r>
      <w:r w:rsidR="006B55FC" w:rsidRPr="0013478B">
        <w:rPr>
          <w:rFonts w:eastAsia="Arial Unicode MS"/>
          <w:sz w:val="24"/>
        </w:rPr>
        <w:t xml:space="preserve">). The two companies are translating the aforementioned academic innovations toward commercialization and societal impact. </w:t>
      </w:r>
    </w:p>
    <w:p w14:paraId="13BDE372" w14:textId="0F3B84D6" w:rsidR="00A77539" w:rsidRPr="0013478B" w:rsidRDefault="00A77539" w:rsidP="0013478B">
      <w:pPr>
        <w:spacing w:line="276" w:lineRule="auto"/>
        <w:rPr>
          <w:sz w:val="24"/>
        </w:rPr>
      </w:pPr>
    </w:p>
    <w:sectPr w:rsidR="00A77539" w:rsidRPr="001347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B41867" w14:textId="77777777" w:rsidR="00D52AB0" w:rsidRDefault="00D52AB0" w:rsidP="00FC2DF5">
      <w:r>
        <w:separator/>
      </w:r>
    </w:p>
  </w:endnote>
  <w:endnote w:type="continuationSeparator" w:id="0">
    <w:p w14:paraId="75407C67" w14:textId="77777777" w:rsidR="00D52AB0" w:rsidRDefault="00D52AB0" w:rsidP="00FC2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Uighur">
    <w:altName w:val="Times New Roman"/>
    <w:charset w:val="B2"/>
    <w:family w:val="auto"/>
    <w:pitch w:val="variable"/>
    <w:sig w:usb0="00000000"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imHei">
    <w:altName w:val="Arial Unicode MS"/>
    <w:panose1 w:val="02010600030101010101"/>
    <w:charset w:val="86"/>
    <w:family w:val="modern"/>
    <w:notTrueType/>
    <w:pitch w:val="fixed"/>
    <w:sig w:usb0="00000000"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2A6024" w14:textId="77777777" w:rsidR="00D52AB0" w:rsidRDefault="00D52AB0" w:rsidP="00FC2DF5">
      <w:r>
        <w:separator/>
      </w:r>
    </w:p>
  </w:footnote>
  <w:footnote w:type="continuationSeparator" w:id="0">
    <w:p w14:paraId="0145FFB7" w14:textId="77777777" w:rsidR="00D52AB0" w:rsidRDefault="00D52AB0" w:rsidP="00FC2D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8F8"/>
    <w:rsid w:val="0000536F"/>
    <w:rsid w:val="00007545"/>
    <w:rsid w:val="00022603"/>
    <w:rsid w:val="000244F1"/>
    <w:rsid w:val="0003592E"/>
    <w:rsid w:val="00047C43"/>
    <w:rsid w:val="00050793"/>
    <w:rsid w:val="000741FA"/>
    <w:rsid w:val="00092822"/>
    <w:rsid w:val="000A0890"/>
    <w:rsid w:val="000B728A"/>
    <w:rsid w:val="000D45C6"/>
    <w:rsid w:val="000D6D06"/>
    <w:rsid w:val="00126075"/>
    <w:rsid w:val="00132A63"/>
    <w:rsid w:val="0013478B"/>
    <w:rsid w:val="00147501"/>
    <w:rsid w:val="00152935"/>
    <w:rsid w:val="00182129"/>
    <w:rsid w:val="001848FE"/>
    <w:rsid w:val="001A62A0"/>
    <w:rsid w:val="001B1EFB"/>
    <w:rsid w:val="001B2906"/>
    <w:rsid w:val="001B5658"/>
    <w:rsid w:val="001B58F8"/>
    <w:rsid w:val="001E2A9A"/>
    <w:rsid w:val="002237E7"/>
    <w:rsid w:val="00261743"/>
    <w:rsid w:val="00295573"/>
    <w:rsid w:val="00297594"/>
    <w:rsid w:val="002A3E93"/>
    <w:rsid w:val="002D60B7"/>
    <w:rsid w:val="002E3D00"/>
    <w:rsid w:val="002E6C2A"/>
    <w:rsid w:val="002F4932"/>
    <w:rsid w:val="00322E1D"/>
    <w:rsid w:val="00340990"/>
    <w:rsid w:val="00342810"/>
    <w:rsid w:val="00342B3E"/>
    <w:rsid w:val="0034590A"/>
    <w:rsid w:val="0035608D"/>
    <w:rsid w:val="00357093"/>
    <w:rsid w:val="00364212"/>
    <w:rsid w:val="003856E7"/>
    <w:rsid w:val="003B0A96"/>
    <w:rsid w:val="003C7426"/>
    <w:rsid w:val="003D6D12"/>
    <w:rsid w:val="003E33A5"/>
    <w:rsid w:val="003F5BB5"/>
    <w:rsid w:val="00400014"/>
    <w:rsid w:val="00445615"/>
    <w:rsid w:val="00445C29"/>
    <w:rsid w:val="00457F8F"/>
    <w:rsid w:val="00461E72"/>
    <w:rsid w:val="00495AEE"/>
    <w:rsid w:val="004A4F15"/>
    <w:rsid w:val="004B101F"/>
    <w:rsid w:val="004B5CBE"/>
    <w:rsid w:val="004C04CB"/>
    <w:rsid w:val="004C57AE"/>
    <w:rsid w:val="004D4A11"/>
    <w:rsid w:val="004E1B9B"/>
    <w:rsid w:val="004E42A8"/>
    <w:rsid w:val="00513380"/>
    <w:rsid w:val="005465ED"/>
    <w:rsid w:val="00554E48"/>
    <w:rsid w:val="00555768"/>
    <w:rsid w:val="00564B21"/>
    <w:rsid w:val="00584676"/>
    <w:rsid w:val="005851CA"/>
    <w:rsid w:val="00590796"/>
    <w:rsid w:val="005B14C5"/>
    <w:rsid w:val="005D4D10"/>
    <w:rsid w:val="005F300C"/>
    <w:rsid w:val="00611CFD"/>
    <w:rsid w:val="006310C4"/>
    <w:rsid w:val="00656F77"/>
    <w:rsid w:val="006730BC"/>
    <w:rsid w:val="0067486B"/>
    <w:rsid w:val="0068058A"/>
    <w:rsid w:val="006950BA"/>
    <w:rsid w:val="006A5F5C"/>
    <w:rsid w:val="006B407B"/>
    <w:rsid w:val="006B458B"/>
    <w:rsid w:val="006B55FC"/>
    <w:rsid w:val="006E0040"/>
    <w:rsid w:val="006E2A75"/>
    <w:rsid w:val="00715CEE"/>
    <w:rsid w:val="00735EE5"/>
    <w:rsid w:val="0074201F"/>
    <w:rsid w:val="007423BC"/>
    <w:rsid w:val="00743893"/>
    <w:rsid w:val="00751B80"/>
    <w:rsid w:val="00785592"/>
    <w:rsid w:val="007A4E12"/>
    <w:rsid w:val="007A649D"/>
    <w:rsid w:val="007B4682"/>
    <w:rsid w:val="007F19CD"/>
    <w:rsid w:val="007F676A"/>
    <w:rsid w:val="00806815"/>
    <w:rsid w:val="0082394A"/>
    <w:rsid w:val="00830220"/>
    <w:rsid w:val="008746C2"/>
    <w:rsid w:val="00887D8B"/>
    <w:rsid w:val="008914ED"/>
    <w:rsid w:val="008B40D3"/>
    <w:rsid w:val="008B63DA"/>
    <w:rsid w:val="008D2262"/>
    <w:rsid w:val="008F1A9C"/>
    <w:rsid w:val="00916A3E"/>
    <w:rsid w:val="00916DA3"/>
    <w:rsid w:val="00924D9B"/>
    <w:rsid w:val="009A428D"/>
    <w:rsid w:val="009E4C0D"/>
    <w:rsid w:val="009E4D57"/>
    <w:rsid w:val="009E5ECB"/>
    <w:rsid w:val="009F6E74"/>
    <w:rsid w:val="00A212DA"/>
    <w:rsid w:val="00A22FAE"/>
    <w:rsid w:val="00A315EA"/>
    <w:rsid w:val="00A33DBF"/>
    <w:rsid w:val="00A34FD8"/>
    <w:rsid w:val="00A3621C"/>
    <w:rsid w:val="00A461F0"/>
    <w:rsid w:val="00A52F8A"/>
    <w:rsid w:val="00A5653A"/>
    <w:rsid w:val="00A71207"/>
    <w:rsid w:val="00A73069"/>
    <w:rsid w:val="00A77539"/>
    <w:rsid w:val="00A85759"/>
    <w:rsid w:val="00B05322"/>
    <w:rsid w:val="00B33A20"/>
    <w:rsid w:val="00B73531"/>
    <w:rsid w:val="00B77D1B"/>
    <w:rsid w:val="00B81704"/>
    <w:rsid w:val="00B84236"/>
    <w:rsid w:val="00B8538A"/>
    <w:rsid w:val="00B908BF"/>
    <w:rsid w:val="00BA4AF4"/>
    <w:rsid w:val="00BD06A6"/>
    <w:rsid w:val="00BE075D"/>
    <w:rsid w:val="00BF0AF2"/>
    <w:rsid w:val="00BF63B5"/>
    <w:rsid w:val="00C04719"/>
    <w:rsid w:val="00C27D00"/>
    <w:rsid w:val="00C55BC5"/>
    <w:rsid w:val="00C675A8"/>
    <w:rsid w:val="00C82A79"/>
    <w:rsid w:val="00C901C1"/>
    <w:rsid w:val="00C95C45"/>
    <w:rsid w:val="00CC5755"/>
    <w:rsid w:val="00D0395F"/>
    <w:rsid w:val="00D102A7"/>
    <w:rsid w:val="00D16168"/>
    <w:rsid w:val="00D24514"/>
    <w:rsid w:val="00D450F0"/>
    <w:rsid w:val="00D52752"/>
    <w:rsid w:val="00D52AB0"/>
    <w:rsid w:val="00D61CC2"/>
    <w:rsid w:val="00D64836"/>
    <w:rsid w:val="00D7279B"/>
    <w:rsid w:val="00D94EA9"/>
    <w:rsid w:val="00DB5F2D"/>
    <w:rsid w:val="00DE6ABD"/>
    <w:rsid w:val="00E35691"/>
    <w:rsid w:val="00E60B80"/>
    <w:rsid w:val="00E76CFA"/>
    <w:rsid w:val="00E95A36"/>
    <w:rsid w:val="00EA4DFA"/>
    <w:rsid w:val="00ED5105"/>
    <w:rsid w:val="00EF3F2D"/>
    <w:rsid w:val="00EF6414"/>
    <w:rsid w:val="00F05539"/>
    <w:rsid w:val="00F075C4"/>
    <w:rsid w:val="00F120DE"/>
    <w:rsid w:val="00F25FD0"/>
    <w:rsid w:val="00F41A3C"/>
    <w:rsid w:val="00F546F4"/>
    <w:rsid w:val="00F56335"/>
    <w:rsid w:val="00F64FC3"/>
    <w:rsid w:val="00F65DBE"/>
    <w:rsid w:val="00F75649"/>
    <w:rsid w:val="00F76B1B"/>
    <w:rsid w:val="00F81CBB"/>
    <w:rsid w:val="00F879AE"/>
    <w:rsid w:val="00FB4F33"/>
    <w:rsid w:val="00FB7747"/>
    <w:rsid w:val="00FC2DF5"/>
    <w:rsid w:val="00FC2ED5"/>
    <w:rsid w:val="00FC3492"/>
    <w:rsid w:val="00FF10CA"/>
    <w:rsid w:val="00FF73B1"/>
  </w:rsids>
  <m:mathPr>
    <m:mathFont m:val="Cambria Math"/>
    <m:brkBin m:val="before"/>
    <m:brkBinSub m:val="--"/>
    <m:smallFrac m:val="0"/>
    <m:dispDef/>
    <m:lMargin m:val="0"/>
    <m:rMargin m:val="0"/>
    <m:defJc m:val="centerGroup"/>
    <m:wrapIndent m:val="1440"/>
    <m:intLim m:val="subSup"/>
    <m:naryLim m:val="undOvr"/>
  </m:mathPr>
  <w:themeFontLang w:val="en-US" w:eastAsia="zh-CN" w:bidi="u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C9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DF5"/>
    <w:pPr>
      <w:widowControl w:val="0"/>
      <w:jc w:val="both"/>
    </w:pPr>
    <w:rPr>
      <w:rFonts w:ascii="Times New Roman" w:eastAsia="SimSun" w:hAnsi="Times New Roman" w:cs="Times New Roman"/>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DF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HeaderChar">
    <w:name w:val="Header Char"/>
    <w:basedOn w:val="DefaultParagraphFont"/>
    <w:link w:val="Header"/>
    <w:uiPriority w:val="99"/>
    <w:rsid w:val="00FC2DF5"/>
    <w:rPr>
      <w:sz w:val="18"/>
      <w:szCs w:val="18"/>
    </w:rPr>
  </w:style>
  <w:style w:type="paragraph" w:styleId="Footer">
    <w:name w:val="footer"/>
    <w:basedOn w:val="Normal"/>
    <w:link w:val="FooterChar"/>
    <w:uiPriority w:val="99"/>
    <w:unhideWhenUsed/>
    <w:rsid w:val="00FC2DF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FooterChar">
    <w:name w:val="Footer Char"/>
    <w:basedOn w:val="DefaultParagraphFont"/>
    <w:link w:val="Footer"/>
    <w:uiPriority w:val="99"/>
    <w:rsid w:val="00FC2DF5"/>
    <w:rPr>
      <w:sz w:val="18"/>
      <w:szCs w:val="18"/>
    </w:rPr>
  </w:style>
  <w:style w:type="character" w:customStyle="1" w:styleId="style11">
    <w:name w:val="style11"/>
    <w:rsid w:val="00FC2DF5"/>
    <w:rPr>
      <w:rFonts w:ascii="SimSun" w:eastAsia="SimSun" w:hAnsi="SimSun" w:hint="eastAsia"/>
      <w:b w:val="0"/>
      <w:bCs w:val="0"/>
      <w:strike w:val="0"/>
      <w:dstrike w:val="0"/>
      <w:color w:val="000000"/>
      <w:sz w:val="18"/>
      <w:szCs w:val="18"/>
      <w:u w:val="none"/>
      <w:effect w:val="none"/>
    </w:rPr>
  </w:style>
  <w:style w:type="paragraph" w:styleId="BalloonText">
    <w:name w:val="Balloon Text"/>
    <w:basedOn w:val="Normal"/>
    <w:link w:val="BalloonTextChar"/>
    <w:uiPriority w:val="99"/>
    <w:semiHidden/>
    <w:unhideWhenUsed/>
    <w:rsid w:val="00E76CFA"/>
    <w:rPr>
      <w:sz w:val="18"/>
      <w:szCs w:val="18"/>
    </w:rPr>
  </w:style>
  <w:style w:type="character" w:customStyle="1" w:styleId="BalloonTextChar">
    <w:name w:val="Balloon Text Char"/>
    <w:basedOn w:val="DefaultParagraphFont"/>
    <w:link w:val="BalloonText"/>
    <w:uiPriority w:val="99"/>
    <w:semiHidden/>
    <w:rsid w:val="00E76CFA"/>
    <w:rPr>
      <w:rFonts w:ascii="Times New Roman" w:eastAsia="SimSun" w:hAnsi="Times New Roman" w:cs="Times New Roman"/>
      <w:sz w:val="18"/>
      <w:szCs w:val="18"/>
    </w:rPr>
  </w:style>
  <w:style w:type="paragraph" w:styleId="Title">
    <w:name w:val="Title"/>
    <w:basedOn w:val="Normal"/>
    <w:link w:val="TitleChar"/>
    <w:qFormat/>
    <w:rsid w:val="006B55FC"/>
    <w:pPr>
      <w:widowControl/>
      <w:jc w:val="center"/>
    </w:pPr>
    <w:rPr>
      <w:rFonts w:eastAsia="Times New Roman"/>
      <w:b/>
      <w:kern w:val="0"/>
      <w:sz w:val="24"/>
      <w:szCs w:val="20"/>
      <w:lang w:val="fr-FR"/>
    </w:rPr>
  </w:style>
  <w:style w:type="character" w:customStyle="1" w:styleId="TitleChar">
    <w:name w:val="Title Char"/>
    <w:basedOn w:val="DefaultParagraphFont"/>
    <w:link w:val="Title"/>
    <w:rsid w:val="006B55FC"/>
    <w:rPr>
      <w:rFonts w:ascii="Times New Roman" w:eastAsia="Times New Roman" w:hAnsi="Times New Roman" w:cs="Times New Roman"/>
      <w:b/>
      <w:kern w:val="0"/>
      <w:sz w:val="24"/>
      <w:szCs w:val="20"/>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DF5"/>
    <w:pPr>
      <w:widowControl w:val="0"/>
      <w:jc w:val="both"/>
    </w:pPr>
    <w:rPr>
      <w:rFonts w:ascii="Times New Roman" w:eastAsia="SimSun" w:hAnsi="Times New Roman" w:cs="Times New Roman"/>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DF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HeaderChar">
    <w:name w:val="Header Char"/>
    <w:basedOn w:val="DefaultParagraphFont"/>
    <w:link w:val="Header"/>
    <w:uiPriority w:val="99"/>
    <w:rsid w:val="00FC2DF5"/>
    <w:rPr>
      <w:sz w:val="18"/>
      <w:szCs w:val="18"/>
    </w:rPr>
  </w:style>
  <w:style w:type="paragraph" w:styleId="Footer">
    <w:name w:val="footer"/>
    <w:basedOn w:val="Normal"/>
    <w:link w:val="FooterChar"/>
    <w:uiPriority w:val="99"/>
    <w:unhideWhenUsed/>
    <w:rsid w:val="00FC2DF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FooterChar">
    <w:name w:val="Footer Char"/>
    <w:basedOn w:val="DefaultParagraphFont"/>
    <w:link w:val="Footer"/>
    <w:uiPriority w:val="99"/>
    <w:rsid w:val="00FC2DF5"/>
    <w:rPr>
      <w:sz w:val="18"/>
      <w:szCs w:val="18"/>
    </w:rPr>
  </w:style>
  <w:style w:type="character" w:customStyle="1" w:styleId="style11">
    <w:name w:val="style11"/>
    <w:rsid w:val="00FC2DF5"/>
    <w:rPr>
      <w:rFonts w:ascii="SimSun" w:eastAsia="SimSun" w:hAnsi="SimSun" w:hint="eastAsia"/>
      <w:b w:val="0"/>
      <w:bCs w:val="0"/>
      <w:strike w:val="0"/>
      <w:dstrike w:val="0"/>
      <w:color w:val="000000"/>
      <w:sz w:val="18"/>
      <w:szCs w:val="18"/>
      <w:u w:val="none"/>
      <w:effect w:val="none"/>
    </w:rPr>
  </w:style>
  <w:style w:type="paragraph" w:styleId="BalloonText">
    <w:name w:val="Balloon Text"/>
    <w:basedOn w:val="Normal"/>
    <w:link w:val="BalloonTextChar"/>
    <w:uiPriority w:val="99"/>
    <w:semiHidden/>
    <w:unhideWhenUsed/>
    <w:rsid w:val="00E76CFA"/>
    <w:rPr>
      <w:sz w:val="18"/>
      <w:szCs w:val="18"/>
    </w:rPr>
  </w:style>
  <w:style w:type="character" w:customStyle="1" w:styleId="BalloonTextChar">
    <w:name w:val="Balloon Text Char"/>
    <w:basedOn w:val="DefaultParagraphFont"/>
    <w:link w:val="BalloonText"/>
    <w:uiPriority w:val="99"/>
    <w:semiHidden/>
    <w:rsid w:val="00E76CFA"/>
    <w:rPr>
      <w:rFonts w:ascii="Times New Roman" w:eastAsia="SimSun" w:hAnsi="Times New Roman" w:cs="Times New Roman"/>
      <w:sz w:val="18"/>
      <w:szCs w:val="18"/>
    </w:rPr>
  </w:style>
  <w:style w:type="paragraph" w:styleId="Title">
    <w:name w:val="Title"/>
    <w:basedOn w:val="Normal"/>
    <w:link w:val="TitleChar"/>
    <w:qFormat/>
    <w:rsid w:val="006B55FC"/>
    <w:pPr>
      <w:widowControl/>
      <w:jc w:val="center"/>
    </w:pPr>
    <w:rPr>
      <w:rFonts w:eastAsia="Times New Roman"/>
      <w:b/>
      <w:kern w:val="0"/>
      <w:sz w:val="24"/>
      <w:szCs w:val="20"/>
      <w:lang w:val="fr-FR"/>
    </w:rPr>
  </w:style>
  <w:style w:type="character" w:customStyle="1" w:styleId="TitleChar">
    <w:name w:val="Title Char"/>
    <w:basedOn w:val="DefaultParagraphFont"/>
    <w:link w:val="Title"/>
    <w:rsid w:val="006B55FC"/>
    <w:rPr>
      <w:rFonts w:ascii="Times New Roman" w:eastAsia="Times New Roman" w:hAnsi="Times New Roman" w:cs="Times New Roman"/>
      <w:b/>
      <w:kern w:val="0"/>
      <w:sz w:val="24"/>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east</dc:creator>
  <cp:lastModifiedBy>Dr. Niharika Mandal</cp:lastModifiedBy>
  <cp:revision>4</cp:revision>
  <dcterms:created xsi:type="dcterms:W3CDTF">2022-09-19T04:55:00Z</dcterms:created>
  <dcterms:modified xsi:type="dcterms:W3CDTF">2022-09-19T04:58:00Z</dcterms:modified>
</cp:coreProperties>
</file>