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5593" w:rsidRDefault="00745593" w:rsidP="00745593">
      <w:pPr>
        <w:jc w:val="center"/>
        <w:rPr>
          <w:b/>
          <w:lang w:val="ru-RU"/>
        </w:rPr>
      </w:pPr>
      <w:r w:rsidRPr="00745593">
        <w:rPr>
          <w:b/>
        </w:rPr>
        <w:t>EXPERIMENTAL TREATMENT OF HEMOLYTIC DISEASE OF THE NEWBORN</w:t>
      </w:r>
    </w:p>
    <w:p w:rsidR="00745593" w:rsidRPr="00745593" w:rsidRDefault="00745593" w:rsidP="00745593">
      <w:pPr>
        <w:jc w:val="center"/>
        <w:rPr>
          <w:b/>
          <w:lang w:val="ru-RU"/>
        </w:rPr>
      </w:pPr>
    </w:p>
    <w:p w:rsidR="00745593" w:rsidRDefault="00745593" w:rsidP="00745593">
      <w:pPr>
        <w:jc w:val="center"/>
        <w:rPr>
          <w:b/>
        </w:rPr>
      </w:pPr>
      <w:r>
        <w:rPr>
          <w:b/>
        </w:rPr>
        <w:t xml:space="preserve">Nina </w:t>
      </w:r>
      <w:proofErr w:type="spellStart"/>
      <w:r>
        <w:rPr>
          <w:b/>
        </w:rPr>
        <w:t>Ivanova</w:t>
      </w:r>
      <w:proofErr w:type="spellEnd"/>
      <w:r>
        <w:rPr>
          <w:b/>
        </w:rPr>
        <w:t xml:space="preserve">, Nina </w:t>
      </w:r>
      <w:proofErr w:type="spellStart"/>
      <w:r>
        <w:rPr>
          <w:b/>
        </w:rPr>
        <w:t>Ivanova</w:t>
      </w:r>
      <w:proofErr w:type="spellEnd"/>
      <w:r>
        <w:rPr>
          <w:b/>
        </w:rPr>
        <w:t xml:space="preserve"> Jr.</w:t>
      </w:r>
    </w:p>
    <w:p w:rsidR="00745593" w:rsidRPr="00745593" w:rsidRDefault="00745593" w:rsidP="00745593">
      <w:pPr>
        <w:jc w:val="center"/>
        <w:rPr>
          <w:b/>
        </w:rPr>
      </w:pPr>
    </w:p>
    <w:p w:rsidR="00745593" w:rsidRPr="00101F69" w:rsidRDefault="00745593" w:rsidP="00745593">
      <w:pPr>
        <w:jc w:val="center"/>
        <w:rPr>
          <w:rFonts w:eastAsia="Calibri"/>
          <w:bCs/>
          <w:color w:val="0000FF"/>
          <w:u w:val="single"/>
          <w:bdr w:val="none" w:sz="0" w:space="0" w:color="auto" w:frame="1"/>
        </w:rPr>
      </w:pPr>
      <w:r w:rsidRPr="004060DF">
        <w:rPr>
          <w:iCs/>
        </w:rPr>
        <w:t>SE “</w:t>
      </w:r>
      <w:proofErr w:type="spellStart"/>
      <w:r w:rsidRPr="004060DF">
        <w:rPr>
          <w:iCs/>
        </w:rPr>
        <w:t>Insitute</w:t>
      </w:r>
      <w:proofErr w:type="spellEnd"/>
      <w:r w:rsidRPr="004060DF">
        <w:rPr>
          <w:iCs/>
        </w:rPr>
        <w:t xml:space="preserve"> of Dermatology and Venereology of Academy of </w:t>
      </w:r>
      <w:r w:rsidRPr="004060DF">
        <w:t>National Medical Science of Ukraine</w:t>
      </w:r>
      <w:r w:rsidRPr="004060DF">
        <w:rPr>
          <w:iCs/>
        </w:rPr>
        <w:t xml:space="preserve">”, Kharkov, Ukraine, </w:t>
      </w:r>
      <w:hyperlink r:id="rId5" w:history="1">
        <w:r w:rsidRPr="00101F69">
          <w:rPr>
            <w:rFonts w:eastAsia="Calibri"/>
            <w:bCs/>
            <w:u w:val="single"/>
            <w:bdr w:val="none" w:sz="0" w:space="0" w:color="auto" w:frame="1"/>
          </w:rPr>
          <w:t>nmich32@gmail.com</w:t>
        </w:r>
      </w:hyperlink>
    </w:p>
    <w:p w:rsidR="00745593" w:rsidRDefault="00745593" w:rsidP="00745593">
      <w:pPr>
        <w:widowControl/>
        <w:adjustRightInd w:val="0"/>
        <w:rPr>
          <w:rFonts w:ascii="TwCenMT-Bold" w:eastAsiaTheme="minorHAnsi" w:hAnsi="TwCenMT-Bold" w:cs="TwCenMT-Bold"/>
          <w:b/>
          <w:bCs/>
          <w:sz w:val="24"/>
          <w:szCs w:val="24"/>
        </w:rPr>
      </w:pPr>
    </w:p>
    <w:p w:rsidR="00745593" w:rsidRDefault="00745593" w:rsidP="00745593">
      <w:pPr>
        <w:jc w:val="both"/>
        <w:rPr>
          <w:rFonts w:ascii="Times New Roman" w:hAnsi="Times New Roman"/>
          <w:sz w:val="20"/>
          <w:szCs w:val="20"/>
        </w:rPr>
      </w:pPr>
    </w:p>
    <w:p w:rsidR="00D933C1" w:rsidRPr="00D933C1" w:rsidRDefault="00857207" w:rsidP="00D933C1">
      <w:pPr>
        <w:widowControl/>
        <w:autoSpaceDE/>
        <w:autoSpaceDN/>
        <w:ind w:right="373"/>
        <w:jc w:val="both"/>
        <w:rPr>
          <w:rFonts w:eastAsia="Times New Roman"/>
          <w:lang w:eastAsia="ru-RU"/>
        </w:rPr>
      </w:pPr>
      <w:r w:rsidRPr="00857207">
        <w:rPr>
          <w:rFonts w:ascii="Times New Roman" w:eastAsia="Times New Roman" w:hAnsi="Times New Roman" w:cs="Times New Roman"/>
          <w:b/>
          <w:sz w:val="20"/>
          <w:szCs w:val="20"/>
          <w:lang w:eastAsia="ru-RU"/>
        </w:rPr>
        <w:t>Abstract</w:t>
      </w:r>
      <w:r>
        <w:rPr>
          <w:rFonts w:ascii="Times New Roman" w:eastAsia="Times New Roman" w:hAnsi="Times New Roman" w:cs="Times New Roman"/>
          <w:sz w:val="20"/>
          <w:szCs w:val="20"/>
          <w:lang w:eastAsia="ru-RU"/>
        </w:rPr>
        <w:t xml:space="preserve">. </w:t>
      </w:r>
      <w:r w:rsidR="00D933C1" w:rsidRPr="00D933C1">
        <w:rPr>
          <w:rFonts w:ascii="Times New Roman" w:eastAsia="Times New Roman" w:hAnsi="Times New Roman" w:cs="Times New Roman"/>
          <w:sz w:val="20"/>
          <w:szCs w:val="20"/>
          <w:lang w:eastAsia="ru-RU"/>
        </w:rPr>
        <w:t xml:space="preserve">A lot of diseases are connected with hemolysis: hemolytic disease of new-born infants, paroxysmal nocturnal </w:t>
      </w:r>
      <w:proofErr w:type="spellStart"/>
      <w:r w:rsidR="00D933C1" w:rsidRPr="00D933C1">
        <w:rPr>
          <w:rFonts w:ascii="Times New Roman" w:eastAsia="Times New Roman" w:hAnsi="Times New Roman" w:cs="Times New Roman"/>
          <w:sz w:val="20"/>
          <w:szCs w:val="20"/>
          <w:lang w:eastAsia="ru-RU"/>
        </w:rPr>
        <w:t>hemoglobinuria</w:t>
      </w:r>
      <w:proofErr w:type="spellEnd"/>
      <w:r w:rsidR="00D933C1" w:rsidRPr="00D933C1">
        <w:rPr>
          <w:rFonts w:ascii="Times New Roman" w:eastAsia="Times New Roman" w:hAnsi="Times New Roman" w:cs="Times New Roman"/>
          <w:sz w:val="20"/>
          <w:szCs w:val="20"/>
          <w:lang w:eastAsia="ru-RU"/>
        </w:rPr>
        <w:t>, malaria, and some medicines also cause hemolysis.  In addition, the coronavirus COVID- 19</w:t>
      </w:r>
      <w:proofErr w:type="gramStart"/>
      <w:r w:rsidR="00D933C1" w:rsidRPr="00D933C1">
        <w:rPr>
          <w:rFonts w:ascii="Times New Roman" w:eastAsia="Times New Roman" w:hAnsi="Times New Roman" w:cs="Times New Roman"/>
          <w:sz w:val="20"/>
          <w:szCs w:val="20"/>
          <w:lang w:eastAsia="ru-RU"/>
        </w:rPr>
        <w:t>  lowers</w:t>
      </w:r>
      <w:proofErr w:type="gramEnd"/>
      <w:r w:rsidR="00D933C1" w:rsidRPr="00D933C1">
        <w:rPr>
          <w:rFonts w:ascii="Times New Roman" w:eastAsia="Times New Roman" w:hAnsi="Times New Roman" w:cs="Times New Roman"/>
          <w:sz w:val="20"/>
          <w:szCs w:val="20"/>
          <w:lang w:eastAsia="ru-RU"/>
        </w:rPr>
        <w:t xml:space="preserve"> the amount of hemoglobin due to damage to the erythrocyte membrane. The association of autoimmune hemolytic anemia during Covid-19 infection was described [1]. </w:t>
      </w:r>
    </w:p>
    <w:p w:rsidR="00D933C1" w:rsidRPr="00D933C1" w:rsidRDefault="00D933C1" w:rsidP="00D933C1">
      <w:pPr>
        <w:widowControl/>
        <w:autoSpaceDE/>
        <w:autoSpaceDN/>
        <w:jc w:val="both"/>
        <w:rPr>
          <w:rFonts w:eastAsia="Times New Roman"/>
          <w:lang w:eastAsia="ru-RU"/>
        </w:rPr>
      </w:pPr>
      <w:r w:rsidRPr="00D933C1">
        <w:rPr>
          <w:rFonts w:ascii="Times New Roman" w:eastAsia="Times New Roman" w:hAnsi="Times New Roman" w:cs="Times New Roman"/>
          <w:sz w:val="20"/>
          <w:szCs w:val="20"/>
          <w:lang w:eastAsia="ru-RU"/>
        </w:rPr>
        <w:t xml:space="preserve">Hemolytic disease of the newborn (HDN) is a blood disorder in a fetus or newborn infant which can be fatal in some infants. The process of developing hemolytic disease is simple: during pregnancy through the placenta from the fetus to the mother Rh antigens enter. In response to this “invasion”, maternal </w:t>
      </w:r>
      <w:proofErr w:type="spellStart"/>
      <w:r w:rsidRPr="00D933C1">
        <w:rPr>
          <w:rFonts w:ascii="Times New Roman" w:eastAsia="Times New Roman" w:hAnsi="Times New Roman" w:cs="Times New Roman"/>
          <w:sz w:val="20"/>
          <w:szCs w:val="20"/>
          <w:lang w:eastAsia="ru-RU"/>
        </w:rPr>
        <w:t>blood“produces</w:t>
      </w:r>
      <w:proofErr w:type="spellEnd"/>
      <w:r w:rsidRPr="00D933C1">
        <w:rPr>
          <w:rFonts w:ascii="Times New Roman" w:eastAsia="Times New Roman" w:hAnsi="Times New Roman" w:cs="Times New Roman"/>
          <w:sz w:val="20"/>
          <w:szCs w:val="20"/>
          <w:lang w:eastAsia="ru-RU"/>
        </w:rPr>
        <w:t>” Rh antibodies to destroy Rh-positive erythrocytes of the fetus, damaging his liver and spleen, organs</w:t>
      </w:r>
      <w:proofErr w:type="gramStart"/>
      <w:r w:rsidRPr="00D933C1">
        <w:rPr>
          <w:rFonts w:ascii="Times New Roman" w:eastAsia="Times New Roman" w:hAnsi="Times New Roman" w:cs="Times New Roman"/>
          <w:sz w:val="20"/>
          <w:szCs w:val="20"/>
          <w:lang w:eastAsia="ru-RU"/>
        </w:rPr>
        <w:t>  hematopoiesis</w:t>
      </w:r>
      <w:proofErr w:type="gramEnd"/>
      <w:r w:rsidRPr="00D933C1">
        <w:rPr>
          <w:rFonts w:ascii="Times New Roman" w:eastAsia="Times New Roman" w:hAnsi="Times New Roman" w:cs="Times New Roman"/>
          <w:sz w:val="20"/>
          <w:szCs w:val="20"/>
          <w:lang w:eastAsia="ru-RU"/>
        </w:rPr>
        <w:t xml:space="preserve">, and bone marrow. Maternal antibodies entering the bloodstream of a child contribute to hemolysis (destruction) of his red blood cells. </w:t>
      </w:r>
    </w:p>
    <w:p w:rsidR="00D933C1" w:rsidRPr="00D933C1" w:rsidRDefault="00D933C1" w:rsidP="00D933C1">
      <w:pPr>
        <w:widowControl/>
        <w:autoSpaceDE/>
        <w:autoSpaceDN/>
        <w:jc w:val="both"/>
        <w:rPr>
          <w:rFonts w:eastAsia="Times New Roman"/>
          <w:lang w:eastAsia="ru-RU"/>
        </w:rPr>
      </w:pPr>
      <w:r w:rsidRPr="00D933C1">
        <w:rPr>
          <w:rFonts w:ascii="Times New Roman" w:eastAsia="Times New Roman" w:hAnsi="Times New Roman" w:cs="Times New Roman"/>
          <w:sz w:val="20"/>
          <w:szCs w:val="20"/>
          <w:lang w:eastAsia="ru-RU"/>
        </w:rPr>
        <w:t> </w:t>
      </w:r>
      <w:proofErr w:type="gramStart"/>
      <w:r w:rsidRPr="00D933C1">
        <w:rPr>
          <w:rFonts w:ascii="Times New Roman" w:eastAsia="Times New Roman" w:hAnsi="Times New Roman" w:cs="Times New Roman"/>
          <w:sz w:val="20"/>
          <w:szCs w:val="20"/>
          <w:lang w:eastAsia="ru-RU"/>
        </w:rPr>
        <w:t>Known prophylactic treatment of pregnant women with Rhesus conflict for the prevention of hemolytic disease of the newborn [2].</w:t>
      </w:r>
      <w:proofErr w:type="gramEnd"/>
      <w:r w:rsidRPr="00D933C1">
        <w:rPr>
          <w:rFonts w:ascii="Times New Roman" w:eastAsia="Times New Roman" w:hAnsi="Times New Roman" w:cs="Times New Roman"/>
          <w:sz w:val="20"/>
          <w:szCs w:val="20"/>
          <w:lang w:eastAsia="ru-RU"/>
        </w:rPr>
        <w:t xml:space="preserve"> But this drug can cause allergic reactions, sometimes accompanied by anaphylactic shock. Therefore, the development of a non-toxic </w:t>
      </w:r>
      <w:proofErr w:type="spellStart"/>
      <w:r w:rsidRPr="00D933C1">
        <w:rPr>
          <w:rFonts w:ascii="Times New Roman" w:eastAsia="Times New Roman" w:hAnsi="Times New Roman" w:cs="Times New Roman"/>
          <w:sz w:val="20"/>
          <w:szCs w:val="20"/>
          <w:lang w:eastAsia="ru-RU"/>
        </w:rPr>
        <w:t>antihemolytic</w:t>
      </w:r>
      <w:proofErr w:type="spellEnd"/>
      <w:r w:rsidRPr="00D933C1">
        <w:rPr>
          <w:rFonts w:ascii="Times New Roman" w:eastAsia="Times New Roman" w:hAnsi="Times New Roman" w:cs="Times New Roman"/>
          <w:sz w:val="20"/>
          <w:szCs w:val="20"/>
          <w:lang w:eastAsia="ru-RU"/>
        </w:rPr>
        <w:t xml:space="preserve"> drug capable of inhibiting hemolysis is an urgent task.   </w:t>
      </w:r>
    </w:p>
    <w:p w:rsidR="00D933C1" w:rsidRPr="00D933C1" w:rsidRDefault="00D933C1" w:rsidP="00D933C1">
      <w:pPr>
        <w:widowControl/>
        <w:autoSpaceDE/>
        <w:autoSpaceDN/>
        <w:ind w:firstLine="709"/>
        <w:jc w:val="both"/>
        <w:rPr>
          <w:rFonts w:eastAsia="Times New Roman"/>
          <w:lang w:eastAsia="ru-RU"/>
        </w:rPr>
      </w:pPr>
      <w:r w:rsidRPr="00D933C1">
        <w:rPr>
          <w:rFonts w:ascii="Times New Roman" w:eastAsia="Times New Roman" w:hAnsi="Times New Roman" w:cs="Times New Roman"/>
          <w:sz w:val="20"/>
          <w:szCs w:val="20"/>
          <w:lang w:eastAsia="ru-RU"/>
        </w:rPr>
        <w:t> </w:t>
      </w:r>
    </w:p>
    <w:p w:rsidR="00D933C1" w:rsidRPr="00D933C1" w:rsidRDefault="00D933C1" w:rsidP="00D933C1">
      <w:pPr>
        <w:widowControl/>
        <w:autoSpaceDE/>
        <w:autoSpaceDN/>
        <w:ind w:firstLine="709"/>
        <w:jc w:val="both"/>
        <w:rPr>
          <w:rFonts w:eastAsia="Times New Roman"/>
          <w:lang w:eastAsia="ru-RU"/>
        </w:rPr>
      </w:pPr>
      <w:r w:rsidRPr="00D933C1">
        <w:rPr>
          <w:rFonts w:ascii="Times New Roman" w:eastAsia="Times New Roman" w:hAnsi="Times New Roman" w:cs="Times New Roman"/>
          <w:sz w:val="20"/>
          <w:szCs w:val="20"/>
          <w:lang w:eastAsia="ru-RU"/>
        </w:rPr>
        <w:t xml:space="preserve">In the study of polar negatively charged lipids we found a unique property of some mixtures of lipids inhibiting and preventing hemolysis. As a result of these studies, we have developed a liposomal anti-hemolytic drug. The </w:t>
      </w:r>
      <w:proofErr w:type="spellStart"/>
      <w:r w:rsidRPr="00D933C1">
        <w:rPr>
          <w:rFonts w:ascii="Times New Roman" w:eastAsia="Times New Roman" w:hAnsi="Times New Roman" w:cs="Times New Roman"/>
          <w:sz w:val="20"/>
          <w:szCs w:val="20"/>
          <w:lang w:eastAsia="ru-RU"/>
        </w:rPr>
        <w:t>antihemolytic</w:t>
      </w:r>
      <w:proofErr w:type="spellEnd"/>
      <w:r w:rsidRPr="00D933C1">
        <w:rPr>
          <w:rFonts w:ascii="Times New Roman" w:eastAsia="Times New Roman" w:hAnsi="Times New Roman" w:cs="Times New Roman"/>
          <w:sz w:val="20"/>
          <w:szCs w:val="20"/>
          <w:lang w:eastAsia="ru-RU"/>
        </w:rPr>
        <w:t xml:space="preserve"> preparation is </w:t>
      </w:r>
      <w:r>
        <w:rPr>
          <w:rFonts w:ascii="Times New Roman" w:eastAsia="Times New Roman" w:hAnsi="Times New Roman" w:cs="Times New Roman"/>
          <w:sz w:val="20"/>
          <w:szCs w:val="20"/>
          <w:lang w:eastAsia="ru-RU"/>
        </w:rPr>
        <w:t xml:space="preserve">the </w:t>
      </w:r>
      <w:r w:rsidRPr="00D933C1">
        <w:rPr>
          <w:rFonts w:ascii="Times New Roman" w:eastAsia="Times New Roman" w:hAnsi="Times New Roman" w:cs="Times New Roman"/>
          <w:sz w:val="20"/>
          <w:szCs w:val="20"/>
          <w:lang w:eastAsia="ru-RU"/>
        </w:rPr>
        <w:t>liposomes with the original lipid’s structure</w:t>
      </w:r>
      <w:proofErr w:type="gramStart"/>
      <w:r w:rsidRPr="00D933C1">
        <w:rPr>
          <w:rFonts w:ascii="Times New Roman" w:eastAsia="Times New Roman" w:hAnsi="Times New Roman" w:cs="Times New Roman"/>
          <w:sz w:val="20"/>
          <w:szCs w:val="20"/>
          <w:lang w:eastAsia="ru-RU"/>
        </w:rPr>
        <w:t>  on</w:t>
      </w:r>
      <w:proofErr w:type="gramEnd"/>
      <w:r w:rsidRPr="00D933C1">
        <w:rPr>
          <w:rFonts w:ascii="Times New Roman" w:eastAsia="Times New Roman" w:hAnsi="Times New Roman" w:cs="Times New Roman"/>
          <w:sz w:val="20"/>
          <w:szCs w:val="20"/>
          <w:lang w:eastAsia="ru-RU"/>
        </w:rPr>
        <w:t xml:space="preserve"> the basis of naturally negatively charged lipids. The </w:t>
      </w:r>
      <w:proofErr w:type="spellStart"/>
      <w:r w:rsidRPr="00D933C1">
        <w:rPr>
          <w:rFonts w:ascii="Times New Roman" w:eastAsia="Times New Roman" w:hAnsi="Times New Roman" w:cs="Times New Roman"/>
          <w:sz w:val="20"/>
          <w:szCs w:val="20"/>
          <w:lang w:eastAsia="ru-RU"/>
        </w:rPr>
        <w:t>antihemolytic</w:t>
      </w:r>
      <w:proofErr w:type="spellEnd"/>
      <w:r w:rsidRPr="00D933C1">
        <w:rPr>
          <w:rFonts w:ascii="Times New Roman" w:eastAsia="Times New Roman" w:hAnsi="Times New Roman" w:cs="Times New Roman"/>
          <w:sz w:val="20"/>
          <w:szCs w:val="20"/>
          <w:lang w:eastAsia="ru-RU"/>
        </w:rPr>
        <w:t xml:space="preserve"> preparation has been developed for treatment of </w:t>
      </w:r>
      <w:r>
        <w:rPr>
          <w:rFonts w:ascii="Times New Roman" w:eastAsia="Times New Roman" w:hAnsi="Times New Roman" w:cs="Times New Roman"/>
          <w:sz w:val="20"/>
          <w:szCs w:val="20"/>
          <w:lang w:eastAsia="ru-RU"/>
        </w:rPr>
        <w:t xml:space="preserve">the </w:t>
      </w:r>
      <w:r w:rsidRPr="00D933C1">
        <w:rPr>
          <w:rFonts w:ascii="Times New Roman" w:eastAsia="Times New Roman" w:hAnsi="Times New Roman" w:cs="Times New Roman"/>
          <w:sz w:val="20"/>
          <w:szCs w:val="20"/>
          <w:lang w:eastAsia="ru-RU"/>
        </w:rPr>
        <w:t xml:space="preserve">hemolytic disease of newborns.  Research of liposomal </w:t>
      </w:r>
      <w:proofErr w:type="spellStart"/>
      <w:r w:rsidRPr="00D933C1">
        <w:rPr>
          <w:rFonts w:ascii="Times New Roman" w:eastAsia="Times New Roman" w:hAnsi="Times New Roman" w:cs="Times New Roman"/>
          <w:sz w:val="20"/>
          <w:szCs w:val="20"/>
          <w:lang w:eastAsia="ru-RU"/>
        </w:rPr>
        <w:t>antihemolytic</w:t>
      </w:r>
      <w:proofErr w:type="spellEnd"/>
      <w:r w:rsidRPr="00D933C1">
        <w:rPr>
          <w:rFonts w:ascii="Times New Roman" w:eastAsia="Times New Roman" w:hAnsi="Times New Roman" w:cs="Times New Roman"/>
          <w:sz w:val="20"/>
          <w:szCs w:val="20"/>
          <w:lang w:eastAsia="ru-RU"/>
        </w:rPr>
        <w:t xml:space="preserve"> preparation has been carried out in vivo and in vitro.      For checking the biological activity of preparations for treatment of hemolytic disease of newborns we used models of animals with induced hemolytic disease. The hemolytic disease of newborns has been simulated on experimental animals (rabbits, rams) by introduction of the fatal dose of antibodies against erythrocytes. The experimental animals were observed under the certification received from the Committee on Bioethics and Deontology. </w:t>
      </w:r>
    </w:p>
    <w:p w:rsidR="00D933C1" w:rsidRPr="00D933C1" w:rsidRDefault="00D933C1" w:rsidP="00D933C1">
      <w:pPr>
        <w:widowControl/>
        <w:autoSpaceDE/>
        <w:autoSpaceDN/>
        <w:jc w:val="both"/>
        <w:rPr>
          <w:rFonts w:eastAsia="Times New Roman"/>
          <w:lang w:eastAsia="ru-RU"/>
        </w:rPr>
      </w:pPr>
      <w:r w:rsidRPr="00D933C1">
        <w:rPr>
          <w:rFonts w:ascii="Times New Roman" w:eastAsia="Times New Roman" w:hAnsi="Times New Roman" w:cs="Times New Roman"/>
          <w:sz w:val="20"/>
          <w:szCs w:val="20"/>
          <w:lang w:eastAsia="ru-RU"/>
        </w:rPr>
        <w:t xml:space="preserve">                As much as possible, a positive therapeutic effect in vivo has been reached: 100 % of animals with induced hemolytic disease were healthy after one injection of our liposomal </w:t>
      </w:r>
      <w:proofErr w:type="spellStart"/>
      <w:r w:rsidRPr="00D933C1">
        <w:rPr>
          <w:rFonts w:ascii="Times New Roman" w:eastAsia="Times New Roman" w:hAnsi="Times New Roman" w:cs="Times New Roman"/>
          <w:sz w:val="20"/>
          <w:szCs w:val="20"/>
          <w:lang w:eastAsia="ru-RU"/>
        </w:rPr>
        <w:t>antihemolytic</w:t>
      </w:r>
      <w:proofErr w:type="spellEnd"/>
      <w:r w:rsidRPr="00D933C1">
        <w:rPr>
          <w:rFonts w:ascii="Times New Roman" w:eastAsia="Times New Roman" w:hAnsi="Times New Roman" w:cs="Times New Roman"/>
          <w:sz w:val="20"/>
          <w:szCs w:val="20"/>
          <w:lang w:eastAsia="ru-RU"/>
        </w:rPr>
        <w:t xml:space="preserve"> preparation. All animals of the control group with induced hemolytic disease without the preparation were lost. </w:t>
      </w:r>
      <w:r w:rsidRPr="00D933C1">
        <w:rPr>
          <w:rFonts w:ascii="Times New Roman" w:eastAsia="Times New Roman" w:hAnsi="Times New Roman" w:cs="Times New Roman"/>
          <w:spacing w:val="-5"/>
          <w:sz w:val="20"/>
          <w:szCs w:val="20"/>
          <w:lang w:eastAsia="ru-RU"/>
        </w:rPr>
        <w:t xml:space="preserve">We discovered that </w:t>
      </w:r>
      <w:r w:rsidRPr="00D933C1">
        <w:rPr>
          <w:rFonts w:ascii="Times New Roman" w:eastAsia="Times New Roman" w:hAnsi="Times New Roman" w:cs="Times New Roman"/>
          <w:sz w:val="20"/>
          <w:szCs w:val="20"/>
          <w:lang w:eastAsia="ru-RU"/>
        </w:rPr>
        <w:t>the liposomes</w:t>
      </w:r>
      <w:r w:rsidRPr="00D933C1">
        <w:rPr>
          <w:rFonts w:ascii="Times New Roman" w:eastAsia="Times New Roman" w:hAnsi="Times New Roman" w:cs="Times New Roman"/>
          <w:spacing w:val="-5"/>
          <w:sz w:val="20"/>
          <w:szCs w:val="20"/>
          <w:lang w:eastAsia="ru-RU"/>
        </w:rPr>
        <w:t xml:space="preserve"> </w:t>
      </w:r>
      <w:r w:rsidRPr="00D933C1">
        <w:rPr>
          <w:rFonts w:ascii="Times New Roman" w:eastAsia="Times New Roman" w:hAnsi="Times New Roman" w:cs="Times New Roman"/>
          <w:sz w:val="20"/>
          <w:szCs w:val="20"/>
          <w:lang w:eastAsia="ru-RU"/>
        </w:rPr>
        <w:t xml:space="preserve">interact with </w:t>
      </w:r>
      <w:r w:rsidRPr="00D933C1">
        <w:rPr>
          <w:rFonts w:ascii="Times New Roman" w:eastAsia="Times New Roman" w:hAnsi="Times New Roman" w:cs="Times New Roman"/>
          <w:spacing w:val="-5"/>
          <w:sz w:val="20"/>
          <w:szCs w:val="20"/>
          <w:lang w:eastAsia="ru-RU"/>
        </w:rPr>
        <w:t xml:space="preserve">the erythrocytes membrane </w:t>
      </w:r>
      <w:r w:rsidRPr="00D933C1">
        <w:rPr>
          <w:rFonts w:ascii="Times New Roman" w:eastAsia="Times New Roman" w:hAnsi="Times New Roman" w:cs="Times New Roman"/>
          <w:sz w:val="20"/>
          <w:szCs w:val="20"/>
          <w:lang w:eastAsia="ru-RU"/>
        </w:rPr>
        <w:t xml:space="preserve">to make them more stable against </w:t>
      </w:r>
      <w:proofErr w:type="spellStart"/>
      <w:r w:rsidRPr="00D933C1">
        <w:rPr>
          <w:rFonts w:ascii="Times New Roman" w:eastAsia="Times New Roman" w:hAnsi="Times New Roman" w:cs="Times New Roman"/>
          <w:sz w:val="20"/>
          <w:szCs w:val="20"/>
          <w:lang w:eastAsia="ru-RU"/>
        </w:rPr>
        <w:t>haemolysis</w:t>
      </w:r>
      <w:proofErr w:type="spellEnd"/>
      <w:r w:rsidRPr="00D933C1">
        <w:rPr>
          <w:rFonts w:ascii="Times New Roman" w:eastAsia="Times New Roman" w:hAnsi="Times New Roman" w:cs="Times New Roman"/>
          <w:sz w:val="20"/>
          <w:szCs w:val="20"/>
          <w:lang w:eastAsia="ru-RU"/>
        </w:rPr>
        <w:t xml:space="preserve"> </w:t>
      </w:r>
      <w:r w:rsidRPr="00D933C1">
        <w:rPr>
          <w:rFonts w:ascii="Times New Roman" w:eastAsia="Times New Roman" w:hAnsi="Times New Roman" w:cs="Times New Roman"/>
          <w:spacing w:val="-5"/>
          <w:sz w:val="20"/>
          <w:szCs w:val="20"/>
          <w:lang w:eastAsia="ru-RU"/>
        </w:rPr>
        <w:t>and inactivate antibodies. Based on these studies, the technology of</w:t>
      </w:r>
      <w:proofErr w:type="gramStart"/>
      <w:r w:rsidRPr="00D933C1">
        <w:rPr>
          <w:rFonts w:ascii="Times New Roman" w:eastAsia="Times New Roman" w:hAnsi="Times New Roman" w:cs="Times New Roman"/>
          <w:spacing w:val="-5"/>
          <w:sz w:val="20"/>
          <w:szCs w:val="20"/>
          <w:lang w:eastAsia="ru-RU"/>
        </w:rPr>
        <w:t>  the</w:t>
      </w:r>
      <w:proofErr w:type="gramEnd"/>
      <w:r w:rsidRPr="00D933C1">
        <w:rPr>
          <w:rFonts w:ascii="Times New Roman" w:eastAsia="Times New Roman" w:hAnsi="Times New Roman" w:cs="Times New Roman"/>
          <w:spacing w:val="-5"/>
          <w:sz w:val="20"/>
          <w:szCs w:val="20"/>
          <w:lang w:eastAsia="ru-RU"/>
        </w:rPr>
        <w:t xml:space="preserve"> sterile </w:t>
      </w:r>
      <w:proofErr w:type="spellStart"/>
      <w:r w:rsidRPr="00D933C1">
        <w:rPr>
          <w:rFonts w:ascii="Times New Roman" w:eastAsia="Times New Roman" w:hAnsi="Times New Roman" w:cs="Times New Roman"/>
          <w:spacing w:val="-5"/>
          <w:sz w:val="20"/>
          <w:szCs w:val="20"/>
          <w:lang w:eastAsia="ru-RU"/>
        </w:rPr>
        <w:t>antihemolytic</w:t>
      </w:r>
      <w:proofErr w:type="spellEnd"/>
      <w:r w:rsidRPr="00D933C1">
        <w:rPr>
          <w:rFonts w:ascii="Times New Roman" w:eastAsia="Times New Roman" w:hAnsi="Times New Roman" w:cs="Times New Roman"/>
          <w:spacing w:val="-5"/>
          <w:sz w:val="20"/>
          <w:szCs w:val="20"/>
          <w:lang w:eastAsia="ru-RU"/>
        </w:rPr>
        <w:t xml:space="preserve"> drug was developed for the treatment of hemolytic disease of the newborn (1% dispersion of liposomes with particle’s  size 140 nm). </w:t>
      </w:r>
    </w:p>
    <w:p w:rsidR="00D933C1" w:rsidRPr="00D933C1" w:rsidRDefault="00D933C1" w:rsidP="00D933C1">
      <w:pPr>
        <w:widowControl/>
        <w:autoSpaceDE/>
        <w:autoSpaceDN/>
        <w:rPr>
          <w:rFonts w:eastAsia="Times New Roman"/>
          <w:lang w:eastAsia="ru-RU"/>
        </w:rPr>
      </w:pPr>
    </w:p>
    <w:p w:rsidR="00D933C1" w:rsidRPr="00D933C1" w:rsidRDefault="00D933C1" w:rsidP="00D933C1">
      <w:pPr>
        <w:widowControl/>
        <w:autoSpaceDE/>
        <w:autoSpaceDN/>
        <w:ind w:right="373"/>
        <w:rPr>
          <w:rFonts w:eastAsia="Times New Roman"/>
          <w:lang w:eastAsia="ru-RU"/>
        </w:rPr>
      </w:pPr>
      <w:r w:rsidRPr="00D933C1">
        <w:rPr>
          <w:rFonts w:ascii="Times New Roman" w:eastAsia="Times New Roman" w:hAnsi="Times New Roman" w:cs="Times New Roman"/>
          <w:b/>
          <w:bCs/>
          <w:sz w:val="20"/>
          <w:szCs w:val="20"/>
          <w:lang w:eastAsia="ru-RU"/>
        </w:rPr>
        <w:t>Conclusion</w:t>
      </w:r>
    </w:p>
    <w:p w:rsidR="00D933C1" w:rsidRPr="00D933C1" w:rsidRDefault="00D933C1" w:rsidP="00D933C1">
      <w:pPr>
        <w:widowControl/>
        <w:autoSpaceDE/>
        <w:autoSpaceDN/>
        <w:ind w:right="373"/>
        <w:rPr>
          <w:rFonts w:eastAsia="Times New Roman"/>
          <w:lang w:eastAsia="ru-RU"/>
        </w:rPr>
      </w:pPr>
      <w:r w:rsidRPr="00D933C1">
        <w:rPr>
          <w:rFonts w:ascii="Times New Roman" w:eastAsia="Times New Roman" w:hAnsi="Times New Roman" w:cs="Times New Roman"/>
          <w:sz w:val="20"/>
          <w:szCs w:val="20"/>
          <w:lang w:eastAsia="ru-RU"/>
        </w:rPr>
        <w:t>This preparation can and should be used in pregnant women with Rhesus conflict with the fetus. The Rh factor in the baby's blood is set already from the third month of intrauterine development. Therefore, from this time, Rh antigens begin to enter the mother's body and respectively, from this time or earlier it would be possible to introduce pregnant drugs and repeatedly</w:t>
      </w:r>
      <w:r w:rsidRPr="00D933C1">
        <w:rPr>
          <w:rFonts w:eastAsia="Times New Roman"/>
          <w:sz w:val="20"/>
          <w:szCs w:val="20"/>
          <w:lang w:eastAsia="ru-RU"/>
        </w:rPr>
        <w:t xml:space="preserve"> </w:t>
      </w:r>
      <w:proofErr w:type="gramStart"/>
      <w:r w:rsidRPr="00D933C1">
        <w:rPr>
          <w:rFonts w:ascii="Times New Roman" w:eastAsia="Times New Roman" w:hAnsi="Times New Roman" w:cs="Times New Roman"/>
          <w:sz w:val="20"/>
          <w:szCs w:val="20"/>
          <w:lang w:eastAsia="ru-RU"/>
        </w:rPr>
        <w:t>The</w:t>
      </w:r>
      <w:proofErr w:type="gramEnd"/>
      <w:r w:rsidRPr="00D933C1">
        <w:rPr>
          <w:rFonts w:ascii="Times New Roman" w:eastAsia="Times New Roman" w:hAnsi="Times New Roman" w:cs="Times New Roman"/>
          <w:sz w:val="20"/>
          <w:szCs w:val="20"/>
          <w:lang w:eastAsia="ru-RU"/>
        </w:rPr>
        <w:t xml:space="preserve"> drug is non-toxic, biodegradable, lipids are completely utilized in the body.</w:t>
      </w:r>
    </w:p>
    <w:p w:rsidR="00D933C1" w:rsidRPr="00D933C1" w:rsidRDefault="00D933C1" w:rsidP="00D933C1">
      <w:pPr>
        <w:widowControl/>
        <w:autoSpaceDE/>
        <w:autoSpaceDN/>
        <w:rPr>
          <w:rFonts w:eastAsia="Times New Roman"/>
          <w:lang w:eastAsia="ru-RU"/>
        </w:rPr>
      </w:pPr>
      <w:r w:rsidRPr="00D933C1">
        <w:rPr>
          <w:rFonts w:ascii="Times New Roman" w:eastAsia="Times New Roman" w:hAnsi="Times New Roman" w:cs="Times New Roman"/>
          <w:sz w:val="20"/>
          <w:szCs w:val="20"/>
          <w:lang w:eastAsia="ru-RU"/>
        </w:rPr>
        <w:t> This anti-hemolytic liposomal drug can be used to create liposomal vaccines [2] and loaded antiviral liposomal drugs to protect red blood cells from COVID-19 viral infection.</w:t>
      </w:r>
    </w:p>
    <w:p w:rsidR="00D933C1" w:rsidRPr="00D933C1" w:rsidRDefault="00D933C1" w:rsidP="00D933C1">
      <w:pPr>
        <w:widowControl/>
        <w:autoSpaceDE/>
        <w:autoSpaceDN/>
        <w:rPr>
          <w:rFonts w:eastAsia="Times New Roman"/>
          <w:lang w:eastAsia="ru-RU"/>
        </w:rPr>
      </w:pPr>
      <w:r w:rsidRPr="00D933C1">
        <w:rPr>
          <w:rFonts w:ascii="Times New Roman" w:eastAsia="Times New Roman" w:hAnsi="Times New Roman" w:cs="Times New Roman"/>
          <w:sz w:val="20"/>
          <w:szCs w:val="20"/>
          <w:lang w:eastAsia="ru-RU"/>
        </w:rPr>
        <w:t xml:space="preserve"> The composition of this drug is original and is the intellectual property of Dr. Nina </w:t>
      </w:r>
      <w:proofErr w:type="spellStart"/>
      <w:r w:rsidRPr="00D933C1">
        <w:rPr>
          <w:rFonts w:ascii="Times New Roman" w:eastAsia="Times New Roman" w:hAnsi="Times New Roman" w:cs="Times New Roman"/>
          <w:sz w:val="20"/>
          <w:szCs w:val="20"/>
          <w:lang w:eastAsia="ru-RU"/>
        </w:rPr>
        <w:t>Ivanova</w:t>
      </w:r>
      <w:proofErr w:type="spellEnd"/>
      <w:r w:rsidRPr="00D933C1">
        <w:rPr>
          <w:rFonts w:ascii="Times New Roman" w:eastAsia="Times New Roman" w:hAnsi="Times New Roman" w:cs="Times New Roman"/>
          <w:sz w:val="20"/>
          <w:szCs w:val="20"/>
          <w:lang w:eastAsia="ru-RU"/>
        </w:rPr>
        <w:t xml:space="preserve"> and is protected by patents.</w:t>
      </w:r>
    </w:p>
    <w:p w:rsidR="00D933C1" w:rsidRPr="00D933C1" w:rsidRDefault="00D933C1" w:rsidP="00D933C1">
      <w:pPr>
        <w:widowControl/>
        <w:autoSpaceDE/>
        <w:autoSpaceDN/>
        <w:rPr>
          <w:rFonts w:eastAsia="Times New Roman"/>
          <w:lang w:eastAsia="ru-RU"/>
        </w:rPr>
      </w:pPr>
      <w:r w:rsidRPr="00D933C1">
        <w:rPr>
          <w:rFonts w:ascii="Times New Roman" w:eastAsia="Times New Roman" w:hAnsi="Times New Roman" w:cs="Times New Roman"/>
          <w:sz w:val="20"/>
          <w:szCs w:val="20"/>
          <w:lang w:eastAsia="ru-RU"/>
        </w:rPr>
        <w:t> </w:t>
      </w:r>
    </w:p>
    <w:p w:rsidR="00D933C1" w:rsidRPr="00D933C1" w:rsidRDefault="00D933C1" w:rsidP="00D933C1">
      <w:pPr>
        <w:widowControl/>
        <w:autoSpaceDE/>
        <w:autoSpaceDN/>
        <w:rPr>
          <w:rFonts w:eastAsia="Times New Roman"/>
          <w:lang w:eastAsia="ru-RU"/>
        </w:rPr>
      </w:pPr>
      <w:proofErr w:type="gramStart"/>
      <w:r w:rsidRPr="00D933C1">
        <w:rPr>
          <w:rFonts w:ascii="Times New Roman" w:eastAsia="Times New Roman" w:hAnsi="Times New Roman" w:cs="Times New Roman"/>
          <w:sz w:val="20"/>
          <w:szCs w:val="20"/>
          <w:lang w:eastAsia="ru-RU"/>
        </w:rPr>
        <w:t>Because due to the war and the Russian attack on Ukraine, we will not be able to continue our research and bring the drug to its finished form.</w:t>
      </w:r>
      <w:proofErr w:type="gramEnd"/>
      <w:r w:rsidRPr="00D933C1">
        <w:rPr>
          <w:rFonts w:ascii="Times New Roman" w:eastAsia="Times New Roman" w:hAnsi="Times New Roman" w:cs="Times New Roman"/>
          <w:sz w:val="20"/>
          <w:szCs w:val="20"/>
          <w:lang w:eastAsia="ru-RU"/>
        </w:rPr>
        <w:t xml:space="preserve"> Therefore, we are ready for any kind of cooperation.</w:t>
      </w:r>
    </w:p>
    <w:p w:rsidR="00D933C1" w:rsidRPr="00D933C1" w:rsidRDefault="00D933C1" w:rsidP="00D933C1">
      <w:pPr>
        <w:widowControl/>
        <w:autoSpaceDE/>
        <w:autoSpaceDN/>
        <w:rPr>
          <w:rFonts w:eastAsia="Times New Roman"/>
          <w:lang w:eastAsia="ru-RU"/>
        </w:rPr>
      </w:pPr>
      <w:r w:rsidRPr="00D933C1">
        <w:rPr>
          <w:rFonts w:ascii="Times New Roman" w:eastAsia="Times New Roman" w:hAnsi="Times New Roman" w:cs="Times New Roman"/>
          <w:sz w:val="20"/>
          <w:szCs w:val="20"/>
          <w:lang w:eastAsia="ru-RU"/>
        </w:rPr>
        <w:t> </w:t>
      </w:r>
    </w:p>
    <w:p w:rsidR="004677E3" w:rsidRPr="00F821F6" w:rsidRDefault="004677E3" w:rsidP="004677E3">
      <w:pPr>
        <w:widowControl/>
        <w:adjustRightInd w:val="0"/>
        <w:rPr>
          <w:rFonts w:ascii="Times New Roman" w:eastAsiaTheme="minorHAnsi" w:hAnsi="Times New Roman" w:cs="Times New Roman"/>
          <w:b/>
          <w:bCs/>
          <w:sz w:val="24"/>
          <w:szCs w:val="24"/>
        </w:rPr>
      </w:pPr>
      <w:r>
        <w:rPr>
          <w:rFonts w:ascii="Times New Roman" w:eastAsia="Times New Roman" w:hAnsi="Times New Roman" w:cs="Times New Roman"/>
          <w:sz w:val="20"/>
          <w:szCs w:val="20"/>
          <w:lang w:eastAsia="ru-RU"/>
        </w:rPr>
        <w:t xml:space="preserve"> </w:t>
      </w:r>
      <w:r w:rsidRPr="00F821F6">
        <w:rPr>
          <w:rFonts w:ascii="Times New Roman" w:eastAsiaTheme="minorHAnsi" w:hAnsi="Times New Roman" w:cs="Times New Roman"/>
          <w:b/>
          <w:bCs/>
          <w:sz w:val="24"/>
          <w:szCs w:val="24"/>
        </w:rPr>
        <w:t>Biography</w:t>
      </w:r>
    </w:p>
    <w:p w:rsidR="004677E3" w:rsidRPr="00A424A0" w:rsidRDefault="004677E3" w:rsidP="004677E3">
      <w:pPr>
        <w:widowControl/>
        <w:adjustRightInd w:val="0"/>
        <w:rPr>
          <w:rFonts w:ascii="TwCenMT-Bold" w:eastAsiaTheme="minorHAnsi" w:hAnsi="TwCenMT-Bold" w:cs="TwCenMT-Bold"/>
          <w:b/>
          <w:bCs/>
          <w:sz w:val="24"/>
          <w:szCs w:val="24"/>
        </w:rPr>
      </w:pPr>
      <w:r>
        <w:rPr>
          <w:rFonts w:ascii="Times New Roman" w:hAnsi="Times New Roman" w:cs="Times New Roman"/>
          <w:bCs/>
          <w:noProof/>
          <w:sz w:val="24"/>
          <w:szCs w:val="24"/>
        </w:rPr>
        <w:drawing>
          <wp:anchor distT="0" distB="0" distL="114300" distR="114300" simplePos="0" relativeHeight="251659264" behindDoc="1" locked="0" layoutInCell="1" allowOverlap="1" wp14:anchorId="2E71D243" wp14:editId="5F9C2A22">
            <wp:simplePos x="0" y="0"/>
            <wp:positionH relativeFrom="column">
              <wp:posOffset>1905</wp:posOffset>
            </wp:positionH>
            <wp:positionV relativeFrom="paragraph">
              <wp:posOffset>172720</wp:posOffset>
            </wp:positionV>
            <wp:extent cx="770890" cy="880745"/>
            <wp:effectExtent l="0" t="0" r="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70890" cy="8807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77E3" w:rsidRDefault="004677E3" w:rsidP="004677E3">
      <w:pPr>
        <w:jc w:val="both"/>
        <w:rPr>
          <w:rFonts w:ascii="Times New Roman" w:hAnsi="Times New Roman"/>
          <w:sz w:val="20"/>
          <w:szCs w:val="20"/>
        </w:rPr>
      </w:pPr>
      <w:r w:rsidRPr="00101F69">
        <w:rPr>
          <w:rFonts w:ascii="Times New Roman" w:eastAsia="Calibri" w:hAnsi="Times New Roman" w:cs="Times New Roman"/>
          <w:b/>
          <w:sz w:val="24"/>
          <w:szCs w:val="24"/>
        </w:rPr>
        <w:t xml:space="preserve"> </w:t>
      </w:r>
      <w:r w:rsidRPr="00101F69">
        <w:rPr>
          <w:rFonts w:ascii="Times New Roman" w:eastAsia="Calibri" w:hAnsi="Times New Roman" w:cs="Times New Roman"/>
          <w:b/>
          <w:sz w:val="20"/>
          <w:szCs w:val="20"/>
        </w:rPr>
        <w:t xml:space="preserve">Dr. Nina </w:t>
      </w:r>
      <w:proofErr w:type="spellStart"/>
      <w:r w:rsidRPr="00101F69">
        <w:rPr>
          <w:rFonts w:ascii="Times New Roman" w:eastAsia="Calibri" w:hAnsi="Times New Roman" w:cs="Times New Roman"/>
          <w:b/>
          <w:sz w:val="20"/>
          <w:szCs w:val="20"/>
        </w:rPr>
        <w:t>Ivanova</w:t>
      </w:r>
      <w:proofErr w:type="spellEnd"/>
      <w:r w:rsidRPr="00101F69">
        <w:rPr>
          <w:rFonts w:ascii="Times New Roman" w:eastAsia="Calibri" w:hAnsi="Times New Roman" w:cs="Times New Roman"/>
          <w:b/>
          <w:sz w:val="20"/>
          <w:szCs w:val="20"/>
        </w:rPr>
        <w:t>, Ph.D.</w:t>
      </w:r>
      <w:r w:rsidRPr="00101F69">
        <w:rPr>
          <w:rFonts w:ascii="Times New Roman" w:hAnsi="Times New Roman"/>
          <w:b/>
          <w:sz w:val="20"/>
          <w:szCs w:val="20"/>
        </w:rPr>
        <w:t xml:space="preserve"> </w:t>
      </w:r>
      <w:r w:rsidRPr="00101F69">
        <w:rPr>
          <w:rFonts w:ascii="Times New Roman" w:hAnsi="Times New Roman"/>
          <w:sz w:val="20"/>
          <w:szCs w:val="20"/>
        </w:rPr>
        <w:t xml:space="preserve"> </w:t>
      </w:r>
      <w:proofErr w:type="gramStart"/>
      <w:r w:rsidRPr="00101F69">
        <w:rPr>
          <w:rFonts w:ascii="Times New Roman" w:hAnsi="Times New Roman"/>
          <w:sz w:val="20"/>
          <w:szCs w:val="20"/>
        </w:rPr>
        <w:t>She  completed</w:t>
      </w:r>
      <w:proofErr w:type="gramEnd"/>
      <w:r w:rsidRPr="00101F69">
        <w:rPr>
          <w:rFonts w:ascii="Times New Roman" w:hAnsi="Times New Roman"/>
          <w:sz w:val="20"/>
          <w:szCs w:val="20"/>
        </w:rPr>
        <w:t xml:space="preserve">  Ph.D. from the State University </w:t>
      </w:r>
      <w:r>
        <w:rPr>
          <w:rFonts w:ascii="Times New Roman" w:hAnsi="Times New Roman"/>
          <w:sz w:val="20"/>
          <w:szCs w:val="20"/>
        </w:rPr>
        <w:t>Thin Chemical Technologies 1985 (</w:t>
      </w:r>
      <w:r w:rsidRPr="00745593">
        <w:rPr>
          <w:rFonts w:ascii="Times New Roman" w:hAnsi="Times New Roman"/>
          <w:sz w:val="20"/>
          <w:szCs w:val="20"/>
        </w:rPr>
        <w:t>Moscow, Russia</w:t>
      </w:r>
      <w:r>
        <w:rPr>
          <w:rFonts w:ascii="Times New Roman" w:hAnsi="Times New Roman"/>
          <w:sz w:val="20"/>
          <w:szCs w:val="20"/>
        </w:rPr>
        <w:t>).</w:t>
      </w:r>
      <w:r w:rsidRPr="00101F69">
        <w:rPr>
          <w:rFonts w:ascii="Times New Roman" w:hAnsi="Times New Roman"/>
          <w:sz w:val="20"/>
          <w:szCs w:val="20"/>
        </w:rPr>
        <w:t xml:space="preserve"> The </w:t>
      </w:r>
      <w:proofErr w:type="spellStart"/>
      <w:r w:rsidRPr="00101F69">
        <w:rPr>
          <w:rFonts w:ascii="Times New Roman" w:hAnsi="Times New Roman"/>
          <w:sz w:val="20"/>
          <w:szCs w:val="20"/>
        </w:rPr>
        <w:t>speciality</w:t>
      </w:r>
      <w:proofErr w:type="spellEnd"/>
      <w:r w:rsidRPr="00101F69">
        <w:rPr>
          <w:rFonts w:ascii="Times New Roman" w:hAnsi="Times New Roman"/>
          <w:sz w:val="20"/>
          <w:szCs w:val="20"/>
        </w:rPr>
        <w:t>: bioorganic chemistry, chemistry of natural and physiologically active substances. After that worked for 22 years as the head of the lipid laboratory</w:t>
      </w:r>
      <w:r w:rsidRPr="00B715A9">
        <w:t xml:space="preserve"> </w:t>
      </w:r>
      <w:r w:rsidRPr="00B715A9">
        <w:rPr>
          <w:rFonts w:ascii="Times New Roman" w:hAnsi="Times New Roman" w:cs="Times New Roman"/>
          <w:sz w:val="20"/>
          <w:szCs w:val="20"/>
        </w:rPr>
        <w:t>in</w:t>
      </w:r>
      <w:r>
        <w:t xml:space="preserve"> </w:t>
      </w:r>
      <w:proofErr w:type="spellStart"/>
      <w:r w:rsidRPr="00B715A9">
        <w:rPr>
          <w:rFonts w:ascii="Times New Roman" w:hAnsi="Times New Roman"/>
          <w:sz w:val="20"/>
          <w:szCs w:val="20"/>
        </w:rPr>
        <w:t>Biolek</w:t>
      </w:r>
      <w:proofErr w:type="spellEnd"/>
      <w:r w:rsidRPr="00B715A9">
        <w:rPr>
          <w:rFonts w:ascii="Times New Roman" w:hAnsi="Times New Roman"/>
          <w:sz w:val="20"/>
          <w:szCs w:val="20"/>
        </w:rPr>
        <w:t xml:space="preserve"> </w:t>
      </w:r>
      <w:proofErr w:type="gramStart"/>
      <w:r w:rsidRPr="00B715A9">
        <w:rPr>
          <w:rFonts w:ascii="Times New Roman" w:hAnsi="Times New Roman"/>
          <w:sz w:val="20"/>
          <w:szCs w:val="20"/>
        </w:rPr>
        <w:t>company</w:t>
      </w:r>
      <w:proofErr w:type="gramEnd"/>
      <w:r>
        <w:rPr>
          <w:rFonts w:ascii="Times New Roman" w:hAnsi="Times New Roman"/>
          <w:sz w:val="20"/>
          <w:szCs w:val="20"/>
        </w:rPr>
        <w:t xml:space="preserve"> (</w:t>
      </w:r>
      <w:proofErr w:type="spellStart"/>
      <w:r>
        <w:rPr>
          <w:rFonts w:ascii="Times New Roman" w:hAnsi="Times New Roman"/>
          <w:sz w:val="20"/>
          <w:szCs w:val="20"/>
        </w:rPr>
        <w:t>Kharkiv</w:t>
      </w:r>
      <w:proofErr w:type="spellEnd"/>
      <w:r>
        <w:rPr>
          <w:rFonts w:ascii="Times New Roman" w:hAnsi="Times New Roman"/>
          <w:sz w:val="20"/>
          <w:szCs w:val="20"/>
        </w:rPr>
        <w:t>, Ukraine)</w:t>
      </w:r>
      <w:r w:rsidRPr="00101F69">
        <w:rPr>
          <w:rFonts w:ascii="Times New Roman" w:hAnsi="Times New Roman"/>
          <w:sz w:val="20"/>
          <w:szCs w:val="20"/>
        </w:rPr>
        <w:t xml:space="preserve">. Since 2007 worked </w:t>
      </w:r>
      <w:proofErr w:type="gramStart"/>
      <w:r w:rsidRPr="00101F69">
        <w:rPr>
          <w:rFonts w:ascii="Times New Roman" w:hAnsi="Times New Roman"/>
          <w:sz w:val="20"/>
          <w:szCs w:val="20"/>
        </w:rPr>
        <w:t>as  the</w:t>
      </w:r>
      <w:proofErr w:type="gramEnd"/>
      <w:r w:rsidRPr="00101F69">
        <w:rPr>
          <w:rFonts w:ascii="Times New Roman" w:hAnsi="Times New Roman"/>
          <w:sz w:val="20"/>
          <w:szCs w:val="20"/>
        </w:rPr>
        <w:t xml:space="preserve"> leading researcher of the immunology and molecular genetics laboratory, SЕ „</w:t>
      </w:r>
      <w:proofErr w:type="spellStart"/>
      <w:r w:rsidRPr="00101F69">
        <w:rPr>
          <w:rFonts w:ascii="Times New Roman" w:hAnsi="Times New Roman"/>
          <w:sz w:val="20"/>
          <w:szCs w:val="20"/>
        </w:rPr>
        <w:t>Іnstitute</w:t>
      </w:r>
      <w:proofErr w:type="spellEnd"/>
      <w:r w:rsidRPr="00101F69">
        <w:rPr>
          <w:rFonts w:ascii="Times New Roman" w:hAnsi="Times New Roman"/>
          <w:sz w:val="20"/>
          <w:szCs w:val="20"/>
        </w:rPr>
        <w:t xml:space="preserve"> of dermatology and </w:t>
      </w:r>
      <w:proofErr w:type="spellStart"/>
      <w:r w:rsidRPr="00101F69">
        <w:rPr>
          <w:rFonts w:ascii="Times New Roman" w:hAnsi="Times New Roman"/>
          <w:sz w:val="20"/>
          <w:szCs w:val="20"/>
        </w:rPr>
        <w:t>venerology</w:t>
      </w:r>
      <w:proofErr w:type="spellEnd"/>
      <w:r w:rsidRPr="00101F69">
        <w:rPr>
          <w:rFonts w:ascii="Times New Roman" w:hAnsi="Times New Roman"/>
          <w:sz w:val="20"/>
          <w:szCs w:val="20"/>
        </w:rPr>
        <w:t xml:space="preserve"> of National Medical Science of Ukraine”. She has </w:t>
      </w:r>
      <w:r>
        <w:rPr>
          <w:rFonts w:ascii="Times New Roman" w:hAnsi="Times New Roman"/>
          <w:sz w:val="20"/>
          <w:szCs w:val="20"/>
        </w:rPr>
        <w:t xml:space="preserve">more </w:t>
      </w:r>
      <w:proofErr w:type="gramStart"/>
      <w:r>
        <w:rPr>
          <w:rFonts w:ascii="Times New Roman" w:hAnsi="Times New Roman"/>
          <w:sz w:val="20"/>
          <w:szCs w:val="20"/>
        </w:rPr>
        <w:t>80</w:t>
      </w:r>
      <w:r w:rsidRPr="00101F69">
        <w:rPr>
          <w:rFonts w:ascii="Times New Roman" w:hAnsi="Times New Roman"/>
          <w:sz w:val="20"/>
          <w:szCs w:val="20"/>
        </w:rPr>
        <w:t xml:space="preserve">  publications</w:t>
      </w:r>
      <w:proofErr w:type="gramEnd"/>
      <w:r w:rsidRPr="00101F69">
        <w:rPr>
          <w:rFonts w:ascii="Times New Roman" w:hAnsi="Times New Roman"/>
          <w:sz w:val="20"/>
          <w:szCs w:val="20"/>
        </w:rPr>
        <w:t xml:space="preserve">  and 30 patents. Her work: developing of the liposomal preparations </w:t>
      </w:r>
      <w:proofErr w:type="gramStart"/>
      <w:r w:rsidRPr="00101F69">
        <w:rPr>
          <w:rFonts w:ascii="Times New Roman" w:hAnsi="Times New Roman"/>
          <w:sz w:val="20"/>
          <w:szCs w:val="20"/>
        </w:rPr>
        <w:t>for</w:t>
      </w:r>
      <w:r w:rsidRPr="00101F69">
        <w:rPr>
          <w:rFonts w:ascii="Times New Roman" w:hAnsi="Times New Roman"/>
          <w:b/>
          <w:sz w:val="20"/>
          <w:szCs w:val="20"/>
        </w:rPr>
        <w:t xml:space="preserve"> </w:t>
      </w:r>
      <w:r w:rsidRPr="00101F69">
        <w:rPr>
          <w:rFonts w:ascii="Times New Roman" w:hAnsi="Times New Roman"/>
          <w:sz w:val="20"/>
          <w:szCs w:val="20"/>
        </w:rPr>
        <w:t xml:space="preserve"> the</w:t>
      </w:r>
      <w:proofErr w:type="gramEnd"/>
      <w:r w:rsidRPr="00101F69">
        <w:rPr>
          <w:rFonts w:ascii="Times New Roman" w:hAnsi="Times New Roman"/>
          <w:sz w:val="20"/>
          <w:szCs w:val="20"/>
        </w:rPr>
        <w:t xml:space="preserve"> treatment of Alzheimer ‘s </w:t>
      </w:r>
      <w:proofErr w:type="spellStart"/>
      <w:r w:rsidRPr="00101F69">
        <w:rPr>
          <w:rFonts w:ascii="Times New Roman" w:hAnsi="Times New Roman"/>
          <w:sz w:val="20"/>
          <w:szCs w:val="20"/>
        </w:rPr>
        <w:t>desease</w:t>
      </w:r>
      <w:proofErr w:type="spellEnd"/>
      <w:r w:rsidRPr="00101F69">
        <w:rPr>
          <w:rFonts w:ascii="Times New Roman" w:hAnsi="Times New Roman"/>
          <w:sz w:val="20"/>
          <w:szCs w:val="20"/>
        </w:rPr>
        <w:t xml:space="preserve">, </w:t>
      </w:r>
      <w:r w:rsidRPr="00101F69">
        <w:rPr>
          <w:rFonts w:ascii="Times New Roman" w:hAnsi="Times New Roman"/>
          <w:bCs/>
          <w:sz w:val="20"/>
          <w:szCs w:val="20"/>
          <w:bdr w:val="none" w:sz="0" w:space="0" w:color="auto" w:frame="1"/>
        </w:rPr>
        <w:t xml:space="preserve">hemolytic diseases, </w:t>
      </w:r>
      <w:r w:rsidRPr="00101F69">
        <w:rPr>
          <w:rFonts w:ascii="Times New Roman" w:hAnsi="Times New Roman"/>
          <w:sz w:val="20"/>
          <w:szCs w:val="20"/>
        </w:rPr>
        <w:t xml:space="preserve">syphilis, </w:t>
      </w:r>
      <w:proofErr w:type="spellStart"/>
      <w:r w:rsidRPr="00101F69">
        <w:rPr>
          <w:rFonts w:ascii="Times New Roman" w:hAnsi="Times New Roman"/>
          <w:sz w:val="20"/>
          <w:szCs w:val="20"/>
        </w:rPr>
        <w:t>anthelmintics</w:t>
      </w:r>
      <w:proofErr w:type="spellEnd"/>
      <w:r w:rsidRPr="00101F69">
        <w:rPr>
          <w:rFonts w:ascii="Times New Roman" w:hAnsi="Times New Roman"/>
          <w:sz w:val="20"/>
          <w:szCs w:val="20"/>
        </w:rPr>
        <w:t xml:space="preserve"> in parasitology, </w:t>
      </w:r>
      <w:proofErr w:type="spellStart"/>
      <w:r w:rsidRPr="00101F69">
        <w:rPr>
          <w:rFonts w:ascii="Times New Roman" w:hAnsi="Times New Roman"/>
          <w:sz w:val="20"/>
          <w:szCs w:val="20"/>
        </w:rPr>
        <w:t>antiinfluenzal</w:t>
      </w:r>
      <w:proofErr w:type="spellEnd"/>
      <w:r w:rsidRPr="00101F69">
        <w:rPr>
          <w:rFonts w:ascii="Times New Roman" w:hAnsi="Times New Roman"/>
          <w:sz w:val="20"/>
          <w:szCs w:val="20"/>
        </w:rPr>
        <w:t xml:space="preserve"> vaccine,  </w:t>
      </w:r>
      <w:proofErr w:type="spellStart"/>
      <w:r w:rsidRPr="00101F69">
        <w:rPr>
          <w:rFonts w:ascii="Times New Roman" w:hAnsi="Times New Roman"/>
          <w:sz w:val="20"/>
          <w:szCs w:val="20"/>
        </w:rPr>
        <w:t>antimycotics</w:t>
      </w:r>
      <w:proofErr w:type="spellEnd"/>
      <w:r w:rsidRPr="00101F69">
        <w:rPr>
          <w:rFonts w:ascii="Times New Roman" w:hAnsi="Times New Roman"/>
          <w:sz w:val="20"/>
          <w:szCs w:val="20"/>
        </w:rPr>
        <w:t>.</w:t>
      </w:r>
    </w:p>
    <w:p w:rsidR="00D933C1" w:rsidRPr="00D933C1" w:rsidRDefault="00D933C1" w:rsidP="00D933C1">
      <w:pPr>
        <w:widowControl/>
        <w:autoSpaceDE/>
        <w:autoSpaceDN/>
        <w:rPr>
          <w:rFonts w:eastAsia="Times New Roman"/>
          <w:lang w:val="ru-RU" w:eastAsia="ru-RU"/>
        </w:rPr>
      </w:pPr>
      <w:bookmarkStart w:id="0" w:name="_GoBack"/>
      <w:bookmarkEnd w:id="0"/>
    </w:p>
    <w:p w:rsidR="00D325BB" w:rsidRPr="00D325BB" w:rsidRDefault="00D325BB" w:rsidP="00D933C1">
      <w:pPr>
        <w:ind w:right="373"/>
        <w:jc w:val="both"/>
        <w:rPr>
          <w:rFonts w:ascii="Times New Roman" w:eastAsia="Times New Roman" w:hAnsi="Times New Roman" w:cs="Times New Roman"/>
          <w:color w:val="212121"/>
          <w:sz w:val="20"/>
          <w:szCs w:val="20"/>
          <w:lang w:eastAsia="ru-RU"/>
        </w:rPr>
      </w:pPr>
    </w:p>
    <w:sectPr w:rsidR="00D325BB" w:rsidRPr="00D325B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TwCenMT-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8EC"/>
    <w:rsid w:val="003C5368"/>
    <w:rsid w:val="004677E3"/>
    <w:rsid w:val="005537FC"/>
    <w:rsid w:val="00745593"/>
    <w:rsid w:val="00753116"/>
    <w:rsid w:val="00857207"/>
    <w:rsid w:val="009308EC"/>
    <w:rsid w:val="00B715A9"/>
    <w:rsid w:val="00D325BB"/>
    <w:rsid w:val="00D933C1"/>
    <w:rsid w:val="00D94C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45593"/>
    <w:pPr>
      <w:widowControl w:val="0"/>
      <w:autoSpaceDE w:val="0"/>
      <w:autoSpaceDN w:val="0"/>
      <w:spacing w:after="0" w:line="240" w:lineRule="auto"/>
    </w:pPr>
    <w:rPr>
      <w:rFonts w:ascii="Microsoft Sans Serif" w:eastAsia="Microsoft Sans Serif" w:hAnsi="Microsoft Sans Serif" w:cs="Microsoft Sans Serif"/>
      <w:lang w:val="en-US"/>
    </w:rPr>
  </w:style>
  <w:style w:type="paragraph" w:styleId="Heading1">
    <w:name w:val="heading 1"/>
    <w:basedOn w:val="Normal"/>
    <w:link w:val="Heading1Char"/>
    <w:uiPriority w:val="9"/>
    <w:qFormat/>
    <w:rsid w:val="00D325BB"/>
    <w:pPr>
      <w:widowControl/>
      <w:autoSpaceDE/>
      <w:autoSpaceDN/>
      <w:spacing w:before="100" w:beforeAutospacing="1" w:after="100" w:afterAutospacing="1"/>
      <w:outlineLvl w:val="0"/>
    </w:pPr>
    <w:rPr>
      <w:rFonts w:ascii="Times New Roman" w:eastAsia="Times New Roman" w:hAnsi="Times New Roman" w:cs="Times New Roman"/>
      <w:b/>
      <w:bCs/>
      <w:kern w:val="36"/>
      <w:sz w:val="48"/>
      <w:szCs w:val="48"/>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25BB"/>
    <w:rPr>
      <w:rFonts w:ascii="Times New Roman" w:eastAsia="Times New Roman" w:hAnsi="Times New Roman" w:cs="Times New Roman"/>
      <w:b/>
      <w:bCs/>
      <w:kern w:val="36"/>
      <w:sz w:val="48"/>
      <w:szCs w:val="48"/>
      <w:lang w:eastAsia="ru-RU"/>
    </w:rPr>
  </w:style>
  <w:style w:type="character" w:styleId="Hyperlink">
    <w:name w:val="Hyperlink"/>
    <w:basedOn w:val="DefaultParagraphFont"/>
    <w:uiPriority w:val="99"/>
    <w:semiHidden/>
    <w:unhideWhenUsed/>
    <w:rsid w:val="00D325BB"/>
    <w:rPr>
      <w:color w:val="0000FF"/>
      <w:u w:val="single"/>
    </w:rPr>
  </w:style>
  <w:style w:type="character" w:customStyle="1" w:styleId="fm-vol-iss-date">
    <w:name w:val="fm-vol-iss-date"/>
    <w:basedOn w:val="DefaultParagraphFont"/>
    <w:rsid w:val="00D325BB"/>
  </w:style>
  <w:style w:type="character" w:customStyle="1" w:styleId="doi">
    <w:name w:val="doi"/>
    <w:basedOn w:val="DefaultParagraphFont"/>
    <w:rsid w:val="00D325BB"/>
  </w:style>
  <w:style w:type="character" w:customStyle="1" w:styleId="fm-citation-ids-label">
    <w:name w:val="fm-citation-ids-label"/>
    <w:basedOn w:val="DefaultParagraphFont"/>
    <w:rsid w:val="00D325B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45593"/>
    <w:pPr>
      <w:widowControl w:val="0"/>
      <w:autoSpaceDE w:val="0"/>
      <w:autoSpaceDN w:val="0"/>
      <w:spacing w:after="0" w:line="240" w:lineRule="auto"/>
    </w:pPr>
    <w:rPr>
      <w:rFonts w:ascii="Microsoft Sans Serif" w:eastAsia="Microsoft Sans Serif" w:hAnsi="Microsoft Sans Serif" w:cs="Microsoft Sans Serif"/>
      <w:lang w:val="en-US"/>
    </w:rPr>
  </w:style>
  <w:style w:type="paragraph" w:styleId="Heading1">
    <w:name w:val="heading 1"/>
    <w:basedOn w:val="Normal"/>
    <w:link w:val="Heading1Char"/>
    <w:uiPriority w:val="9"/>
    <w:qFormat/>
    <w:rsid w:val="00D325BB"/>
    <w:pPr>
      <w:widowControl/>
      <w:autoSpaceDE/>
      <w:autoSpaceDN/>
      <w:spacing w:before="100" w:beforeAutospacing="1" w:after="100" w:afterAutospacing="1"/>
      <w:outlineLvl w:val="0"/>
    </w:pPr>
    <w:rPr>
      <w:rFonts w:ascii="Times New Roman" w:eastAsia="Times New Roman" w:hAnsi="Times New Roman" w:cs="Times New Roman"/>
      <w:b/>
      <w:bCs/>
      <w:kern w:val="36"/>
      <w:sz w:val="48"/>
      <w:szCs w:val="48"/>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25BB"/>
    <w:rPr>
      <w:rFonts w:ascii="Times New Roman" w:eastAsia="Times New Roman" w:hAnsi="Times New Roman" w:cs="Times New Roman"/>
      <w:b/>
      <w:bCs/>
      <w:kern w:val="36"/>
      <w:sz w:val="48"/>
      <w:szCs w:val="48"/>
      <w:lang w:eastAsia="ru-RU"/>
    </w:rPr>
  </w:style>
  <w:style w:type="character" w:styleId="Hyperlink">
    <w:name w:val="Hyperlink"/>
    <w:basedOn w:val="DefaultParagraphFont"/>
    <w:uiPriority w:val="99"/>
    <w:semiHidden/>
    <w:unhideWhenUsed/>
    <w:rsid w:val="00D325BB"/>
    <w:rPr>
      <w:color w:val="0000FF"/>
      <w:u w:val="single"/>
    </w:rPr>
  </w:style>
  <w:style w:type="character" w:customStyle="1" w:styleId="fm-vol-iss-date">
    <w:name w:val="fm-vol-iss-date"/>
    <w:basedOn w:val="DefaultParagraphFont"/>
    <w:rsid w:val="00D325BB"/>
  </w:style>
  <w:style w:type="character" w:customStyle="1" w:styleId="doi">
    <w:name w:val="doi"/>
    <w:basedOn w:val="DefaultParagraphFont"/>
    <w:rsid w:val="00D325BB"/>
  </w:style>
  <w:style w:type="character" w:customStyle="1" w:styleId="fm-citation-ids-label">
    <w:name w:val="fm-citation-ids-label"/>
    <w:basedOn w:val="DefaultParagraphFont"/>
    <w:rsid w:val="00D325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7690081">
      <w:bodyDiv w:val="1"/>
      <w:marLeft w:val="0"/>
      <w:marRight w:val="0"/>
      <w:marTop w:val="0"/>
      <w:marBottom w:val="0"/>
      <w:divBdr>
        <w:top w:val="none" w:sz="0" w:space="0" w:color="auto"/>
        <w:left w:val="none" w:sz="0" w:space="0" w:color="auto"/>
        <w:bottom w:val="none" w:sz="0" w:space="0" w:color="auto"/>
        <w:right w:val="none" w:sz="0" w:space="0" w:color="auto"/>
      </w:divBdr>
    </w:div>
    <w:div w:id="816454248">
      <w:bodyDiv w:val="1"/>
      <w:marLeft w:val="0"/>
      <w:marRight w:val="0"/>
      <w:marTop w:val="0"/>
      <w:marBottom w:val="0"/>
      <w:divBdr>
        <w:top w:val="none" w:sz="0" w:space="0" w:color="auto"/>
        <w:left w:val="none" w:sz="0" w:space="0" w:color="auto"/>
        <w:bottom w:val="none" w:sz="0" w:space="0" w:color="auto"/>
        <w:right w:val="none" w:sz="0" w:space="0" w:color="auto"/>
      </w:divBdr>
    </w:div>
    <w:div w:id="1227914114">
      <w:bodyDiv w:val="1"/>
      <w:marLeft w:val="0"/>
      <w:marRight w:val="0"/>
      <w:marTop w:val="0"/>
      <w:marBottom w:val="0"/>
      <w:divBdr>
        <w:top w:val="none" w:sz="0" w:space="0" w:color="auto"/>
        <w:left w:val="none" w:sz="0" w:space="0" w:color="auto"/>
        <w:bottom w:val="none" w:sz="0" w:space="0" w:color="auto"/>
        <w:right w:val="none" w:sz="0" w:space="0" w:color="auto"/>
      </w:divBdr>
      <w:divsChild>
        <w:div w:id="1374186589">
          <w:marLeft w:val="0"/>
          <w:marRight w:val="0"/>
          <w:marTop w:val="0"/>
          <w:marBottom w:val="0"/>
          <w:divBdr>
            <w:top w:val="none" w:sz="0" w:space="0" w:color="auto"/>
            <w:left w:val="none" w:sz="0" w:space="0" w:color="auto"/>
            <w:bottom w:val="none" w:sz="0" w:space="0" w:color="auto"/>
            <w:right w:val="none" w:sz="0" w:space="0" w:color="auto"/>
          </w:divBdr>
          <w:divsChild>
            <w:div w:id="1240821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524597">
      <w:bodyDiv w:val="1"/>
      <w:marLeft w:val="0"/>
      <w:marRight w:val="0"/>
      <w:marTop w:val="0"/>
      <w:marBottom w:val="0"/>
      <w:divBdr>
        <w:top w:val="none" w:sz="0" w:space="0" w:color="auto"/>
        <w:left w:val="none" w:sz="0" w:space="0" w:color="auto"/>
        <w:bottom w:val="none" w:sz="0" w:space="0" w:color="auto"/>
        <w:right w:val="none" w:sz="0" w:space="0" w:color="auto"/>
      </w:divBdr>
      <w:divsChild>
        <w:div w:id="2087341839">
          <w:marLeft w:val="0"/>
          <w:marRight w:val="0"/>
          <w:marTop w:val="0"/>
          <w:marBottom w:val="0"/>
          <w:divBdr>
            <w:top w:val="none" w:sz="0" w:space="0" w:color="auto"/>
            <w:left w:val="none" w:sz="0" w:space="0" w:color="auto"/>
            <w:bottom w:val="none" w:sz="0" w:space="0" w:color="auto"/>
            <w:right w:val="none" w:sz="0" w:space="0" w:color="auto"/>
          </w:divBdr>
          <w:divsChild>
            <w:div w:id="1598564767">
              <w:marLeft w:val="0"/>
              <w:marRight w:val="0"/>
              <w:marTop w:val="0"/>
              <w:marBottom w:val="0"/>
              <w:divBdr>
                <w:top w:val="none" w:sz="0" w:space="0" w:color="auto"/>
                <w:left w:val="none" w:sz="0" w:space="0" w:color="auto"/>
                <w:bottom w:val="none" w:sz="0" w:space="0" w:color="auto"/>
                <w:right w:val="none" w:sz="0" w:space="0" w:color="auto"/>
              </w:divBdr>
              <w:divsChild>
                <w:div w:id="1199589680">
                  <w:marLeft w:val="0"/>
                  <w:marRight w:val="0"/>
                  <w:marTop w:val="0"/>
                  <w:marBottom w:val="0"/>
                  <w:divBdr>
                    <w:top w:val="none" w:sz="0" w:space="0" w:color="auto"/>
                    <w:left w:val="none" w:sz="0" w:space="0" w:color="auto"/>
                    <w:bottom w:val="none" w:sz="0" w:space="0" w:color="auto"/>
                    <w:right w:val="none" w:sz="0" w:space="0" w:color="auto"/>
                  </w:divBdr>
                  <w:divsChild>
                    <w:div w:id="431783842">
                      <w:marLeft w:val="0"/>
                      <w:marRight w:val="0"/>
                      <w:marTop w:val="0"/>
                      <w:marBottom w:val="0"/>
                      <w:divBdr>
                        <w:top w:val="none" w:sz="0" w:space="0" w:color="auto"/>
                        <w:left w:val="none" w:sz="0" w:space="0" w:color="auto"/>
                        <w:bottom w:val="none" w:sz="0" w:space="0" w:color="auto"/>
                        <w:right w:val="none" w:sz="0" w:space="0" w:color="auto"/>
                      </w:divBdr>
                    </w:div>
                    <w:div w:id="174657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428436">
              <w:marLeft w:val="240"/>
              <w:marRight w:val="0"/>
              <w:marTop w:val="0"/>
              <w:marBottom w:val="0"/>
              <w:divBdr>
                <w:top w:val="none" w:sz="0" w:space="0" w:color="auto"/>
                <w:left w:val="none" w:sz="0" w:space="0" w:color="auto"/>
                <w:bottom w:val="none" w:sz="0" w:space="0" w:color="auto"/>
                <w:right w:val="none" w:sz="0" w:space="0" w:color="auto"/>
              </w:divBdr>
              <w:divsChild>
                <w:div w:id="1602638367">
                  <w:marLeft w:val="0"/>
                  <w:marRight w:val="0"/>
                  <w:marTop w:val="0"/>
                  <w:marBottom w:val="0"/>
                  <w:divBdr>
                    <w:top w:val="none" w:sz="0" w:space="0" w:color="auto"/>
                    <w:left w:val="none" w:sz="0" w:space="0" w:color="auto"/>
                    <w:bottom w:val="none" w:sz="0" w:space="0" w:color="auto"/>
                    <w:right w:val="none" w:sz="0" w:space="0" w:color="auto"/>
                  </w:divBdr>
                </w:div>
                <w:div w:id="521551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386294">
          <w:marLeft w:val="0"/>
          <w:marRight w:val="0"/>
          <w:marTop w:val="200"/>
          <w:marBottom w:val="200"/>
          <w:divBdr>
            <w:top w:val="none" w:sz="0" w:space="0" w:color="auto"/>
            <w:left w:val="none" w:sz="0" w:space="0" w:color="auto"/>
            <w:bottom w:val="none" w:sz="0" w:space="0" w:color="auto"/>
            <w:right w:val="none" w:sz="0" w:space="0" w:color="auto"/>
          </w:divBdr>
          <w:divsChild>
            <w:div w:id="110320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hyperlink" Target="mailto:nmich32@gmail.co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741</Words>
  <Characters>4226</Characters>
  <Application>Microsoft Office Word</Application>
  <DocSecurity>0</DocSecurity>
  <Lines>35</Lines>
  <Paragraphs>9</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Euro Cordiology 2022</cp:lastModifiedBy>
  <cp:revision>2</cp:revision>
  <dcterms:created xsi:type="dcterms:W3CDTF">2022-09-16T08:41:00Z</dcterms:created>
  <dcterms:modified xsi:type="dcterms:W3CDTF">2022-09-16T08:41:00Z</dcterms:modified>
</cp:coreProperties>
</file>