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4D2D5" w14:textId="03EA775A" w:rsidR="00A37EA9" w:rsidRPr="00167096" w:rsidRDefault="00A37EA9" w:rsidP="00D04259">
      <w:pPr>
        <w:widowControl/>
        <w:autoSpaceDE w:val="0"/>
        <w:autoSpaceDN w:val="0"/>
        <w:adjustRightInd w:val="0"/>
        <w:spacing w:line="360" w:lineRule="auto"/>
        <w:jc w:val="both"/>
        <w:rPr>
          <w:rFonts w:asciiTheme="majorBidi" w:eastAsiaTheme="minorHAnsi" w:hAnsiTheme="majorBidi" w:cstheme="majorBidi"/>
          <w:b/>
          <w:bCs/>
          <w:sz w:val="28"/>
          <w:szCs w:val="28"/>
        </w:rPr>
      </w:pPr>
      <w:r w:rsidRPr="00167096">
        <w:rPr>
          <w:rFonts w:asciiTheme="majorBidi" w:eastAsiaTheme="minorHAnsi" w:hAnsiTheme="majorBidi" w:cstheme="majorBidi"/>
          <w:b/>
          <w:bCs/>
          <w:sz w:val="28"/>
          <w:szCs w:val="28"/>
        </w:rPr>
        <w:t xml:space="preserve">Effect of Ramadan </w:t>
      </w:r>
      <w:r w:rsidR="00167096" w:rsidRPr="00167096">
        <w:rPr>
          <w:rFonts w:asciiTheme="majorBidi" w:eastAsiaTheme="minorHAnsi" w:hAnsiTheme="majorBidi" w:cstheme="majorBidi"/>
          <w:b/>
          <w:bCs/>
          <w:sz w:val="28"/>
          <w:szCs w:val="28"/>
        </w:rPr>
        <w:t>fasting on body composition and dietary intake</w:t>
      </w:r>
      <w:r w:rsidRPr="00167096">
        <w:rPr>
          <w:rFonts w:asciiTheme="majorBidi" w:eastAsiaTheme="minorHAnsi" w:hAnsiTheme="majorBidi" w:cstheme="majorBidi"/>
          <w:b/>
          <w:bCs/>
          <w:sz w:val="28"/>
          <w:szCs w:val="28"/>
        </w:rPr>
        <w:t xml:space="preserve">: A </w:t>
      </w:r>
      <w:r w:rsidR="00167096" w:rsidRPr="00167096">
        <w:rPr>
          <w:rFonts w:asciiTheme="majorBidi" w:eastAsiaTheme="minorHAnsi" w:hAnsiTheme="majorBidi" w:cstheme="majorBidi"/>
          <w:b/>
          <w:bCs/>
          <w:sz w:val="28"/>
          <w:szCs w:val="28"/>
        </w:rPr>
        <w:t xml:space="preserve">prospective study in the state of </w:t>
      </w:r>
      <w:r w:rsidRPr="00167096">
        <w:rPr>
          <w:rFonts w:asciiTheme="majorBidi" w:eastAsiaTheme="minorHAnsi" w:hAnsiTheme="majorBidi" w:cstheme="majorBidi"/>
          <w:b/>
          <w:bCs/>
          <w:sz w:val="28"/>
          <w:szCs w:val="28"/>
        </w:rPr>
        <w:t>Qatar</w:t>
      </w:r>
    </w:p>
    <w:p w14:paraId="2C793BF4" w14:textId="6C440AE7" w:rsidR="00A37EA9" w:rsidRPr="00D04259" w:rsidRDefault="00A37EA9" w:rsidP="00D04259">
      <w:pPr>
        <w:widowControl/>
        <w:autoSpaceDE w:val="0"/>
        <w:autoSpaceDN w:val="0"/>
        <w:adjustRightInd w:val="0"/>
        <w:spacing w:line="360" w:lineRule="auto"/>
        <w:jc w:val="both"/>
        <w:rPr>
          <w:rFonts w:asciiTheme="majorBidi" w:eastAsiaTheme="minorHAnsi" w:hAnsiTheme="majorBidi" w:cstheme="majorBidi"/>
          <w:sz w:val="24"/>
          <w:szCs w:val="24"/>
        </w:rPr>
      </w:pPr>
      <w:r w:rsidRPr="00D04259">
        <w:rPr>
          <w:rFonts w:asciiTheme="majorBidi" w:eastAsiaTheme="minorHAnsi" w:hAnsiTheme="majorBidi" w:cstheme="majorBidi"/>
          <w:sz w:val="24"/>
          <w:szCs w:val="24"/>
        </w:rPr>
        <w:t>Ghazi Daradkeh</w:t>
      </w:r>
      <w:r w:rsidRPr="00D04259">
        <w:rPr>
          <w:rFonts w:asciiTheme="majorBidi" w:eastAsiaTheme="minorHAnsi" w:hAnsiTheme="majorBidi" w:cstheme="majorBidi"/>
          <w:sz w:val="24"/>
          <w:szCs w:val="24"/>
          <w:vertAlign w:val="superscript"/>
        </w:rPr>
        <w:t>1</w:t>
      </w:r>
      <w:r w:rsidRPr="00D04259">
        <w:rPr>
          <w:rFonts w:asciiTheme="majorBidi" w:eastAsiaTheme="minorHAnsi" w:hAnsiTheme="majorBidi" w:cstheme="majorBidi"/>
          <w:sz w:val="24"/>
          <w:szCs w:val="24"/>
        </w:rPr>
        <w:t>*,</w:t>
      </w:r>
      <w:r w:rsidRPr="00D04259">
        <w:rPr>
          <w:rFonts w:ascii="GoudyOldStyleT-Bold" w:eastAsiaTheme="minorHAnsi" w:hAnsi="GoudyOldStyleT-Bold" w:cs="GoudyOldStyleT-Bold"/>
          <w:sz w:val="28"/>
          <w:szCs w:val="28"/>
        </w:rPr>
        <w:t xml:space="preserve"> </w:t>
      </w:r>
      <w:r w:rsidRPr="00D04259">
        <w:rPr>
          <w:rFonts w:asciiTheme="majorBidi" w:eastAsiaTheme="minorHAnsi" w:hAnsiTheme="majorBidi" w:cstheme="majorBidi"/>
          <w:sz w:val="24"/>
          <w:szCs w:val="24"/>
        </w:rPr>
        <w:t>Hassan Abuzaid</w:t>
      </w:r>
      <w:r w:rsidRPr="00D04259">
        <w:rPr>
          <w:rFonts w:asciiTheme="majorBidi" w:eastAsiaTheme="minorHAnsi" w:hAnsiTheme="majorBidi" w:cstheme="majorBidi"/>
          <w:sz w:val="24"/>
          <w:szCs w:val="24"/>
          <w:vertAlign w:val="superscript"/>
        </w:rPr>
        <w:t>2</w:t>
      </w:r>
      <w:r w:rsidRPr="00D04259">
        <w:rPr>
          <w:rFonts w:asciiTheme="majorBidi" w:eastAsiaTheme="minorHAnsi" w:hAnsiTheme="majorBidi" w:cstheme="majorBidi"/>
          <w:sz w:val="24"/>
          <w:szCs w:val="24"/>
        </w:rPr>
        <w:t>, Asmaa AL-Muhannadi</w:t>
      </w:r>
      <w:r w:rsidRPr="00D04259">
        <w:rPr>
          <w:rFonts w:asciiTheme="majorBidi" w:eastAsiaTheme="minorHAnsi" w:hAnsiTheme="majorBidi" w:cstheme="majorBidi"/>
          <w:sz w:val="24"/>
          <w:szCs w:val="24"/>
          <w:vertAlign w:val="superscript"/>
        </w:rPr>
        <w:t>1</w:t>
      </w:r>
      <w:r w:rsidRPr="00D04259">
        <w:rPr>
          <w:rFonts w:asciiTheme="majorBidi" w:eastAsiaTheme="minorHAnsi" w:hAnsiTheme="majorBidi" w:cstheme="majorBidi"/>
          <w:sz w:val="24"/>
          <w:szCs w:val="24"/>
        </w:rPr>
        <w:t>, Mohammad Abuhmaira</w:t>
      </w:r>
      <w:r w:rsidRPr="00D04259">
        <w:rPr>
          <w:rFonts w:asciiTheme="majorBidi" w:eastAsiaTheme="minorHAnsi" w:hAnsiTheme="majorBidi" w:cstheme="majorBidi"/>
          <w:sz w:val="24"/>
          <w:szCs w:val="24"/>
          <w:vertAlign w:val="superscript"/>
        </w:rPr>
        <w:t>2</w:t>
      </w:r>
      <w:r w:rsidRPr="00D04259">
        <w:rPr>
          <w:rFonts w:asciiTheme="majorBidi" w:eastAsiaTheme="minorHAnsi" w:hAnsiTheme="majorBidi" w:cstheme="majorBidi"/>
          <w:sz w:val="24"/>
          <w:szCs w:val="24"/>
        </w:rPr>
        <w:t>, Michelle</w:t>
      </w:r>
    </w:p>
    <w:p w14:paraId="41FDBBCF" w14:textId="2D380BB1" w:rsidR="00A37EA9" w:rsidRPr="00D04259" w:rsidRDefault="00A37EA9" w:rsidP="00D04259">
      <w:pPr>
        <w:widowControl/>
        <w:autoSpaceDE w:val="0"/>
        <w:autoSpaceDN w:val="0"/>
        <w:adjustRightInd w:val="0"/>
        <w:spacing w:line="360" w:lineRule="auto"/>
        <w:jc w:val="both"/>
        <w:rPr>
          <w:rFonts w:asciiTheme="majorBidi" w:eastAsiaTheme="minorHAnsi" w:hAnsiTheme="majorBidi" w:cstheme="majorBidi"/>
          <w:sz w:val="24"/>
          <w:szCs w:val="24"/>
        </w:rPr>
      </w:pPr>
      <w:r w:rsidRPr="00D04259">
        <w:rPr>
          <w:rFonts w:asciiTheme="majorBidi" w:eastAsiaTheme="minorHAnsi" w:hAnsiTheme="majorBidi" w:cstheme="majorBidi"/>
          <w:sz w:val="24"/>
          <w:szCs w:val="24"/>
        </w:rPr>
        <w:t>Calapano</w:t>
      </w:r>
      <w:r w:rsidRPr="00D04259">
        <w:rPr>
          <w:rFonts w:asciiTheme="majorBidi" w:eastAsiaTheme="minorHAnsi" w:hAnsiTheme="majorBidi" w:cstheme="majorBidi"/>
          <w:sz w:val="24"/>
          <w:szCs w:val="24"/>
          <w:vertAlign w:val="superscript"/>
        </w:rPr>
        <w:t>1</w:t>
      </w:r>
      <w:r w:rsidRPr="00D04259">
        <w:rPr>
          <w:rFonts w:asciiTheme="majorBidi" w:eastAsiaTheme="minorHAnsi" w:hAnsiTheme="majorBidi" w:cstheme="majorBidi"/>
          <w:sz w:val="24"/>
          <w:szCs w:val="24"/>
        </w:rPr>
        <w:t>, Hanna Acido</w:t>
      </w:r>
      <w:r w:rsidRPr="00D04259">
        <w:rPr>
          <w:rFonts w:asciiTheme="majorBidi" w:eastAsiaTheme="minorHAnsi" w:hAnsiTheme="majorBidi" w:cstheme="majorBidi"/>
          <w:sz w:val="24"/>
          <w:szCs w:val="24"/>
          <w:vertAlign w:val="superscript"/>
        </w:rPr>
        <w:t>1</w:t>
      </w:r>
      <w:r w:rsidRPr="00D04259">
        <w:rPr>
          <w:rFonts w:asciiTheme="majorBidi" w:eastAsiaTheme="minorHAnsi" w:hAnsiTheme="majorBidi" w:cstheme="majorBidi"/>
          <w:sz w:val="24"/>
          <w:szCs w:val="24"/>
        </w:rPr>
        <w:t>, Marwa Rustom</w:t>
      </w:r>
      <w:r w:rsidRPr="00D04259">
        <w:rPr>
          <w:rFonts w:asciiTheme="majorBidi" w:eastAsiaTheme="minorHAnsi" w:hAnsiTheme="majorBidi" w:cstheme="majorBidi"/>
          <w:sz w:val="24"/>
          <w:szCs w:val="24"/>
          <w:vertAlign w:val="superscript"/>
        </w:rPr>
        <w:t>1</w:t>
      </w:r>
      <w:r w:rsidRPr="00D04259">
        <w:rPr>
          <w:rFonts w:asciiTheme="majorBidi" w:eastAsiaTheme="minorHAnsi" w:hAnsiTheme="majorBidi" w:cstheme="majorBidi"/>
          <w:sz w:val="24"/>
          <w:szCs w:val="24"/>
        </w:rPr>
        <w:t>, Cheryl Cajayon</w:t>
      </w:r>
      <w:r w:rsidRPr="00D04259">
        <w:rPr>
          <w:rFonts w:asciiTheme="majorBidi" w:eastAsiaTheme="minorHAnsi" w:hAnsiTheme="majorBidi" w:cstheme="majorBidi"/>
          <w:sz w:val="24"/>
          <w:szCs w:val="24"/>
          <w:vertAlign w:val="superscript"/>
        </w:rPr>
        <w:t>1</w:t>
      </w:r>
      <w:r w:rsidR="00167096" w:rsidRPr="00D04259">
        <w:rPr>
          <w:rFonts w:asciiTheme="majorBidi" w:eastAsiaTheme="minorHAnsi" w:hAnsiTheme="majorBidi" w:cstheme="majorBidi"/>
          <w:sz w:val="24"/>
          <w:szCs w:val="24"/>
        </w:rPr>
        <w:t xml:space="preserve"> </w:t>
      </w:r>
      <w:r w:rsidR="00D04259" w:rsidRPr="00D04259">
        <w:rPr>
          <w:rFonts w:asciiTheme="majorBidi" w:eastAsiaTheme="minorHAnsi" w:hAnsiTheme="majorBidi" w:cstheme="majorBidi"/>
          <w:sz w:val="24"/>
          <w:szCs w:val="24"/>
        </w:rPr>
        <w:t>and Anna</w:t>
      </w:r>
      <w:r w:rsidRPr="00D04259">
        <w:rPr>
          <w:rFonts w:asciiTheme="majorBidi" w:eastAsiaTheme="minorHAnsi" w:hAnsiTheme="majorBidi" w:cstheme="majorBidi"/>
          <w:sz w:val="24"/>
          <w:szCs w:val="24"/>
        </w:rPr>
        <w:t xml:space="preserve"> Hernando</w:t>
      </w:r>
      <w:r w:rsidRPr="00D04259">
        <w:rPr>
          <w:rFonts w:asciiTheme="majorBidi" w:eastAsiaTheme="minorHAnsi" w:hAnsiTheme="majorBidi" w:cstheme="majorBidi"/>
          <w:sz w:val="24"/>
          <w:szCs w:val="24"/>
          <w:vertAlign w:val="superscript"/>
        </w:rPr>
        <w:t>1</w:t>
      </w:r>
    </w:p>
    <w:p w14:paraId="3F943787" w14:textId="77777777" w:rsidR="00167096" w:rsidRPr="00A37EA9" w:rsidRDefault="00167096" w:rsidP="00D04259">
      <w:pPr>
        <w:widowControl/>
        <w:autoSpaceDE w:val="0"/>
        <w:autoSpaceDN w:val="0"/>
        <w:adjustRightInd w:val="0"/>
        <w:spacing w:line="360" w:lineRule="auto"/>
        <w:jc w:val="both"/>
        <w:rPr>
          <w:rFonts w:asciiTheme="majorBidi" w:eastAsiaTheme="minorHAnsi" w:hAnsiTheme="majorBidi" w:cstheme="majorBidi"/>
          <w:sz w:val="20"/>
          <w:szCs w:val="20"/>
        </w:rPr>
      </w:pPr>
    </w:p>
    <w:p w14:paraId="3E1AC892" w14:textId="77777777" w:rsidR="00A37EA9" w:rsidRPr="00D04259" w:rsidRDefault="00A37EA9" w:rsidP="00D04259">
      <w:pPr>
        <w:pStyle w:val="BodyText"/>
        <w:spacing w:line="360" w:lineRule="auto"/>
        <w:jc w:val="both"/>
        <w:rPr>
          <w:rFonts w:ascii="Times New Roman" w:eastAsiaTheme="minorHAnsi" w:hAnsi="Times New Roman" w:cs="Times New Roman"/>
          <w:sz w:val="24"/>
          <w:szCs w:val="24"/>
        </w:rPr>
      </w:pPr>
      <w:r w:rsidRPr="00D04259">
        <w:rPr>
          <w:rFonts w:ascii="Times New Roman" w:eastAsiaTheme="minorHAnsi" w:hAnsi="Times New Roman" w:cs="Times New Roman"/>
          <w:i/>
          <w:iCs/>
          <w:sz w:val="24"/>
          <w:szCs w:val="24"/>
          <w:vertAlign w:val="superscript"/>
        </w:rPr>
        <w:t>1</w:t>
      </w:r>
      <w:r w:rsidRPr="00D04259">
        <w:rPr>
          <w:rFonts w:ascii="Times New Roman" w:eastAsiaTheme="minorHAnsi" w:hAnsi="Times New Roman" w:cs="Times New Roman"/>
          <w:i/>
          <w:iCs/>
          <w:sz w:val="24"/>
          <w:szCs w:val="24"/>
        </w:rPr>
        <w:t xml:space="preserve"> Department of Dietetics and Nutrition, AL-Khor hospital Hamad Medical Corporation, Qatar</w:t>
      </w:r>
      <w:r w:rsidRPr="00D04259">
        <w:rPr>
          <w:rFonts w:ascii="Times New Roman" w:eastAsiaTheme="minorHAnsi" w:hAnsi="Times New Roman" w:cs="Times New Roman"/>
          <w:sz w:val="24"/>
          <w:szCs w:val="24"/>
        </w:rPr>
        <w:t xml:space="preserve"> </w:t>
      </w:r>
    </w:p>
    <w:p w14:paraId="248D50BF" w14:textId="77777777" w:rsidR="00AE3E37" w:rsidRPr="00D04259" w:rsidRDefault="00A37EA9" w:rsidP="00D04259">
      <w:pPr>
        <w:pStyle w:val="BodyText"/>
        <w:spacing w:line="360" w:lineRule="auto"/>
        <w:jc w:val="both"/>
        <w:rPr>
          <w:rFonts w:ascii="Times New Roman" w:hAnsi="Times New Roman" w:cs="Times New Roman"/>
          <w:sz w:val="24"/>
          <w:szCs w:val="24"/>
        </w:rPr>
      </w:pPr>
      <w:r w:rsidRPr="00D04259">
        <w:rPr>
          <w:rFonts w:ascii="Times New Roman" w:eastAsiaTheme="minorHAnsi" w:hAnsi="Times New Roman" w:cs="Times New Roman"/>
          <w:sz w:val="24"/>
          <w:szCs w:val="24"/>
          <w:vertAlign w:val="superscript"/>
        </w:rPr>
        <w:t>2</w:t>
      </w:r>
      <w:r w:rsidRPr="00D04259">
        <w:rPr>
          <w:rFonts w:ascii="Times New Roman" w:eastAsiaTheme="minorHAnsi" w:hAnsi="Times New Roman" w:cs="Times New Roman"/>
          <w:i/>
          <w:iCs/>
          <w:sz w:val="24"/>
          <w:szCs w:val="24"/>
        </w:rPr>
        <w:t>Department of Medicine, Al-Khor hospital Hamad Medical Corporation, Qatar</w:t>
      </w:r>
    </w:p>
    <w:p w14:paraId="5C5F82B5" w14:textId="77777777" w:rsidR="00AE3E37" w:rsidRPr="00D04259" w:rsidRDefault="00AE3E37" w:rsidP="00D04259">
      <w:pPr>
        <w:spacing w:line="360" w:lineRule="auto"/>
        <w:jc w:val="both"/>
        <w:rPr>
          <w:rFonts w:ascii="Times New Roman" w:hAnsi="Times New Roman" w:cs="Times New Roman"/>
          <w:sz w:val="24"/>
          <w:szCs w:val="24"/>
        </w:rPr>
        <w:sectPr w:rsidR="00AE3E37" w:rsidRPr="00D04259" w:rsidSect="00167096">
          <w:headerReference w:type="even" r:id="rId7"/>
          <w:headerReference w:type="default" r:id="rId8"/>
          <w:footerReference w:type="even" r:id="rId9"/>
          <w:footerReference w:type="default" r:id="rId10"/>
          <w:headerReference w:type="first" r:id="rId11"/>
          <w:footerReference w:type="first" r:id="rId12"/>
          <w:type w:val="continuous"/>
          <w:pgSz w:w="11910" w:h="16840"/>
          <w:pgMar w:top="995" w:right="600" w:bottom="840" w:left="1276" w:header="0" w:footer="0" w:gutter="0"/>
          <w:cols w:space="720"/>
          <w:docGrid w:linePitch="299"/>
        </w:sectPr>
      </w:pPr>
    </w:p>
    <w:p w14:paraId="572632FE" w14:textId="77777777" w:rsidR="00EB5F85" w:rsidRPr="00D04259" w:rsidRDefault="00EB5F85" w:rsidP="00D04259">
      <w:pPr>
        <w:widowControl/>
        <w:autoSpaceDE w:val="0"/>
        <w:autoSpaceDN w:val="0"/>
        <w:adjustRightInd w:val="0"/>
        <w:spacing w:line="360" w:lineRule="auto"/>
        <w:jc w:val="both"/>
        <w:rPr>
          <w:rFonts w:ascii="Times New Roman" w:eastAsiaTheme="minorHAnsi" w:hAnsi="Times New Roman" w:cs="Times New Roman"/>
          <w:b/>
          <w:bCs/>
          <w:sz w:val="24"/>
          <w:szCs w:val="24"/>
        </w:rPr>
      </w:pPr>
    </w:p>
    <w:p w14:paraId="24982EAF" w14:textId="0DA75C2C" w:rsidR="00167096" w:rsidRPr="00D04259" w:rsidRDefault="00167096" w:rsidP="00D04259">
      <w:pPr>
        <w:widowControl/>
        <w:autoSpaceDE w:val="0"/>
        <w:autoSpaceDN w:val="0"/>
        <w:adjustRightInd w:val="0"/>
        <w:spacing w:line="360" w:lineRule="auto"/>
        <w:jc w:val="center"/>
        <w:rPr>
          <w:rFonts w:ascii="Times New Roman" w:eastAsiaTheme="minorHAnsi" w:hAnsi="Times New Roman" w:cs="Times New Roman"/>
          <w:b/>
          <w:bCs/>
          <w:sz w:val="24"/>
          <w:szCs w:val="24"/>
        </w:rPr>
      </w:pPr>
      <w:r w:rsidRPr="00D04259">
        <w:rPr>
          <w:rFonts w:ascii="Times New Roman" w:eastAsiaTheme="minorHAnsi" w:hAnsi="Times New Roman" w:cs="Times New Roman"/>
          <w:b/>
          <w:bCs/>
          <w:sz w:val="24"/>
          <w:szCs w:val="24"/>
        </w:rPr>
        <w:t>A</w:t>
      </w:r>
      <w:r w:rsidRPr="00D04259">
        <w:rPr>
          <w:rFonts w:ascii="Times New Roman" w:eastAsiaTheme="minorHAnsi" w:hAnsi="Times New Roman" w:cs="Times New Roman"/>
          <w:b/>
          <w:bCs/>
          <w:sz w:val="24"/>
          <w:szCs w:val="24"/>
        </w:rPr>
        <w:t>bstract</w:t>
      </w:r>
    </w:p>
    <w:p w14:paraId="6887AAA5" w14:textId="77777777" w:rsidR="00167096" w:rsidRPr="00D04259" w:rsidRDefault="00167096" w:rsidP="00D04259">
      <w:pPr>
        <w:widowControl/>
        <w:autoSpaceDE w:val="0"/>
        <w:autoSpaceDN w:val="0"/>
        <w:adjustRightInd w:val="0"/>
        <w:spacing w:line="360" w:lineRule="auto"/>
        <w:jc w:val="both"/>
        <w:rPr>
          <w:rFonts w:ascii="Times New Roman" w:eastAsiaTheme="minorHAnsi" w:hAnsi="Times New Roman" w:cs="Times New Roman"/>
          <w:b/>
          <w:bCs/>
          <w:sz w:val="24"/>
          <w:szCs w:val="24"/>
        </w:rPr>
      </w:pPr>
    </w:p>
    <w:p w14:paraId="3F5A7DB9" w14:textId="77777777" w:rsidR="00D04259" w:rsidRDefault="00167096" w:rsidP="00D04259">
      <w:pPr>
        <w:widowControl/>
        <w:autoSpaceDE w:val="0"/>
        <w:autoSpaceDN w:val="0"/>
        <w:adjustRightInd w:val="0"/>
        <w:spacing w:line="360" w:lineRule="auto"/>
        <w:jc w:val="both"/>
        <w:rPr>
          <w:rFonts w:ascii="Times New Roman" w:eastAsiaTheme="minorHAnsi" w:hAnsi="Times New Roman" w:cs="Times New Roman"/>
          <w:sz w:val="24"/>
          <w:szCs w:val="24"/>
        </w:rPr>
      </w:pPr>
      <w:r w:rsidRPr="00D04259">
        <w:rPr>
          <w:rFonts w:ascii="Times New Roman" w:eastAsiaTheme="minorHAnsi" w:hAnsi="Times New Roman" w:cs="Times New Roman"/>
          <w:b/>
          <w:bCs/>
          <w:sz w:val="24"/>
          <w:szCs w:val="24"/>
        </w:rPr>
        <w:t xml:space="preserve">Background: </w:t>
      </w:r>
      <w:r w:rsidRPr="00D04259">
        <w:rPr>
          <w:rFonts w:ascii="Times New Roman" w:eastAsiaTheme="minorHAnsi" w:hAnsi="Times New Roman" w:cs="Times New Roman"/>
          <w:sz w:val="24"/>
          <w:szCs w:val="24"/>
        </w:rPr>
        <w:t>During Ramadan, Muslims abstain from eating and drinking from sunrise to sunset. This long fasting period may cause changes in body weight, body composition, eating behaviors, and nutrient intake. The purpose of this study was to assess the effects of Ramadan fasting on nutrient intake and changes in body weight and composition in fasting people in the state of Qatar.</w:t>
      </w:r>
    </w:p>
    <w:p w14:paraId="27F45D69" w14:textId="77777777" w:rsidR="00D04259" w:rsidRDefault="00D04259" w:rsidP="00D04259">
      <w:pPr>
        <w:widowControl/>
        <w:autoSpaceDE w:val="0"/>
        <w:autoSpaceDN w:val="0"/>
        <w:adjustRightInd w:val="0"/>
        <w:spacing w:line="360" w:lineRule="auto"/>
        <w:jc w:val="both"/>
        <w:rPr>
          <w:rFonts w:ascii="Times New Roman" w:eastAsiaTheme="minorHAnsi" w:hAnsi="Times New Roman" w:cs="Times New Roman"/>
          <w:b/>
          <w:bCs/>
          <w:sz w:val="24"/>
          <w:szCs w:val="24"/>
        </w:rPr>
      </w:pPr>
    </w:p>
    <w:p w14:paraId="5944E8BD" w14:textId="77777777" w:rsidR="00D04259" w:rsidRDefault="00167096" w:rsidP="00D04259">
      <w:pPr>
        <w:widowControl/>
        <w:autoSpaceDE w:val="0"/>
        <w:autoSpaceDN w:val="0"/>
        <w:adjustRightInd w:val="0"/>
        <w:spacing w:line="360" w:lineRule="auto"/>
        <w:jc w:val="both"/>
        <w:rPr>
          <w:rFonts w:ascii="Times New Roman" w:eastAsiaTheme="minorHAnsi" w:hAnsi="Times New Roman" w:cs="Times New Roman"/>
          <w:sz w:val="24"/>
          <w:szCs w:val="24"/>
        </w:rPr>
      </w:pPr>
      <w:r w:rsidRPr="00D04259">
        <w:rPr>
          <w:rFonts w:ascii="Times New Roman" w:eastAsiaTheme="minorHAnsi" w:hAnsi="Times New Roman" w:cs="Times New Roman"/>
          <w:b/>
          <w:bCs/>
          <w:sz w:val="24"/>
          <w:szCs w:val="24"/>
        </w:rPr>
        <w:t xml:space="preserve">Methods: </w:t>
      </w:r>
      <w:r w:rsidRPr="00D04259">
        <w:rPr>
          <w:rFonts w:ascii="Times New Roman" w:eastAsiaTheme="minorHAnsi" w:hAnsi="Times New Roman" w:cs="Times New Roman"/>
          <w:sz w:val="24"/>
          <w:szCs w:val="24"/>
        </w:rPr>
        <w:t xml:space="preserve">Weight, height, waist, and hip circumferences were measured, while body mass index (BMI), waist-hip ratio (WHR), and waist-height ratio (WHt.R) were calculated. Fat mass, fat-free mass, muscle mass, and percentage of body fat were assessed by a body analyzer. Measurements were taken before, during, and after Ramadan. Energy and macronutrient intakes were assessed using a 24-hour recall through a face-to-face interview in each stage. </w:t>
      </w:r>
    </w:p>
    <w:p w14:paraId="2899AF26" w14:textId="77777777" w:rsidR="00D04259" w:rsidRDefault="00D04259" w:rsidP="00D04259">
      <w:pPr>
        <w:widowControl/>
        <w:autoSpaceDE w:val="0"/>
        <w:autoSpaceDN w:val="0"/>
        <w:adjustRightInd w:val="0"/>
        <w:spacing w:line="360" w:lineRule="auto"/>
        <w:jc w:val="both"/>
        <w:rPr>
          <w:rFonts w:ascii="Times New Roman" w:eastAsiaTheme="minorHAnsi" w:hAnsi="Times New Roman" w:cs="Times New Roman"/>
          <w:sz w:val="24"/>
          <w:szCs w:val="24"/>
        </w:rPr>
      </w:pPr>
    </w:p>
    <w:p w14:paraId="1910F53D" w14:textId="77777777" w:rsidR="00D04259" w:rsidRDefault="00167096" w:rsidP="00D04259">
      <w:pPr>
        <w:widowControl/>
        <w:autoSpaceDE w:val="0"/>
        <w:autoSpaceDN w:val="0"/>
        <w:adjustRightInd w:val="0"/>
        <w:spacing w:line="360" w:lineRule="auto"/>
        <w:jc w:val="both"/>
        <w:rPr>
          <w:rFonts w:ascii="Times New Roman" w:eastAsiaTheme="minorHAnsi" w:hAnsi="Times New Roman" w:cs="Times New Roman"/>
          <w:sz w:val="24"/>
          <w:szCs w:val="24"/>
        </w:rPr>
      </w:pPr>
      <w:r w:rsidRPr="00D04259">
        <w:rPr>
          <w:rFonts w:ascii="Times New Roman" w:eastAsiaTheme="minorHAnsi" w:hAnsi="Times New Roman" w:cs="Times New Roman"/>
          <w:b/>
          <w:bCs/>
          <w:sz w:val="24"/>
          <w:szCs w:val="24"/>
        </w:rPr>
        <w:t xml:space="preserve">Results: </w:t>
      </w:r>
      <w:r w:rsidRPr="00D04259">
        <w:rPr>
          <w:rFonts w:ascii="Times New Roman" w:eastAsiaTheme="minorHAnsi" w:hAnsi="Times New Roman" w:cs="Times New Roman"/>
          <w:sz w:val="24"/>
          <w:szCs w:val="24"/>
        </w:rPr>
        <w:t>Weight, BMI, fat mass, and fat-free mass were significantly reduced in most of the participants (P&lt;0.05). Fat mass was reduced in more than half of the participants, ranging from 4.3% to 6.7% from baseline, while, a non-significant reduction in muscle mass was noticed. Waist and hip circumferences insignificantly decreased in most participants. Dietary intake of most nutrients except protein including fat, saturated fat, fiber, sodium, and calcium were significantly increased during Ramadan fasting among most of the participants. On the other hand, a significant</w:t>
      </w:r>
      <w:r w:rsidRPr="00D04259">
        <w:rPr>
          <w:rFonts w:ascii="Times New Roman" w:eastAsiaTheme="minorHAnsi" w:hAnsi="Times New Roman" w:cs="Times New Roman"/>
          <w:sz w:val="24"/>
          <w:szCs w:val="24"/>
        </w:rPr>
        <w:t xml:space="preserve"> </w:t>
      </w:r>
      <w:r w:rsidRPr="00D04259">
        <w:rPr>
          <w:rFonts w:ascii="Times New Roman" w:eastAsiaTheme="minorHAnsi" w:hAnsi="Times New Roman" w:cs="Times New Roman"/>
          <w:sz w:val="24"/>
          <w:szCs w:val="24"/>
        </w:rPr>
        <w:t xml:space="preserve">reduction in carbohydrate intake (25%) and energy consumption (10%) were reported (P&lt;0.05). </w:t>
      </w:r>
    </w:p>
    <w:p w14:paraId="2E29F726" w14:textId="77777777" w:rsidR="00D04259" w:rsidRDefault="00D04259" w:rsidP="00D04259">
      <w:pPr>
        <w:widowControl/>
        <w:autoSpaceDE w:val="0"/>
        <w:autoSpaceDN w:val="0"/>
        <w:adjustRightInd w:val="0"/>
        <w:spacing w:line="360" w:lineRule="auto"/>
        <w:jc w:val="both"/>
        <w:rPr>
          <w:rFonts w:ascii="Times New Roman" w:eastAsiaTheme="minorHAnsi" w:hAnsi="Times New Roman" w:cs="Times New Roman"/>
          <w:sz w:val="24"/>
          <w:szCs w:val="24"/>
        </w:rPr>
      </w:pPr>
    </w:p>
    <w:p w14:paraId="6E048B4E" w14:textId="3A9CD87D" w:rsidR="00316195" w:rsidRPr="00D04259" w:rsidRDefault="00167096" w:rsidP="00D04259">
      <w:pPr>
        <w:widowControl/>
        <w:autoSpaceDE w:val="0"/>
        <w:autoSpaceDN w:val="0"/>
        <w:adjustRightInd w:val="0"/>
        <w:spacing w:line="360" w:lineRule="auto"/>
        <w:jc w:val="both"/>
        <w:rPr>
          <w:rFonts w:ascii="Times New Roman" w:eastAsiaTheme="minorHAnsi" w:hAnsi="Times New Roman" w:cs="Times New Roman"/>
          <w:b/>
          <w:bCs/>
          <w:sz w:val="24"/>
          <w:szCs w:val="24"/>
        </w:rPr>
      </w:pPr>
      <w:r w:rsidRPr="00D04259">
        <w:rPr>
          <w:rFonts w:ascii="Times New Roman" w:eastAsiaTheme="minorHAnsi" w:hAnsi="Times New Roman" w:cs="Times New Roman"/>
          <w:b/>
          <w:bCs/>
          <w:sz w:val="24"/>
          <w:szCs w:val="24"/>
        </w:rPr>
        <w:t xml:space="preserve">Conclusion: </w:t>
      </w:r>
      <w:r w:rsidRPr="00D04259">
        <w:rPr>
          <w:rFonts w:ascii="Times New Roman" w:eastAsiaTheme="minorHAnsi" w:hAnsi="Times New Roman" w:cs="Times New Roman"/>
          <w:sz w:val="24"/>
          <w:szCs w:val="24"/>
        </w:rPr>
        <w:t>Ramadan fasting leads to weight loss and body composition changes including fat mass and fat-free mass. Dietary intake varies depending on the age, sex, culture, and dietary behavior of participants.</w:t>
      </w:r>
      <w:r w:rsidR="00A37EA9" w:rsidRPr="00D04259">
        <w:rPr>
          <w:rFonts w:ascii="Times New Roman" w:eastAsiaTheme="minorHAnsi" w:hAnsi="Times New Roman" w:cs="Times New Roman"/>
          <w:sz w:val="24"/>
          <w:szCs w:val="24"/>
        </w:rPr>
        <w:t>Keywords: Ramadan fasting; Anthropometry; Body analyzer; Body composition; Nutritional assessment</w:t>
      </w:r>
    </w:p>
    <w:p w14:paraId="303D2E61" w14:textId="77777777" w:rsidR="00D04259" w:rsidRDefault="00D04259" w:rsidP="00D04259">
      <w:pPr>
        <w:pStyle w:val="Heading3"/>
        <w:spacing w:before="74" w:line="360" w:lineRule="auto"/>
        <w:ind w:left="0"/>
        <w:jc w:val="both"/>
        <w:rPr>
          <w:rFonts w:ascii="Times New Roman" w:hAnsi="Times New Roman" w:cs="Times New Roman"/>
          <w:sz w:val="24"/>
          <w:szCs w:val="24"/>
        </w:rPr>
      </w:pPr>
    </w:p>
    <w:p w14:paraId="60A5B218" w14:textId="77777777" w:rsidR="00D04259" w:rsidRDefault="00D04259" w:rsidP="00D04259">
      <w:pPr>
        <w:pStyle w:val="Heading3"/>
        <w:spacing w:before="74" w:line="360" w:lineRule="auto"/>
        <w:ind w:left="0"/>
        <w:jc w:val="both"/>
        <w:rPr>
          <w:rFonts w:ascii="Times New Roman" w:hAnsi="Times New Roman" w:cs="Times New Roman"/>
          <w:sz w:val="24"/>
          <w:szCs w:val="24"/>
        </w:rPr>
      </w:pPr>
    </w:p>
    <w:p w14:paraId="0DB75AE7" w14:textId="39DE4B51" w:rsidR="00316195" w:rsidRPr="00D04259" w:rsidRDefault="00316195" w:rsidP="00D04259">
      <w:pPr>
        <w:pStyle w:val="Heading3"/>
        <w:spacing w:before="74" w:line="360" w:lineRule="auto"/>
        <w:ind w:left="0"/>
        <w:jc w:val="both"/>
        <w:rPr>
          <w:rFonts w:ascii="Times New Roman" w:hAnsi="Times New Roman" w:cs="Times New Roman"/>
          <w:sz w:val="24"/>
          <w:szCs w:val="24"/>
        </w:rPr>
      </w:pPr>
      <w:r w:rsidRPr="00D04259">
        <w:rPr>
          <w:rFonts w:ascii="Times New Roman" w:hAnsi="Times New Roman" w:cs="Times New Roman"/>
          <w:sz w:val="24"/>
          <w:szCs w:val="24"/>
        </w:rPr>
        <w:lastRenderedPageBreak/>
        <w:t>Recent Publications</w:t>
      </w:r>
      <w:r w:rsidR="00D04259">
        <w:rPr>
          <w:rFonts w:ascii="Times New Roman" w:hAnsi="Times New Roman" w:cs="Times New Roman"/>
          <w:sz w:val="24"/>
          <w:szCs w:val="24"/>
        </w:rPr>
        <w:t>:</w:t>
      </w:r>
    </w:p>
    <w:p w14:paraId="48BFF69D" w14:textId="77777777" w:rsidR="00316195" w:rsidRPr="00F978B4" w:rsidRDefault="00316195" w:rsidP="00D04259">
      <w:pPr>
        <w:pStyle w:val="ListParagraph"/>
        <w:widowControl/>
        <w:numPr>
          <w:ilvl w:val="0"/>
          <w:numId w:val="11"/>
        </w:numPr>
        <w:autoSpaceDE w:val="0"/>
        <w:autoSpaceDN w:val="0"/>
        <w:adjustRightInd w:val="0"/>
        <w:spacing w:line="360" w:lineRule="auto"/>
        <w:rPr>
          <w:rFonts w:ascii="Times New Roman" w:hAnsi="Times New Roman" w:cs="Times New Roman"/>
          <w:color w:val="BF5A14"/>
          <w:sz w:val="24"/>
          <w:szCs w:val="24"/>
        </w:rPr>
      </w:pPr>
      <w:r w:rsidRPr="00F978B4">
        <w:rPr>
          <w:rFonts w:ascii="Times New Roman" w:hAnsi="Times New Roman" w:cs="Times New Roman"/>
          <w:sz w:val="24"/>
          <w:szCs w:val="24"/>
          <w:u w:val="single"/>
        </w:rPr>
        <w:t xml:space="preserve">Dr. </w:t>
      </w:r>
      <w:r w:rsidRPr="00F978B4">
        <w:rPr>
          <w:rFonts w:ascii="Times New Roman" w:eastAsiaTheme="minorHAnsi" w:hAnsi="Times New Roman" w:cs="Times New Roman"/>
          <w:color w:val="000000"/>
          <w:sz w:val="24"/>
          <w:szCs w:val="24"/>
          <w:u w:val="single"/>
        </w:rPr>
        <w:t>Ghazi Daradkeh</w:t>
      </w:r>
      <w:r w:rsidRPr="00F978B4">
        <w:rPr>
          <w:rFonts w:ascii="Times New Roman" w:eastAsiaTheme="minorHAnsi" w:hAnsi="Times New Roman" w:cs="Times New Roman"/>
          <w:color w:val="000000"/>
          <w:sz w:val="24"/>
          <w:szCs w:val="24"/>
        </w:rPr>
        <w:t xml:space="preserve"> *, M. Calapano, H. Acido, Marwa Rustom, C. Kajayon and Asma Al-Muhannadi. Body Mass Index (BMI) correlates with blood glucose levels in the state of Qatar.</w:t>
      </w:r>
      <w:r w:rsidRPr="00F978B4">
        <w:rPr>
          <w:rFonts w:ascii="Times New Roman" w:eastAsia="Tw Cen MT" w:hAnsi="Times New Roman" w:cs="Times New Roman"/>
          <w:color w:val="70B117"/>
          <w:sz w:val="24"/>
          <w:szCs w:val="24"/>
        </w:rPr>
        <w:t xml:space="preserve"> </w:t>
      </w:r>
      <w:r w:rsidRPr="00F978B4">
        <w:rPr>
          <w:rFonts w:ascii="Times New Roman" w:eastAsia="Tw Cen MT" w:hAnsi="Times New Roman" w:cs="Times New Roman"/>
          <w:i/>
          <w:iCs/>
          <w:sz w:val="24"/>
          <w:szCs w:val="24"/>
        </w:rPr>
        <w:t>Open Access Research Journal of Multidisciplinary Studies</w:t>
      </w:r>
      <w:r w:rsidRPr="00F978B4">
        <w:rPr>
          <w:rFonts w:ascii="Times New Roman" w:hAnsi="Times New Roman" w:cs="Times New Roman"/>
          <w:sz w:val="24"/>
          <w:szCs w:val="24"/>
        </w:rPr>
        <w:t>. ISSN 2783-0268.</w:t>
      </w:r>
      <w:r w:rsidRPr="00F978B4">
        <w:rPr>
          <w:rFonts w:ascii="Times New Roman" w:eastAsiaTheme="minorHAnsi" w:hAnsi="Times New Roman" w:cs="Times New Roman"/>
          <w:color w:val="000000"/>
          <w:sz w:val="24"/>
          <w:szCs w:val="24"/>
        </w:rPr>
        <w:t xml:space="preserve">  </w:t>
      </w:r>
      <w:r w:rsidRPr="00F978B4">
        <w:rPr>
          <w:rFonts w:ascii="Times New Roman" w:hAnsi="Times New Roman" w:cs="Times New Roman"/>
          <w:i/>
          <w:iCs/>
          <w:sz w:val="24"/>
          <w:szCs w:val="24"/>
        </w:rPr>
        <w:t xml:space="preserve">Research </w:t>
      </w:r>
      <w:r w:rsidRPr="00F978B4">
        <w:rPr>
          <w:rFonts w:ascii="Times New Roman" w:eastAsiaTheme="minorHAnsi" w:hAnsi="Times New Roman" w:cs="Times New Roman"/>
          <w:i/>
          <w:iCs/>
          <w:color w:val="000000"/>
          <w:sz w:val="24"/>
          <w:szCs w:val="24"/>
        </w:rPr>
        <w:t>Article</w:t>
      </w:r>
      <w:r w:rsidRPr="00F978B4">
        <w:rPr>
          <w:rFonts w:ascii="Times New Roman" w:eastAsiaTheme="minorHAnsi" w:hAnsi="Times New Roman" w:cs="Times New Roman"/>
          <w:color w:val="000000"/>
          <w:sz w:val="24"/>
          <w:szCs w:val="24"/>
        </w:rPr>
        <w:t xml:space="preserve"> </w:t>
      </w:r>
    </w:p>
    <w:p w14:paraId="0764CBB1" w14:textId="5BA0177A" w:rsidR="00316195" w:rsidRPr="00F978B4" w:rsidRDefault="00316195" w:rsidP="00D04259">
      <w:pPr>
        <w:pStyle w:val="Default"/>
        <w:spacing w:line="360" w:lineRule="auto"/>
        <w:ind w:left="720"/>
        <w:jc w:val="both"/>
        <w:rPr>
          <w:rFonts w:ascii="Times New Roman" w:hAnsi="Times New Roman" w:cs="Times New Roman"/>
          <w:color w:val="BF5A14"/>
        </w:rPr>
      </w:pPr>
      <w:r w:rsidRPr="00F978B4">
        <w:rPr>
          <w:rFonts w:ascii="Times New Roman" w:hAnsi="Times New Roman" w:cs="Times New Roman"/>
        </w:rPr>
        <w:t xml:space="preserve">DOI: </w:t>
      </w:r>
      <w:hyperlink r:id="rId13" w:history="1">
        <w:r w:rsidR="00D04259" w:rsidRPr="00F978B4">
          <w:rPr>
            <w:rStyle w:val="Hyperlink"/>
            <w:rFonts w:ascii="Times New Roman" w:hAnsi="Times New Roman" w:cs="Times New Roman"/>
          </w:rPr>
          <w:t>https://doi.org/10.53022/oarjms.2021.2.1.0040</w:t>
        </w:r>
      </w:hyperlink>
      <w:r w:rsidR="00D04259" w:rsidRPr="00F978B4">
        <w:rPr>
          <w:rFonts w:ascii="Times New Roman" w:hAnsi="Times New Roman" w:cs="Times New Roman"/>
        </w:rPr>
        <w:t xml:space="preserve"> </w:t>
      </w:r>
      <w:r w:rsidRPr="00F978B4">
        <w:rPr>
          <w:rFonts w:ascii="Times New Roman" w:hAnsi="Times New Roman" w:cs="Times New Roman"/>
        </w:rPr>
        <w:t xml:space="preserve"> </w:t>
      </w:r>
      <w:r w:rsidR="00D04259" w:rsidRPr="00F978B4">
        <w:rPr>
          <w:rFonts w:ascii="Times New Roman" w:hAnsi="Times New Roman" w:cs="Times New Roman"/>
        </w:rPr>
        <w:t xml:space="preserve"> </w:t>
      </w:r>
    </w:p>
    <w:p w14:paraId="7702860D" w14:textId="77777777" w:rsidR="00316195" w:rsidRPr="00F978B4" w:rsidRDefault="00316195" w:rsidP="00D04259">
      <w:pPr>
        <w:pStyle w:val="Default"/>
        <w:numPr>
          <w:ilvl w:val="0"/>
          <w:numId w:val="11"/>
        </w:numPr>
        <w:spacing w:line="360" w:lineRule="auto"/>
        <w:jc w:val="both"/>
        <w:rPr>
          <w:rFonts w:ascii="Times New Roman" w:hAnsi="Times New Roman" w:cs="Times New Roman"/>
        </w:rPr>
      </w:pPr>
      <w:r w:rsidRPr="00F978B4">
        <w:rPr>
          <w:rFonts w:ascii="Times New Roman" w:hAnsi="Times New Roman" w:cs="Times New Roman"/>
          <w:u w:val="single"/>
        </w:rPr>
        <w:t>Dr. Ghazi Daradkeh</w:t>
      </w:r>
      <w:r w:rsidRPr="00F978B4">
        <w:rPr>
          <w:rFonts w:ascii="Times New Roman" w:hAnsi="Times New Roman" w:cs="Times New Roman"/>
        </w:rPr>
        <w:t xml:space="preserve"> and Asma AL-Muhanadi.  Impact of COVID-19 pandemic on lifestyle behavior, body weight, and physical activity: A review of studies published during 2020. </w:t>
      </w:r>
      <w:r w:rsidRPr="00F978B4">
        <w:rPr>
          <w:rFonts w:ascii="Times New Roman" w:hAnsi="Times New Roman" w:cs="Times New Roman"/>
          <w:i/>
          <w:iCs/>
        </w:rPr>
        <w:t>Journal of Current Research in Food Science</w:t>
      </w:r>
      <w:r w:rsidRPr="00F978B4">
        <w:rPr>
          <w:rFonts w:ascii="Times New Roman" w:hAnsi="Times New Roman" w:cs="Times New Roman"/>
        </w:rPr>
        <w:t xml:space="preserve"> 2021; 2(1): 58-64</w:t>
      </w:r>
    </w:p>
    <w:p w14:paraId="36DD88A6" w14:textId="77777777" w:rsidR="00316195" w:rsidRPr="00F978B4" w:rsidRDefault="00316195" w:rsidP="00D04259">
      <w:pPr>
        <w:pStyle w:val="Heading3"/>
        <w:spacing w:before="74" w:line="360" w:lineRule="auto"/>
        <w:ind w:left="720"/>
        <w:jc w:val="both"/>
        <w:rPr>
          <w:rFonts w:ascii="Times New Roman" w:hAnsi="Times New Roman" w:cs="Times New Roman"/>
          <w:b w:val="0"/>
          <w:bCs w:val="0"/>
          <w:sz w:val="24"/>
          <w:szCs w:val="24"/>
        </w:rPr>
      </w:pPr>
      <w:r w:rsidRPr="00F978B4">
        <w:rPr>
          <w:rFonts w:ascii="Times New Roman" w:hAnsi="Times New Roman" w:cs="Times New Roman"/>
          <w:b w:val="0"/>
          <w:bCs w:val="0"/>
          <w:sz w:val="24"/>
          <w:szCs w:val="24"/>
        </w:rPr>
        <w:t xml:space="preserve">DOI: </w:t>
      </w:r>
      <w:hyperlink r:id="rId14" w:history="1">
        <w:r w:rsidRPr="00F978B4">
          <w:rPr>
            <w:rStyle w:val="Hyperlink"/>
            <w:rFonts w:ascii="Times New Roman" w:hAnsi="Times New Roman" w:cs="Times New Roman"/>
            <w:b w:val="0"/>
            <w:bCs w:val="0"/>
            <w:sz w:val="24"/>
            <w:szCs w:val="24"/>
          </w:rPr>
          <w:t>https://doi.org/10.22271/foodsci.2021.v2.i1a.35</w:t>
        </w:r>
      </w:hyperlink>
    </w:p>
    <w:p w14:paraId="3A8EF9E1" w14:textId="213E6E1F" w:rsidR="00316195" w:rsidRPr="00F978B4" w:rsidRDefault="00DB5C66" w:rsidP="00D04259">
      <w:pPr>
        <w:pStyle w:val="ListParagraph"/>
        <w:widowControl/>
        <w:numPr>
          <w:ilvl w:val="0"/>
          <w:numId w:val="11"/>
        </w:numPr>
        <w:autoSpaceDE w:val="0"/>
        <w:autoSpaceDN w:val="0"/>
        <w:adjustRightInd w:val="0"/>
        <w:spacing w:line="360" w:lineRule="auto"/>
        <w:rPr>
          <w:rFonts w:ascii="Times New Roman" w:eastAsiaTheme="minorHAnsi" w:hAnsi="Times New Roman" w:cs="Times New Roman"/>
          <w:sz w:val="24"/>
          <w:szCs w:val="24"/>
        </w:rPr>
      </w:pPr>
      <w:r w:rsidRPr="00F978B4">
        <w:rPr>
          <w:rFonts w:ascii="Times New Roman" w:eastAsiaTheme="minorHAnsi" w:hAnsi="Times New Roman" w:cs="Times New Roman"/>
          <w:sz w:val="24"/>
          <w:szCs w:val="24"/>
        </w:rPr>
        <w:t xml:space="preserve">Dr. </w:t>
      </w:r>
      <w:r w:rsidR="00316195" w:rsidRPr="00F978B4">
        <w:rPr>
          <w:rFonts w:ascii="Times New Roman" w:eastAsiaTheme="minorHAnsi" w:hAnsi="Times New Roman" w:cs="Times New Roman"/>
          <w:sz w:val="24"/>
          <w:szCs w:val="24"/>
        </w:rPr>
        <w:t>Ghazi Daradkeh, Hassan Abuzaid, Asmaa AL-Muhannadi, Mohammad Abuhmaira, Michelle</w:t>
      </w:r>
      <w:r w:rsidR="00D04259" w:rsidRPr="00F978B4">
        <w:rPr>
          <w:rFonts w:ascii="Times New Roman" w:eastAsiaTheme="minorHAnsi" w:hAnsi="Times New Roman" w:cs="Times New Roman"/>
          <w:sz w:val="24"/>
          <w:szCs w:val="24"/>
        </w:rPr>
        <w:t xml:space="preserve"> </w:t>
      </w:r>
      <w:r w:rsidR="00316195" w:rsidRPr="00F978B4">
        <w:rPr>
          <w:rFonts w:ascii="Times New Roman" w:eastAsiaTheme="minorHAnsi" w:hAnsi="Times New Roman" w:cs="Times New Roman"/>
          <w:sz w:val="24"/>
          <w:szCs w:val="24"/>
        </w:rPr>
        <w:t>Calapano, Hanna Acido, Marwa Rustom, Cheryl Cajayon, Anna Hernando. Effect of Ramadan Fasting on Body Composition and Dietary Intake: A</w:t>
      </w:r>
      <w:r w:rsidRPr="00F978B4">
        <w:rPr>
          <w:rFonts w:ascii="Times New Roman" w:eastAsiaTheme="minorHAnsi" w:hAnsi="Times New Roman" w:cs="Times New Roman"/>
          <w:sz w:val="24"/>
          <w:szCs w:val="24"/>
        </w:rPr>
        <w:t xml:space="preserve"> </w:t>
      </w:r>
      <w:r w:rsidR="00316195" w:rsidRPr="00F978B4">
        <w:rPr>
          <w:rFonts w:ascii="Times New Roman" w:eastAsiaTheme="minorHAnsi" w:hAnsi="Times New Roman" w:cs="Times New Roman"/>
          <w:sz w:val="24"/>
          <w:szCs w:val="24"/>
        </w:rPr>
        <w:t>Prospective Study in the State of Qatar</w:t>
      </w:r>
      <w:r w:rsidRPr="00F978B4">
        <w:rPr>
          <w:rFonts w:ascii="Times New Roman" w:eastAsiaTheme="minorHAnsi" w:hAnsi="Times New Roman" w:cs="Times New Roman"/>
          <w:sz w:val="24"/>
          <w:szCs w:val="24"/>
        </w:rPr>
        <w:t xml:space="preserve">. </w:t>
      </w:r>
      <w:r w:rsidRPr="00F978B4">
        <w:rPr>
          <w:rFonts w:ascii="Times New Roman" w:eastAsiaTheme="minorHAnsi" w:hAnsi="Times New Roman" w:cs="Times New Roman"/>
          <w:i/>
          <w:iCs/>
          <w:sz w:val="24"/>
          <w:szCs w:val="24"/>
        </w:rPr>
        <w:t>J Nutr Food</w:t>
      </w:r>
      <w:r w:rsidR="00D04259" w:rsidRPr="00F978B4">
        <w:rPr>
          <w:rFonts w:ascii="Times New Roman" w:eastAsiaTheme="minorHAnsi" w:hAnsi="Times New Roman" w:cs="Times New Roman"/>
          <w:i/>
          <w:iCs/>
          <w:sz w:val="24"/>
          <w:szCs w:val="24"/>
        </w:rPr>
        <w:t xml:space="preserve">. </w:t>
      </w:r>
      <w:r w:rsidRPr="00F978B4">
        <w:rPr>
          <w:rFonts w:ascii="Times New Roman" w:eastAsiaTheme="minorHAnsi" w:hAnsi="Times New Roman" w:cs="Times New Roman"/>
          <w:i/>
          <w:iCs/>
          <w:sz w:val="24"/>
          <w:szCs w:val="24"/>
        </w:rPr>
        <w:t>Sci</w:t>
      </w:r>
      <w:r w:rsidRPr="00F978B4">
        <w:rPr>
          <w:rFonts w:ascii="Times New Roman" w:eastAsiaTheme="minorHAnsi" w:hAnsi="Times New Roman" w:cs="Times New Roman"/>
          <w:sz w:val="24"/>
          <w:szCs w:val="24"/>
        </w:rPr>
        <w:t>, Vol.11 Iss.4 No:800</w:t>
      </w:r>
    </w:p>
    <w:p w14:paraId="32C72EA9" w14:textId="3C35AF59" w:rsidR="00DB5C66" w:rsidRPr="00F978B4" w:rsidRDefault="00DB5C66" w:rsidP="00D04259">
      <w:pPr>
        <w:pStyle w:val="ListParagraph"/>
        <w:widowControl/>
        <w:numPr>
          <w:ilvl w:val="0"/>
          <w:numId w:val="11"/>
        </w:numPr>
        <w:autoSpaceDE w:val="0"/>
        <w:autoSpaceDN w:val="0"/>
        <w:adjustRightInd w:val="0"/>
        <w:spacing w:line="360" w:lineRule="auto"/>
        <w:rPr>
          <w:rFonts w:ascii="Times New Roman" w:eastAsiaTheme="minorHAnsi" w:hAnsi="Times New Roman" w:cs="Times New Roman"/>
          <w:sz w:val="24"/>
          <w:szCs w:val="24"/>
        </w:rPr>
      </w:pPr>
      <w:r w:rsidRPr="00F978B4">
        <w:rPr>
          <w:rFonts w:ascii="Times New Roman" w:eastAsia="TimesNewRoman" w:hAnsi="Times New Roman" w:cs="Times New Roman"/>
          <w:sz w:val="24"/>
          <w:szCs w:val="24"/>
        </w:rPr>
        <w:t>Asma AL-Muhannadi</w:t>
      </w:r>
      <w:r w:rsidR="00F978B4" w:rsidRPr="00F978B4">
        <w:rPr>
          <w:rFonts w:ascii="Times New Roman" w:eastAsia="TimesNewRoman" w:hAnsi="Times New Roman" w:cs="Times New Roman"/>
          <w:sz w:val="24"/>
          <w:szCs w:val="24"/>
        </w:rPr>
        <w:t>,</w:t>
      </w:r>
      <w:r w:rsidRPr="00F978B4">
        <w:rPr>
          <w:rFonts w:ascii="Times New Roman" w:eastAsiaTheme="minorHAnsi" w:hAnsi="Times New Roman" w:cs="Times New Roman"/>
          <w:sz w:val="24"/>
          <w:szCs w:val="24"/>
        </w:rPr>
        <w:t xml:space="preserve"> </w:t>
      </w:r>
      <w:r w:rsidRPr="00F978B4">
        <w:rPr>
          <w:rFonts w:ascii="Times New Roman" w:eastAsia="TimesNewRoman" w:hAnsi="Times New Roman" w:cs="Times New Roman"/>
          <w:sz w:val="24"/>
          <w:szCs w:val="24"/>
        </w:rPr>
        <w:t>Shitty Vishwas</w:t>
      </w:r>
      <w:r w:rsidR="00F978B4" w:rsidRPr="00F978B4">
        <w:rPr>
          <w:rFonts w:ascii="Times New Roman" w:eastAsia="TimesNewRoman" w:hAnsi="Times New Roman" w:cs="Times New Roman"/>
          <w:sz w:val="24"/>
          <w:szCs w:val="24"/>
        </w:rPr>
        <w:t>,</w:t>
      </w:r>
      <w:r w:rsidRPr="00F978B4">
        <w:rPr>
          <w:rFonts w:ascii="Times New Roman" w:eastAsia="TimesNewRoman" w:hAnsi="Times New Roman" w:cs="Times New Roman"/>
          <w:sz w:val="24"/>
          <w:szCs w:val="24"/>
        </w:rPr>
        <w:t xml:space="preserve"> Sandra Estoya</w:t>
      </w:r>
      <w:r w:rsidR="00F978B4" w:rsidRPr="00F978B4">
        <w:rPr>
          <w:rFonts w:ascii="Times New Roman" w:eastAsia="TimesNewRoman" w:hAnsi="Times New Roman" w:cs="Times New Roman"/>
          <w:sz w:val="24"/>
          <w:szCs w:val="24"/>
        </w:rPr>
        <w:t>,</w:t>
      </w:r>
      <w:r w:rsidRPr="00F978B4">
        <w:rPr>
          <w:rFonts w:ascii="Times New Roman" w:eastAsia="TimesNewRoman" w:hAnsi="Times New Roman" w:cs="Times New Roman"/>
          <w:sz w:val="24"/>
          <w:szCs w:val="24"/>
        </w:rPr>
        <w:t xml:space="preserve"> Jocelyne Hamatosa</w:t>
      </w:r>
      <w:r w:rsidR="00F978B4" w:rsidRPr="00F978B4">
        <w:rPr>
          <w:rFonts w:ascii="Times New Roman" w:eastAsia="TimesNewRoman" w:hAnsi="Times New Roman" w:cs="Times New Roman"/>
          <w:sz w:val="24"/>
          <w:szCs w:val="24"/>
        </w:rPr>
        <w:t>,</w:t>
      </w:r>
      <w:r w:rsidRPr="00F978B4">
        <w:rPr>
          <w:rFonts w:ascii="Times New Roman" w:eastAsia="TimesNewRoman" w:hAnsi="Times New Roman" w:cs="Times New Roman"/>
          <w:sz w:val="24"/>
          <w:szCs w:val="24"/>
        </w:rPr>
        <w:t xml:space="preserve"> </w:t>
      </w:r>
      <w:r w:rsidRPr="00F978B4">
        <w:rPr>
          <w:rFonts w:ascii="Times New Roman" w:eastAsia="TimesNewRoman" w:hAnsi="Times New Roman" w:cs="Times New Roman"/>
          <w:sz w:val="24"/>
          <w:szCs w:val="24"/>
          <w:u w:val="single"/>
        </w:rPr>
        <w:t>DGhazi Daradkeh Ph. D</w:t>
      </w:r>
      <w:r w:rsidRPr="00F978B4">
        <w:rPr>
          <w:rFonts w:ascii="Times New Roman" w:eastAsiaTheme="minorHAnsi" w:hAnsi="Times New Roman" w:cs="Times New Roman"/>
          <w:sz w:val="24"/>
          <w:szCs w:val="24"/>
        </w:rPr>
        <w:t xml:space="preserve">. Assessment and Evaluation of Food Waste at AL-Khor Hospital -Hamad Medical Corporation in the State of Qatar. </w:t>
      </w:r>
      <w:r w:rsidRPr="00F978B4">
        <w:rPr>
          <w:rFonts w:ascii="Times New Roman" w:eastAsia="TimesNewRoman" w:hAnsi="Times New Roman" w:cs="Times New Roman"/>
          <w:i/>
          <w:iCs/>
          <w:color w:val="000000"/>
          <w:sz w:val="24"/>
          <w:szCs w:val="24"/>
        </w:rPr>
        <w:t>Food Science and Quality Management</w:t>
      </w:r>
      <w:r w:rsidRPr="00F978B4">
        <w:rPr>
          <w:rFonts w:ascii="Times New Roman" w:eastAsia="TimesNewRoman" w:hAnsi="Times New Roman" w:cs="Times New Roman"/>
          <w:color w:val="000000"/>
          <w:sz w:val="24"/>
          <w:szCs w:val="24"/>
        </w:rPr>
        <w:t xml:space="preserve"> </w:t>
      </w:r>
      <w:hyperlink r:id="rId15" w:history="1">
        <w:r w:rsidRPr="00F978B4">
          <w:rPr>
            <w:rStyle w:val="Hyperlink"/>
            <w:rFonts w:ascii="Times New Roman" w:eastAsia="TimesNewRoman" w:hAnsi="Times New Roman" w:cs="Times New Roman"/>
            <w:sz w:val="24"/>
            <w:szCs w:val="24"/>
          </w:rPr>
          <w:t>www.iiste.org</w:t>
        </w:r>
      </w:hyperlink>
      <w:r w:rsidRPr="00F978B4">
        <w:rPr>
          <w:rFonts w:ascii="Times New Roman" w:eastAsia="TimesNewRoman" w:hAnsi="Times New Roman" w:cs="Times New Roman"/>
          <w:color w:val="0000FF"/>
          <w:sz w:val="24"/>
          <w:szCs w:val="24"/>
        </w:rPr>
        <w:t xml:space="preserve"> . </w:t>
      </w:r>
      <w:r w:rsidRPr="00F978B4">
        <w:rPr>
          <w:rFonts w:ascii="Times New Roman" w:eastAsia="TimesNewRoman" w:hAnsi="Times New Roman" w:cs="Times New Roman"/>
          <w:color w:val="000000"/>
          <w:sz w:val="24"/>
          <w:szCs w:val="24"/>
        </w:rPr>
        <w:t>ISSN 2224-6088 (Paper) ISSN 2225-0557 (Online) Vol.109, 2021</w:t>
      </w:r>
    </w:p>
    <w:p w14:paraId="5B9A38E8" w14:textId="5582C686" w:rsidR="00DB5C66" w:rsidRPr="00F978B4" w:rsidRDefault="00DB5C66" w:rsidP="00D04259">
      <w:pPr>
        <w:pStyle w:val="Pa0"/>
        <w:numPr>
          <w:ilvl w:val="0"/>
          <w:numId w:val="11"/>
        </w:numPr>
        <w:spacing w:line="360" w:lineRule="auto"/>
        <w:jc w:val="both"/>
        <w:rPr>
          <w:rFonts w:ascii="Times New Roman" w:hAnsi="Times New Roman" w:cs="Times New Roman"/>
          <w:color w:val="000000"/>
        </w:rPr>
      </w:pPr>
      <w:r w:rsidRPr="00F978B4">
        <w:rPr>
          <w:rStyle w:val="A1"/>
          <w:rFonts w:ascii="Times New Roman" w:hAnsi="Times New Roman" w:cs="Times New Roman"/>
          <w:b w:val="0"/>
          <w:bCs w:val="0"/>
          <w:sz w:val="24"/>
          <w:szCs w:val="24"/>
          <w:u w:val="single"/>
        </w:rPr>
        <w:t>Dr. Ghazi Daradkeh* Ph.D</w:t>
      </w:r>
      <w:r w:rsidRPr="00F978B4">
        <w:rPr>
          <w:rStyle w:val="A1"/>
          <w:rFonts w:ascii="Times New Roman" w:hAnsi="Times New Roman" w:cs="Times New Roman"/>
          <w:b w:val="0"/>
          <w:bCs w:val="0"/>
          <w:sz w:val="24"/>
          <w:szCs w:val="24"/>
        </w:rPr>
        <w:t>., Dr. Hassan Abuzaid</w:t>
      </w:r>
      <w:r w:rsidRPr="00F978B4">
        <w:rPr>
          <w:rStyle w:val="A2"/>
          <w:rFonts w:ascii="Times New Roman" w:hAnsi="Times New Roman" w:cs="Times New Roman"/>
          <w:b w:val="0"/>
          <w:bCs w:val="0"/>
          <w:sz w:val="24"/>
          <w:szCs w:val="24"/>
        </w:rPr>
        <w:t xml:space="preserve"> </w:t>
      </w:r>
      <w:r w:rsidRPr="00F978B4">
        <w:rPr>
          <w:rStyle w:val="A1"/>
          <w:rFonts w:ascii="Times New Roman" w:hAnsi="Times New Roman" w:cs="Times New Roman"/>
          <w:b w:val="0"/>
          <w:bCs w:val="0"/>
          <w:sz w:val="24"/>
          <w:szCs w:val="24"/>
        </w:rPr>
        <w:t>MD, Dr. Mohammad Abuhmaira</w:t>
      </w:r>
      <w:r w:rsidRPr="00F978B4">
        <w:rPr>
          <w:rStyle w:val="A2"/>
          <w:rFonts w:ascii="Times New Roman" w:hAnsi="Times New Roman" w:cs="Times New Roman"/>
          <w:b w:val="0"/>
          <w:bCs w:val="0"/>
          <w:sz w:val="24"/>
          <w:szCs w:val="24"/>
        </w:rPr>
        <w:t xml:space="preserve"> </w:t>
      </w:r>
      <w:r w:rsidRPr="00F978B4">
        <w:rPr>
          <w:rStyle w:val="A1"/>
          <w:rFonts w:ascii="Times New Roman" w:hAnsi="Times New Roman" w:cs="Times New Roman"/>
          <w:b w:val="0"/>
          <w:bCs w:val="0"/>
          <w:sz w:val="24"/>
          <w:szCs w:val="24"/>
        </w:rPr>
        <w:t>MD, Michelle Calapano, Hanna Acido, Marwa Rustom, Chery Cajayon, Anna Hernando</w:t>
      </w:r>
      <w:r w:rsidR="00B73B00" w:rsidRPr="00F978B4">
        <w:rPr>
          <w:rStyle w:val="A2"/>
          <w:rFonts w:ascii="Times New Roman" w:hAnsi="Times New Roman" w:cs="Times New Roman"/>
          <w:b w:val="0"/>
          <w:bCs w:val="0"/>
          <w:sz w:val="24"/>
          <w:szCs w:val="24"/>
        </w:rPr>
        <w:t>,</w:t>
      </w:r>
      <w:r w:rsidRPr="00F978B4">
        <w:rPr>
          <w:rStyle w:val="A2"/>
          <w:rFonts w:ascii="Times New Roman" w:hAnsi="Times New Roman" w:cs="Times New Roman"/>
          <w:b w:val="0"/>
          <w:bCs w:val="0"/>
          <w:sz w:val="24"/>
          <w:szCs w:val="24"/>
        </w:rPr>
        <w:t xml:space="preserve"> </w:t>
      </w:r>
      <w:r w:rsidRPr="00F978B4">
        <w:rPr>
          <w:rStyle w:val="A1"/>
          <w:rFonts w:ascii="Times New Roman" w:hAnsi="Times New Roman" w:cs="Times New Roman"/>
          <w:b w:val="0"/>
          <w:bCs w:val="0"/>
          <w:sz w:val="24"/>
          <w:szCs w:val="24"/>
        </w:rPr>
        <w:t>and</w:t>
      </w:r>
      <w:r w:rsidR="00D04259" w:rsidRPr="00F978B4">
        <w:rPr>
          <w:rStyle w:val="A1"/>
          <w:rFonts w:ascii="Times New Roman" w:hAnsi="Times New Roman" w:cs="Times New Roman"/>
          <w:b w:val="0"/>
          <w:bCs w:val="0"/>
          <w:sz w:val="24"/>
          <w:szCs w:val="24"/>
        </w:rPr>
        <w:t xml:space="preserve"> </w:t>
      </w:r>
      <w:r w:rsidRPr="00F978B4">
        <w:rPr>
          <w:rStyle w:val="A1"/>
          <w:rFonts w:ascii="Times New Roman" w:hAnsi="Times New Roman" w:cs="Times New Roman"/>
          <w:b w:val="0"/>
          <w:bCs w:val="0"/>
          <w:sz w:val="24"/>
          <w:szCs w:val="24"/>
        </w:rPr>
        <w:t>Asmaa AL-Muhannadi</w:t>
      </w:r>
      <w:r w:rsidRPr="00F978B4">
        <w:rPr>
          <w:rStyle w:val="A2"/>
          <w:rFonts w:ascii="Times New Roman" w:hAnsi="Times New Roman" w:cs="Times New Roman"/>
          <w:b w:val="0"/>
          <w:bCs w:val="0"/>
          <w:sz w:val="24"/>
          <w:szCs w:val="24"/>
        </w:rPr>
        <w:t xml:space="preserve">. </w:t>
      </w:r>
      <w:r w:rsidRPr="00F978B4">
        <w:rPr>
          <w:rStyle w:val="A0"/>
          <w:rFonts w:ascii="Times New Roman" w:hAnsi="Times New Roman" w:cs="Times New Roman"/>
          <w:b w:val="0"/>
          <w:bCs w:val="0"/>
          <w:sz w:val="24"/>
          <w:szCs w:val="24"/>
        </w:rPr>
        <w:t>Effect of Ramadan Fasting on Biochemical</w:t>
      </w:r>
      <w:r w:rsidR="00B73B00" w:rsidRPr="00F978B4">
        <w:rPr>
          <w:rStyle w:val="A0"/>
          <w:rFonts w:ascii="Times New Roman" w:hAnsi="Times New Roman" w:cs="Times New Roman"/>
          <w:b w:val="0"/>
          <w:bCs w:val="0"/>
          <w:sz w:val="24"/>
          <w:szCs w:val="24"/>
        </w:rPr>
        <w:t xml:space="preserve"> </w:t>
      </w:r>
      <w:r w:rsidRPr="00F978B4">
        <w:rPr>
          <w:rStyle w:val="A0"/>
          <w:rFonts w:ascii="Times New Roman" w:hAnsi="Times New Roman" w:cs="Times New Roman"/>
          <w:b w:val="0"/>
          <w:bCs w:val="0"/>
          <w:sz w:val="24"/>
          <w:szCs w:val="24"/>
        </w:rPr>
        <w:t>Parameters, Dietary Intake in Type 2 Diabetes Miletus in the State of Qatar</w:t>
      </w:r>
    </w:p>
    <w:p w14:paraId="4685F1A0" w14:textId="77777777" w:rsidR="00DB5C66" w:rsidRPr="00D04259" w:rsidRDefault="00DB5C66" w:rsidP="00D04259">
      <w:pPr>
        <w:pStyle w:val="Pa0"/>
        <w:spacing w:line="360" w:lineRule="auto"/>
        <w:jc w:val="both"/>
        <w:rPr>
          <w:rFonts w:ascii="Times New Roman" w:hAnsi="Times New Roman" w:cs="Times New Roman"/>
        </w:rPr>
      </w:pPr>
    </w:p>
    <w:p w14:paraId="1B935CB2" w14:textId="77777777" w:rsidR="00EA7D51" w:rsidRPr="00D04259" w:rsidRDefault="00EB5F85" w:rsidP="00D04259">
      <w:pPr>
        <w:pStyle w:val="Heading3"/>
        <w:spacing w:before="74" w:line="360" w:lineRule="auto"/>
        <w:ind w:left="0"/>
        <w:jc w:val="both"/>
        <w:rPr>
          <w:rFonts w:ascii="Times New Roman" w:hAnsi="Times New Roman" w:cs="Times New Roman"/>
          <w:b w:val="0"/>
          <w:sz w:val="24"/>
          <w:szCs w:val="24"/>
        </w:rPr>
      </w:pPr>
      <w:r w:rsidRPr="00D04259">
        <w:rPr>
          <w:rFonts w:ascii="Times New Roman" w:hAnsi="Times New Roman" w:cs="Times New Roman"/>
          <w:sz w:val="24"/>
          <w:szCs w:val="24"/>
        </w:rPr>
        <w:t>Biography</w:t>
      </w:r>
    </w:p>
    <w:p w14:paraId="0D93CE56" w14:textId="60148982" w:rsidR="00EB5F85" w:rsidRPr="00167096" w:rsidRDefault="00B73B00" w:rsidP="00D04259">
      <w:pPr>
        <w:spacing w:line="360" w:lineRule="auto"/>
        <w:jc w:val="both"/>
        <w:rPr>
          <w:rFonts w:asciiTheme="majorBidi" w:hAnsiTheme="majorBidi" w:cstheme="majorBidi"/>
          <w:color w:val="333333"/>
          <w:sz w:val="24"/>
          <w:szCs w:val="24"/>
          <w:shd w:val="clear" w:color="auto" w:fill="FFFFFF"/>
        </w:rPr>
      </w:pPr>
      <w:r w:rsidRPr="00D04259">
        <w:rPr>
          <w:rFonts w:ascii="Times New Roman" w:hAnsi="Times New Roman" w:cs="Times New Roman"/>
          <w:color w:val="333333"/>
          <w:sz w:val="24"/>
          <w:szCs w:val="24"/>
          <w:shd w:val="clear" w:color="auto" w:fill="FFFFFF"/>
        </w:rPr>
        <w:t xml:space="preserve">Dr. Ghazi Daradkeh is currently working as a clinical dietitian supervisor in the clinical Nutrition and dietetics department at Hamad Medical Corporation (HMC), State of Qatar. Dr. Daradkeh is an internationally recognized expert in different areas of clinical nutrition, including metabolic syndrome, cancer, cardiovascular disease, inflammation, and neuro-nutrition. He has published more than 35 scientific papers in peer-reviewed international journals and has written several invited review articles, book chapters, commentaries, and editorials on emerging issues. He has been invited as a keynote speaker at several national and international conferences. Dr. </w:t>
      </w:r>
      <w:r w:rsidR="00EB5F85" w:rsidRPr="00D04259">
        <w:rPr>
          <w:rFonts w:ascii="Times New Roman" w:hAnsi="Times New Roman" w:cs="Times New Roman"/>
          <w:color w:val="333333"/>
          <w:sz w:val="24"/>
          <w:szCs w:val="24"/>
          <w:shd w:val="clear" w:color="auto" w:fill="FFFFFF"/>
        </w:rPr>
        <w:t>Daradkeh’s</w:t>
      </w:r>
      <w:r w:rsidRPr="00D04259">
        <w:rPr>
          <w:rFonts w:ascii="Times New Roman" w:hAnsi="Times New Roman" w:cs="Times New Roman"/>
          <w:color w:val="333333"/>
          <w:sz w:val="24"/>
          <w:szCs w:val="24"/>
          <w:shd w:val="clear" w:color="auto" w:fill="FFFFFF"/>
        </w:rPr>
        <w:t xml:space="preserve"> research has been funded by the Medical Research Center in Qatar, and Jordan university of science and technology, faculty of research, and postgraduate studies, Jordan. Dr. </w:t>
      </w:r>
      <w:r w:rsidR="00EB5F85" w:rsidRPr="00D04259">
        <w:rPr>
          <w:rFonts w:ascii="Times New Roman" w:hAnsi="Times New Roman" w:cs="Times New Roman"/>
          <w:color w:val="333333"/>
          <w:sz w:val="24"/>
          <w:szCs w:val="24"/>
          <w:shd w:val="clear" w:color="auto" w:fill="FFFFFF"/>
        </w:rPr>
        <w:t>Daradkeh’ s</w:t>
      </w:r>
      <w:r w:rsidRPr="00D04259">
        <w:rPr>
          <w:rFonts w:ascii="Times New Roman" w:hAnsi="Times New Roman" w:cs="Times New Roman"/>
          <w:color w:val="333333"/>
          <w:sz w:val="24"/>
          <w:szCs w:val="24"/>
          <w:shd w:val="clear" w:color="auto" w:fill="FFFFFF"/>
        </w:rPr>
        <w:t xml:space="preserve"> research has been featured in Qatari star newspapers and other media outlets. He is a member of the editorial board and reviewer of numerous scientific journals. His recent work focuses on the </w:t>
      </w:r>
      <w:r w:rsidRPr="00D04259">
        <w:rPr>
          <w:rFonts w:ascii="Times New Roman" w:hAnsi="Times New Roman" w:cs="Times New Roman"/>
          <w:color w:val="333333"/>
          <w:sz w:val="24"/>
          <w:szCs w:val="24"/>
          <w:shd w:val="clear" w:color="auto" w:fill="FFFFFF"/>
        </w:rPr>
        <w:lastRenderedPageBreak/>
        <w:t>health benefits of pomegranate juice on neurodegenerative diseases, traumatic brain injury patients, and nutritional assessment.</w:t>
      </w:r>
    </w:p>
    <w:p w14:paraId="7A5F7388" w14:textId="77777777" w:rsidR="00EB5F85" w:rsidRDefault="00EB5F85" w:rsidP="00D04259">
      <w:pPr>
        <w:pStyle w:val="Heading3"/>
        <w:spacing w:before="74" w:line="360" w:lineRule="auto"/>
        <w:ind w:left="0"/>
        <w:jc w:val="both"/>
        <w:rPr>
          <w:b w:val="0"/>
          <w:color w:val="BF5A14"/>
        </w:rPr>
      </w:pPr>
    </w:p>
    <w:p w14:paraId="3AE034BF" w14:textId="77777777" w:rsidR="00EB5F85" w:rsidRPr="00B73B00" w:rsidRDefault="00EB5F85" w:rsidP="00D04259">
      <w:pPr>
        <w:pStyle w:val="Heading3"/>
        <w:spacing w:before="74" w:line="360" w:lineRule="auto"/>
        <w:ind w:left="0"/>
        <w:jc w:val="both"/>
        <w:rPr>
          <w:b w:val="0"/>
          <w:color w:val="BF5A14"/>
        </w:rPr>
        <w:sectPr w:rsidR="00EB5F85" w:rsidRPr="00B73B00" w:rsidSect="00167096">
          <w:type w:val="continuous"/>
          <w:pgSz w:w="11910" w:h="16840"/>
          <w:pgMar w:top="995" w:right="1278" w:bottom="840" w:left="1276" w:header="720" w:footer="720" w:gutter="0"/>
          <w:cols w:space="720"/>
        </w:sectPr>
      </w:pPr>
    </w:p>
    <w:p w14:paraId="46546578" w14:textId="77777777" w:rsidR="00AE3E37" w:rsidRDefault="00AE3E37" w:rsidP="00D04259">
      <w:pPr>
        <w:spacing w:line="360" w:lineRule="auto"/>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3276F" w14:textId="77777777" w:rsidR="00FB22F2" w:rsidRDefault="00FB22F2">
      <w:r>
        <w:separator/>
      </w:r>
    </w:p>
  </w:endnote>
  <w:endnote w:type="continuationSeparator" w:id="0">
    <w:p w14:paraId="47DF774D" w14:textId="77777777" w:rsidR="00FB22F2" w:rsidRDefault="00FB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OldStyleT-Bold">
    <w:altName w:val="Calibri"/>
    <w:panose1 w:val="00000000000000000000"/>
    <w:charset w:val="00"/>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1D09F" w14:textId="77777777" w:rsidR="00FB25CF" w:rsidRDefault="00FB2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D3C2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A067972" wp14:editId="356DB18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711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7FA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067972"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67711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7FA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C405AD7" wp14:editId="5BE9B8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B74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4A2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05AD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CAB74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4A2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0685F99" wp14:editId="2F2841F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A47F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B743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85F9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74A47F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B743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1583" w14:textId="77777777" w:rsidR="00FB25CF" w:rsidRDefault="00FB25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A8CAD" w14:textId="77777777" w:rsidR="00FB22F2" w:rsidRDefault="00FB22F2">
      <w:r>
        <w:separator/>
      </w:r>
    </w:p>
  </w:footnote>
  <w:footnote w:type="continuationSeparator" w:id="0">
    <w:p w14:paraId="6C01226D" w14:textId="77777777" w:rsidR="00FB22F2" w:rsidRDefault="00FB2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776D" w14:textId="77777777" w:rsidR="00FB25CF" w:rsidRDefault="00FB25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3B1A1" w14:textId="77777777" w:rsidR="00FB25CF" w:rsidRDefault="00FB25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F783C" w14:textId="77777777" w:rsidR="00FB25CF" w:rsidRDefault="00FB2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4D5A"/>
    <w:multiLevelType w:val="hybridMultilevel"/>
    <w:tmpl w:val="AAB8D9F6"/>
    <w:lvl w:ilvl="0" w:tplc="FF5870DE">
      <w:start w:val="1"/>
      <w:numFmt w:val="decimal"/>
      <w:lvlText w:val="%1-"/>
      <w:lvlJc w:val="left"/>
      <w:pPr>
        <w:ind w:left="4920" w:hanging="360"/>
      </w:pPr>
      <w:rPr>
        <w:rFonts w:ascii="Cambria" w:eastAsiaTheme="minorHAnsi" w:hAnsi="Cambria" w:cs="Cambria" w:hint="default"/>
        <w:color w:val="000000"/>
        <w:sz w:val="22"/>
      </w:rPr>
    </w:lvl>
    <w:lvl w:ilvl="1" w:tplc="04090019" w:tentative="1">
      <w:start w:val="1"/>
      <w:numFmt w:val="lowerLetter"/>
      <w:lvlText w:val="%2."/>
      <w:lvlJc w:val="left"/>
      <w:pPr>
        <w:ind w:left="5640" w:hanging="360"/>
      </w:pPr>
    </w:lvl>
    <w:lvl w:ilvl="2" w:tplc="0409001B" w:tentative="1">
      <w:start w:val="1"/>
      <w:numFmt w:val="lowerRoman"/>
      <w:lvlText w:val="%3."/>
      <w:lvlJc w:val="right"/>
      <w:pPr>
        <w:ind w:left="6360" w:hanging="180"/>
      </w:pPr>
    </w:lvl>
    <w:lvl w:ilvl="3" w:tplc="0409000F" w:tentative="1">
      <w:start w:val="1"/>
      <w:numFmt w:val="decimal"/>
      <w:lvlText w:val="%4."/>
      <w:lvlJc w:val="left"/>
      <w:pPr>
        <w:ind w:left="7080" w:hanging="360"/>
      </w:pPr>
    </w:lvl>
    <w:lvl w:ilvl="4" w:tplc="04090019" w:tentative="1">
      <w:start w:val="1"/>
      <w:numFmt w:val="lowerLetter"/>
      <w:lvlText w:val="%5."/>
      <w:lvlJc w:val="left"/>
      <w:pPr>
        <w:ind w:left="7800" w:hanging="360"/>
      </w:pPr>
    </w:lvl>
    <w:lvl w:ilvl="5" w:tplc="0409001B" w:tentative="1">
      <w:start w:val="1"/>
      <w:numFmt w:val="lowerRoman"/>
      <w:lvlText w:val="%6."/>
      <w:lvlJc w:val="right"/>
      <w:pPr>
        <w:ind w:left="8520" w:hanging="180"/>
      </w:pPr>
    </w:lvl>
    <w:lvl w:ilvl="6" w:tplc="0409000F" w:tentative="1">
      <w:start w:val="1"/>
      <w:numFmt w:val="decimal"/>
      <w:lvlText w:val="%7."/>
      <w:lvlJc w:val="left"/>
      <w:pPr>
        <w:ind w:left="9240" w:hanging="360"/>
      </w:pPr>
    </w:lvl>
    <w:lvl w:ilvl="7" w:tplc="04090019" w:tentative="1">
      <w:start w:val="1"/>
      <w:numFmt w:val="lowerLetter"/>
      <w:lvlText w:val="%8."/>
      <w:lvlJc w:val="left"/>
      <w:pPr>
        <w:ind w:left="9960" w:hanging="360"/>
      </w:pPr>
    </w:lvl>
    <w:lvl w:ilvl="8" w:tplc="0409001B" w:tentative="1">
      <w:start w:val="1"/>
      <w:numFmt w:val="lowerRoman"/>
      <w:lvlText w:val="%9."/>
      <w:lvlJc w:val="right"/>
      <w:pPr>
        <w:ind w:left="10680" w:hanging="180"/>
      </w:pPr>
    </w:lvl>
  </w:abstractNum>
  <w:abstractNum w:abstractNumId="1" w15:restartNumberingAfterBreak="0">
    <w:nsid w:val="181755E4"/>
    <w:multiLevelType w:val="hybridMultilevel"/>
    <w:tmpl w:val="AAB8D9F6"/>
    <w:lvl w:ilvl="0" w:tplc="FF5870DE">
      <w:start w:val="1"/>
      <w:numFmt w:val="decimal"/>
      <w:lvlText w:val="%1-"/>
      <w:lvlJc w:val="left"/>
      <w:pPr>
        <w:ind w:left="460" w:hanging="360"/>
      </w:pPr>
      <w:rPr>
        <w:rFonts w:ascii="Cambria" w:eastAsiaTheme="minorHAnsi" w:hAnsi="Cambria" w:cs="Cambria" w:hint="default"/>
        <w:color w:val="000000"/>
        <w:sz w:val="22"/>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270D4E62"/>
    <w:multiLevelType w:val="hybridMultilevel"/>
    <w:tmpl w:val="7556BFAE"/>
    <w:lvl w:ilvl="0" w:tplc="FF5870DE">
      <w:start w:val="1"/>
      <w:numFmt w:val="decimal"/>
      <w:lvlText w:val="%1-"/>
      <w:lvlJc w:val="left"/>
      <w:pPr>
        <w:ind w:left="460" w:hanging="360"/>
      </w:pPr>
      <w:rPr>
        <w:rFonts w:ascii="Cambria" w:eastAsiaTheme="minorHAnsi" w:hAnsi="Cambria" w:cs="Cambria" w:hint="default"/>
        <w:color w:val="000000"/>
        <w:sz w:val="22"/>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47890D9E"/>
    <w:multiLevelType w:val="hybridMultilevel"/>
    <w:tmpl w:val="8306E7FC"/>
    <w:lvl w:ilvl="0" w:tplc="73782B40">
      <w:start w:val="1"/>
      <w:numFmt w:val="decimal"/>
      <w:lvlText w:val="%1-"/>
      <w:lvlJc w:val="left"/>
      <w:pPr>
        <w:ind w:left="420" w:hanging="360"/>
      </w:pPr>
      <w:rPr>
        <w:rFonts w:ascii="Cambria" w:eastAsiaTheme="minorHAnsi" w:hAnsi="Cambria" w:cs="Cambria" w:hint="default"/>
        <w:b w:val="0"/>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58E50265"/>
    <w:multiLevelType w:val="hybridMultilevel"/>
    <w:tmpl w:val="AAB8D9F6"/>
    <w:lvl w:ilvl="0" w:tplc="FF5870DE">
      <w:start w:val="1"/>
      <w:numFmt w:val="decimal"/>
      <w:lvlText w:val="%1-"/>
      <w:lvlJc w:val="left"/>
      <w:pPr>
        <w:ind w:left="460" w:hanging="360"/>
      </w:pPr>
      <w:rPr>
        <w:rFonts w:ascii="Cambria" w:eastAsiaTheme="minorHAnsi" w:hAnsi="Cambria" w:cs="Cambria" w:hint="default"/>
        <w:color w:val="000000"/>
        <w:sz w:val="22"/>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7" w15:restartNumberingAfterBreak="0">
    <w:nsid w:val="685F5A69"/>
    <w:multiLevelType w:val="hybridMultilevel"/>
    <w:tmpl w:val="82F2173A"/>
    <w:lvl w:ilvl="0" w:tplc="4C7817DA">
      <w:start w:val="1"/>
      <w:numFmt w:val="decimal"/>
      <w:lvlText w:val="%1."/>
      <w:lvlJc w:val="left"/>
      <w:pPr>
        <w:ind w:left="720" w:hanging="360"/>
      </w:pPr>
      <w:rPr>
        <w:b w:val="0"/>
        <w:bCs/>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F7B0EAA"/>
    <w:multiLevelType w:val="hybridMultilevel"/>
    <w:tmpl w:val="7556BFAE"/>
    <w:lvl w:ilvl="0" w:tplc="FF5870DE">
      <w:start w:val="1"/>
      <w:numFmt w:val="decimal"/>
      <w:lvlText w:val="%1-"/>
      <w:lvlJc w:val="left"/>
      <w:pPr>
        <w:ind w:left="460" w:hanging="360"/>
      </w:pPr>
      <w:rPr>
        <w:rFonts w:ascii="Cambria" w:eastAsiaTheme="minorHAnsi" w:hAnsi="Cambria" w:cs="Cambria" w:hint="default"/>
        <w:color w:val="000000"/>
        <w:sz w:val="22"/>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9" w15:restartNumberingAfterBreak="0">
    <w:nsid w:val="734269CB"/>
    <w:multiLevelType w:val="hybridMultilevel"/>
    <w:tmpl w:val="7556BFAE"/>
    <w:lvl w:ilvl="0" w:tplc="FF5870DE">
      <w:start w:val="1"/>
      <w:numFmt w:val="decimal"/>
      <w:lvlText w:val="%1-"/>
      <w:lvlJc w:val="left"/>
      <w:pPr>
        <w:ind w:left="460" w:hanging="360"/>
      </w:pPr>
      <w:rPr>
        <w:rFonts w:ascii="Cambria" w:eastAsiaTheme="minorHAnsi" w:hAnsi="Cambria" w:cs="Cambria" w:hint="default"/>
        <w:color w:val="000000"/>
        <w:sz w:val="22"/>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16cid:durableId="1758864512">
    <w:abstractNumId w:val="3"/>
  </w:num>
  <w:num w:numId="2" w16cid:durableId="1368481401">
    <w:abstractNumId w:val="6"/>
  </w:num>
  <w:num w:numId="3" w16cid:durableId="572205623">
    <w:abstractNumId w:val="3"/>
    <w:lvlOverride w:ilvl="0">
      <w:startOverride w:val="1"/>
    </w:lvlOverride>
    <w:lvlOverride w:ilvl="1"/>
    <w:lvlOverride w:ilvl="2"/>
    <w:lvlOverride w:ilvl="3"/>
    <w:lvlOverride w:ilvl="4"/>
    <w:lvlOverride w:ilvl="5"/>
    <w:lvlOverride w:ilvl="6"/>
    <w:lvlOverride w:ilvl="7"/>
    <w:lvlOverride w:ilvl="8"/>
  </w:num>
  <w:num w:numId="4" w16cid:durableId="167450285">
    <w:abstractNumId w:val="0"/>
  </w:num>
  <w:num w:numId="5" w16cid:durableId="1217468268">
    <w:abstractNumId w:val="2"/>
  </w:num>
  <w:num w:numId="6" w16cid:durableId="1948341487">
    <w:abstractNumId w:val="8"/>
  </w:num>
  <w:num w:numId="7" w16cid:durableId="887230262">
    <w:abstractNumId w:val="9"/>
  </w:num>
  <w:num w:numId="8" w16cid:durableId="1240479996">
    <w:abstractNumId w:val="1"/>
  </w:num>
  <w:num w:numId="9" w16cid:durableId="1817334070">
    <w:abstractNumId w:val="5"/>
  </w:num>
  <w:num w:numId="10" w16cid:durableId="820148176">
    <w:abstractNumId w:val="4"/>
  </w:num>
  <w:num w:numId="11" w16cid:durableId="1190393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67096"/>
    <w:rsid w:val="00292ED9"/>
    <w:rsid w:val="00316195"/>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37EA9"/>
    <w:rsid w:val="00A52075"/>
    <w:rsid w:val="00A9710C"/>
    <w:rsid w:val="00AE3E37"/>
    <w:rsid w:val="00B21A57"/>
    <w:rsid w:val="00B73B00"/>
    <w:rsid w:val="00BE6743"/>
    <w:rsid w:val="00C33602"/>
    <w:rsid w:val="00C56C74"/>
    <w:rsid w:val="00CD6F55"/>
    <w:rsid w:val="00D04259"/>
    <w:rsid w:val="00DB5C66"/>
    <w:rsid w:val="00DE3104"/>
    <w:rsid w:val="00DE6170"/>
    <w:rsid w:val="00E30AAC"/>
    <w:rsid w:val="00E95D97"/>
    <w:rsid w:val="00EA7D51"/>
    <w:rsid w:val="00EB5F85"/>
    <w:rsid w:val="00F046EA"/>
    <w:rsid w:val="00F312EA"/>
    <w:rsid w:val="00F35A62"/>
    <w:rsid w:val="00F72EEA"/>
    <w:rsid w:val="00F84CAE"/>
    <w:rsid w:val="00F978B4"/>
    <w:rsid w:val="00FA41DE"/>
    <w:rsid w:val="00FB22F2"/>
    <w:rsid w:val="00FB25C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569A5"/>
  <w15:docId w15:val="{5C44E297-4C2D-4E1D-94DD-E903205C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316195"/>
    <w:pPr>
      <w:widowControl/>
      <w:autoSpaceDE w:val="0"/>
      <w:autoSpaceDN w:val="0"/>
      <w:adjustRightInd w:val="0"/>
    </w:pPr>
    <w:rPr>
      <w:rFonts w:ascii="Cambria" w:hAnsi="Cambria" w:cs="Cambria"/>
      <w:color w:val="000000"/>
      <w:sz w:val="24"/>
      <w:szCs w:val="24"/>
    </w:rPr>
  </w:style>
  <w:style w:type="character" w:styleId="UnresolvedMention">
    <w:name w:val="Unresolved Mention"/>
    <w:basedOn w:val="DefaultParagraphFont"/>
    <w:uiPriority w:val="99"/>
    <w:semiHidden/>
    <w:unhideWhenUsed/>
    <w:rsid w:val="00316195"/>
    <w:rPr>
      <w:color w:val="605E5C"/>
      <w:shd w:val="clear" w:color="auto" w:fill="E1DFDD"/>
    </w:rPr>
  </w:style>
  <w:style w:type="paragraph" w:customStyle="1" w:styleId="Pa0">
    <w:name w:val="Pa0"/>
    <w:basedOn w:val="Default"/>
    <w:next w:val="Default"/>
    <w:uiPriority w:val="99"/>
    <w:rsid w:val="00DB5C66"/>
    <w:pPr>
      <w:spacing w:line="241" w:lineRule="atLeast"/>
    </w:pPr>
    <w:rPr>
      <w:rFonts w:cstheme="minorBidi"/>
      <w:color w:val="auto"/>
    </w:rPr>
  </w:style>
  <w:style w:type="character" w:customStyle="1" w:styleId="A0">
    <w:name w:val="A0"/>
    <w:uiPriority w:val="99"/>
    <w:rsid w:val="00DB5C66"/>
    <w:rPr>
      <w:rFonts w:cs="Cambria"/>
      <w:b/>
      <w:bCs/>
      <w:color w:val="000000"/>
      <w:sz w:val="32"/>
      <w:szCs w:val="32"/>
    </w:rPr>
  </w:style>
  <w:style w:type="character" w:customStyle="1" w:styleId="A1">
    <w:name w:val="A1"/>
    <w:uiPriority w:val="99"/>
    <w:rsid w:val="00DB5C66"/>
    <w:rPr>
      <w:rFonts w:cs="Cambria"/>
      <w:b/>
      <w:bCs/>
      <w:color w:val="000000"/>
      <w:sz w:val="20"/>
      <w:szCs w:val="20"/>
    </w:rPr>
  </w:style>
  <w:style w:type="character" w:customStyle="1" w:styleId="A2">
    <w:name w:val="A2"/>
    <w:uiPriority w:val="99"/>
    <w:rsid w:val="00DB5C66"/>
    <w:rPr>
      <w:rFonts w:cs="Cambria"/>
      <w:b/>
      <w:bC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oi.org/10.53022/oarjms.2021.2.1.0040"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iiste.org"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22271/foodsci.2021.v2.i1a.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4</cp:revision>
  <dcterms:created xsi:type="dcterms:W3CDTF">2022-09-15T10:00:00Z</dcterms:created>
  <dcterms:modified xsi:type="dcterms:W3CDTF">2022-09-16T05:45:00Z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573f5887-035d-4765-8d10-97aaac8deb4a_Enabled">
    <vt:lpwstr>true</vt:lpwstr>
  </property>
  <property fmtid="{D5CDD505-2E9C-101B-9397-08002B2CF9AE}" pid="6" name="MSIP_Label_573f5887-035d-4765-8d10-97aaac8deb4a_SetDate">
    <vt:lpwstr>2022-09-15T08:50:57Z</vt:lpwstr>
  </property>
  <property fmtid="{D5CDD505-2E9C-101B-9397-08002B2CF9AE}" pid="7" name="MSIP_Label_573f5887-035d-4765-8d10-97aaac8deb4a_Method">
    <vt:lpwstr>Standard</vt:lpwstr>
  </property>
  <property fmtid="{D5CDD505-2E9C-101B-9397-08002B2CF9AE}" pid="8" name="MSIP_Label_573f5887-035d-4765-8d10-97aaac8deb4a_Name">
    <vt:lpwstr>Public</vt:lpwstr>
  </property>
  <property fmtid="{D5CDD505-2E9C-101B-9397-08002B2CF9AE}" pid="9" name="MSIP_Label_573f5887-035d-4765-8d10-97aaac8deb4a_SiteId">
    <vt:lpwstr>f08ae827-76a0-4eda-8325-df208f3835ab</vt:lpwstr>
  </property>
  <property fmtid="{D5CDD505-2E9C-101B-9397-08002B2CF9AE}" pid="10" name="MSIP_Label_573f5887-035d-4765-8d10-97aaac8deb4a_ActionId">
    <vt:lpwstr>c83a3b9a-c500-43be-9448-d831ddfc8787</vt:lpwstr>
  </property>
  <property fmtid="{D5CDD505-2E9C-101B-9397-08002B2CF9AE}" pid="11" name="MSIP_Label_573f5887-035d-4765-8d10-97aaac8deb4a_ContentBits">
    <vt:lpwstr>0</vt:lpwstr>
  </property>
</Properties>
</file>