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6654D5" w14:textId="04A9220A" w:rsidR="00B35F22" w:rsidRPr="00C446EF" w:rsidRDefault="00B35F22" w:rsidP="00B35F22">
      <w:pPr>
        <w:jc w:val="center"/>
        <w:rPr>
          <w:rStyle w:val="Strong"/>
          <w:rFonts w:cstheme="minorHAnsi"/>
          <w:b w:val="0"/>
          <w:color w:val="000000" w:themeColor="text1"/>
        </w:rPr>
      </w:pPr>
      <w:r>
        <w:rPr>
          <w:b/>
        </w:rPr>
        <w:t xml:space="preserve">Elucidation of the Photoreactivity of 2-Hydroxychalcones </w:t>
      </w:r>
      <w:r w:rsidR="00472E2C">
        <w:rPr>
          <w:b/>
        </w:rPr>
        <w:t>and application of the</w:t>
      </w:r>
      <w:r>
        <w:rPr>
          <w:b/>
        </w:rPr>
        <w:t xml:space="preserve"> photo flow method </w:t>
      </w:r>
    </w:p>
    <w:p w14:paraId="11D127A7" w14:textId="6129A541" w:rsidR="00B35F22" w:rsidRDefault="005D30AB" w:rsidP="00B35F22">
      <w:pPr>
        <w:jc w:val="center"/>
        <w:rPr>
          <w:rFonts w:cstheme="minorHAnsi"/>
          <w:vertAlign w:val="superscript"/>
        </w:rPr>
      </w:pPr>
      <w:bookmarkStart w:id="0" w:name="_GoBack"/>
      <w:r>
        <w:t>Sobiya George</w:t>
      </w:r>
      <w:bookmarkEnd w:id="0"/>
      <w:r>
        <w:t>,</w:t>
      </w:r>
      <w:r w:rsidR="00623A13">
        <w:t xml:space="preserve"> </w:t>
      </w:r>
      <w:r w:rsidRPr="00623A13">
        <w:rPr>
          <w:rFonts w:cstheme="minorHAnsi"/>
          <w:vertAlign w:val="superscript"/>
        </w:rPr>
        <w:t>†</w:t>
      </w:r>
      <w:r w:rsidR="00B35F22" w:rsidRPr="00C446EF">
        <w:t xml:space="preserve"> </w:t>
      </w:r>
      <w:r>
        <w:t>Jeanette A. Kra</w:t>
      </w:r>
      <w:r w:rsidR="00623A13">
        <w:t>u</w:t>
      </w:r>
      <w:r>
        <w:t>s</w:t>
      </w:r>
      <w:r w:rsidR="00623A13">
        <w:t xml:space="preserve">e, </w:t>
      </w:r>
      <w:r w:rsidR="00623A13" w:rsidRPr="00623A13">
        <w:rPr>
          <w:rFonts w:cstheme="minorHAnsi"/>
          <w:vertAlign w:val="superscript"/>
        </w:rPr>
        <w:t>†</w:t>
      </w:r>
      <w:r w:rsidR="00623A13" w:rsidRPr="00C446EF">
        <w:t xml:space="preserve"> </w:t>
      </w:r>
      <w:r w:rsidR="00623A13">
        <w:t>and</w:t>
      </w:r>
      <w:r>
        <w:t xml:space="preserve"> </w:t>
      </w:r>
      <w:r w:rsidR="00623A13">
        <w:t xml:space="preserve">Anna D. </w:t>
      </w:r>
      <w:r w:rsidR="00B35F22" w:rsidRPr="00C446EF">
        <w:t>Gudmundsdottir</w:t>
      </w:r>
      <w:r w:rsidR="00623A13">
        <w:t>*</w:t>
      </w:r>
      <w:r w:rsidR="00623A13" w:rsidRPr="00623A13">
        <w:rPr>
          <w:vertAlign w:val="superscript"/>
        </w:rPr>
        <w:t>,</w:t>
      </w:r>
      <w:r w:rsidR="00623A13">
        <w:t xml:space="preserve"> </w:t>
      </w:r>
      <w:r w:rsidR="00623A13" w:rsidRPr="00623A13">
        <w:rPr>
          <w:rFonts w:cstheme="minorHAnsi"/>
          <w:vertAlign w:val="superscript"/>
        </w:rPr>
        <w:t>†</w:t>
      </w:r>
    </w:p>
    <w:p w14:paraId="15B5A4A1" w14:textId="7807CAD5" w:rsidR="0070407E" w:rsidRPr="0070407E" w:rsidRDefault="0070407E" w:rsidP="0070407E">
      <w:pPr>
        <w:jc w:val="center"/>
      </w:pPr>
      <w:r w:rsidRPr="00623A13">
        <w:rPr>
          <w:rFonts w:cstheme="minorHAnsi"/>
          <w:vertAlign w:val="superscript"/>
        </w:rPr>
        <w:t>†</w:t>
      </w:r>
      <w:r>
        <w:rPr>
          <w:rFonts w:cstheme="minorHAnsi"/>
          <w:vertAlign w:val="superscript"/>
        </w:rPr>
        <w:t xml:space="preserve"> </w:t>
      </w:r>
      <w:r>
        <w:rPr>
          <w:rFonts w:cstheme="minorHAnsi"/>
        </w:rPr>
        <w:t>Department of Chemistry, University of Cincinnati, Cincinnati, Ohio 45221-0172, United States</w:t>
      </w:r>
    </w:p>
    <w:p w14:paraId="5620C6B5" w14:textId="77777777" w:rsidR="0070407E" w:rsidRDefault="0070407E" w:rsidP="00617D0B">
      <w:pPr>
        <w:rPr>
          <w:b/>
        </w:rPr>
      </w:pPr>
    </w:p>
    <w:p w14:paraId="31E1C34A" w14:textId="5DFD3680" w:rsidR="00DB35D8" w:rsidRDefault="00B35F22" w:rsidP="00617D0B">
      <w:pPr>
        <w:rPr>
          <w:b/>
        </w:rPr>
      </w:pPr>
      <w:r w:rsidRPr="00C446EF">
        <w:rPr>
          <w:b/>
        </w:rPr>
        <w:t>Abstract</w:t>
      </w:r>
    </w:p>
    <w:p w14:paraId="1BF3FADE" w14:textId="77777777" w:rsidR="00617D0B" w:rsidRPr="00617D0B" w:rsidRDefault="00617D0B" w:rsidP="00617D0B">
      <w:pPr>
        <w:rPr>
          <w:b/>
        </w:rPr>
      </w:pPr>
    </w:p>
    <w:p w14:paraId="3F1CC4E1" w14:textId="35E7222A" w:rsidR="000B4E4E" w:rsidRPr="00DE7F52" w:rsidRDefault="00DB35D8" w:rsidP="00EF75CB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cstheme="minorHAnsi"/>
          <w:color w:val="000000" w:themeColor="text1"/>
          <w:sz w:val="24"/>
          <w:szCs w:val="24"/>
        </w:rPr>
      </w:pPr>
      <w:r w:rsidRPr="00DE7F52">
        <w:rPr>
          <w:rFonts w:cstheme="minorHAnsi"/>
          <w:color w:val="000000" w:themeColor="text1"/>
          <w:sz w:val="24"/>
          <w:szCs w:val="24"/>
        </w:rPr>
        <w:t>The 2-hydroxychalcones form an important group of organic compounds not only because of their pharmacological properties</w:t>
      </w:r>
      <w:r w:rsidR="007B7765">
        <w:rPr>
          <w:rFonts w:cstheme="minorHAnsi"/>
          <w:color w:val="000000" w:themeColor="text1"/>
          <w:sz w:val="24"/>
          <w:szCs w:val="24"/>
        </w:rPr>
        <w:t>,</w:t>
      </w:r>
      <w:r w:rsidRPr="00DE7F52">
        <w:rPr>
          <w:rFonts w:cstheme="minorHAnsi"/>
          <w:color w:val="000000" w:themeColor="text1"/>
          <w:sz w:val="24"/>
          <w:szCs w:val="24"/>
        </w:rPr>
        <w:t xml:space="preserve"> but also because they are intermediates in the biosynthesis of flavanones. We studied the photoreactivity of 2-hydroxychalcone derivatives and found that their photochemistry is both wavelength and concentration dependent. Irradiation of 2-hydroxychalcone derivatives with 365 nm LED in dilute concentration selectively forms flavanones, whereas at higher concentrations an additional photoproduct is observed. However, application of the continuous photo</w:t>
      </w:r>
      <w:r w:rsidR="007B7765">
        <w:rPr>
          <w:rFonts w:cstheme="minorHAnsi"/>
          <w:color w:val="000000" w:themeColor="text1"/>
          <w:sz w:val="24"/>
          <w:szCs w:val="24"/>
        </w:rPr>
        <w:t>-</w:t>
      </w:r>
      <w:r w:rsidRPr="00DE7F52">
        <w:rPr>
          <w:rFonts w:cstheme="minorHAnsi"/>
          <w:color w:val="000000" w:themeColor="text1"/>
          <w:sz w:val="24"/>
          <w:szCs w:val="24"/>
        </w:rPr>
        <w:t xml:space="preserve">flow method resulted in the selective formation of flavanones at higher concentrations. To </w:t>
      </w:r>
      <w:r w:rsidR="007B7765">
        <w:rPr>
          <w:rFonts w:cstheme="minorHAnsi"/>
          <w:color w:val="000000" w:themeColor="text1"/>
          <w:sz w:val="24"/>
          <w:szCs w:val="24"/>
        </w:rPr>
        <w:t xml:space="preserve">understand the reaction mechanism and </w:t>
      </w:r>
      <w:r w:rsidRPr="00DE7F52">
        <w:rPr>
          <w:rFonts w:cstheme="minorHAnsi"/>
          <w:color w:val="000000" w:themeColor="text1"/>
          <w:sz w:val="24"/>
          <w:szCs w:val="24"/>
        </w:rPr>
        <w:t xml:space="preserve">explain the wavelength specific and concentration dependent photoreactivity of 2-hydroxychalcones, we preformed trapping studies, laser flash photolysis and </w:t>
      </w:r>
      <w:r w:rsidR="00E54C59">
        <w:rPr>
          <w:rFonts w:cstheme="minorHAnsi"/>
          <w:color w:val="000000" w:themeColor="text1"/>
          <w:sz w:val="24"/>
          <w:szCs w:val="24"/>
        </w:rPr>
        <w:t>TD-</w:t>
      </w:r>
      <w:r w:rsidRPr="00DE7F52">
        <w:rPr>
          <w:rFonts w:cstheme="minorHAnsi"/>
          <w:color w:val="000000" w:themeColor="text1"/>
          <w:sz w:val="24"/>
          <w:szCs w:val="24"/>
        </w:rPr>
        <w:t>DFT calculations.</w:t>
      </w:r>
    </w:p>
    <w:sectPr w:rsidR="000B4E4E" w:rsidRPr="00DE7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D8"/>
    <w:rsid w:val="000B4E4E"/>
    <w:rsid w:val="00472E2C"/>
    <w:rsid w:val="00490244"/>
    <w:rsid w:val="005D30AB"/>
    <w:rsid w:val="00617D0B"/>
    <w:rsid w:val="00623A13"/>
    <w:rsid w:val="0070407E"/>
    <w:rsid w:val="007B7765"/>
    <w:rsid w:val="00B35F22"/>
    <w:rsid w:val="00D65D55"/>
    <w:rsid w:val="00D71529"/>
    <w:rsid w:val="00DB35D8"/>
    <w:rsid w:val="00DE7F52"/>
    <w:rsid w:val="00E54C59"/>
    <w:rsid w:val="00EF75CB"/>
    <w:rsid w:val="00F4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CAC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5F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F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5F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George, Sobiya (georges4)</dc:creator>
  <cp:lastModifiedBy>pharmacology2021</cp:lastModifiedBy>
  <cp:revision>2</cp:revision>
  <dcterms:created xsi:type="dcterms:W3CDTF">2022-09-15T09:44:00Z</dcterms:created>
  <dcterms:modified xsi:type="dcterms:W3CDTF">2022-09-15T09:44:00Z</dcterms:modified>
</cp:coreProperties>
</file>