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997" w:rsidRPr="00093B05" w:rsidRDefault="004665A3" w:rsidP="00093B05">
      <w:pPr>
        <w:pStyle w:val="BodyText"/>
        <w:rPr>
          <w:b/>
        </w:rPr>
      </w:pPr>
      <w:r>
        <w:rPr>
          <w:b/>
        </w:rPr>
        <w:t xml:space="preserve">  </w:t>
      </w:r>
      <w:r w:rsidR="00093B05" w:rsidRPr="00093B05">
        <w:rPr>
          <w:b/>
        </w:rPr>
        <w:t>Mastitis</w:t>
      </w:r>
      <w:r w:rsidR="00093B05" w:rsidRPr="00093B05">
        <w:rPr>
          <w:b/>
          <w:spacing w:val="-3"/>
        </w:rPr>
        <w:t xml:space="preserve"> </w:t>
      </w:r>
      <w:r w:rsidR="00093B05" w:rsidRPr="00093B05">
        <w:rPr>
          <w:b/>
        </w:rPr>
        <w:t>in</w:t>
      </w:r>
      <w:r w:rsidR="00093B05" w:rsidRPr="00093B05">
        <w:rPr>
          <w:b/>
          <w:spacing w:val="-3"/>
        </w:rPr>
        <w:t xml:space="preserve"> </w:t>
      </w:r>
      <w:r w:rsidR="00093B05" w:rsidRPr="00093B05">
        <w:rPr>
          <w:b/>
        </w:rPr>
        <w:t>dairy</w:t>
      </w:r>
      <w:r w:rsidR="00093B05" w:rsidRPr="00093B05">
        <w:rPr>
          <w:b/>
          <w:spacing w:val="-3"/>
        </w:rPr>
        <w:t xml:space="preserve"> </w:t>
      </w:r>
      <w:r w:rsidR="00093B05" w:rsidRPr="00093B05">
        <w:rPr>
          <w:b/>
        </w:rPr>
        <w:t>cows:</w:t>
      </w:r>
      <w:r w:rsidR="00093B05" w:rsidRPr="00093B05">
        <w:rPr>
          <w:b/>
          <w:spacing w:val="-3"/>
        </w:rPr>
        <w:t xml:space="preserve"> </w:t>
      </w:r>
      <w:r w:rsidR="00093B05" w:rsidRPr="00093B05">
        <w:rPr>
          <w:b/>
        </w:rPr>
        <w:t>Symptoms,</w:t>
      </w:r>
      <w:r w:rsidR="00093B05" w:rsidRPr="00093B05">
        <w:rPr>
          <w:b/>
          <w:spacing w:val="-2"/>
        </w:rPr>
        <w:t xml:space="preserve"> </w:t>
      </w:r>
      <w:r w:rsidR="00093B05" w:rsidRPr="00093B05">
        <w:rPr>
          <w:b/>
        </w:rPr>
        <w:t>Causes,</w:t>
      </w:r>
      <w:r w:rsidR="00093B05" w:rsidRPr="00093B05">
        <w:rPr>
          <w:b/>
          <w:spacing w:val="-3"/>
        </w:rPr>
        <w:t xml:space="preserve"> </w:t>
      </w:r>
      <w:r w:rsidR="00093B05" w:rsidRPr="00093B05">
        <w:rPr>
          <w:b/>
        </w:rPr>
        <w:t>Preventions</w:t>
      </w:r>
      <w:r w:rsidR="00093B05" w:rsidRPr="00093B05">
        <w:rPr>
          <w:b/>
          <w:spacing w:val="-3"/>
        </w:rPr>
        <w:t xml:space="preserve"> </w:t>
      </w:r>
      <w:r w:rsidR="00093B05" w:rsidRPr="00093B05">
        <w:rPr>
          <w:b/>
        </w:rPr>
        <w:t>and</w:t>
      </w:r>
      <w:r w:rsidR="00093B05" w:rsidRPr="00093B05">
        <w:rPr>
          <w:b/>
          <w:spacing w:val="-3"/>
        </w:rPr>
        <w:t xml:space="preserve"> </w:t>
      </w:r>
      <w:r w:rsidR="00093B05" w:rsidRPr="00093B05">
        <w:rPr>
          <w:b/>
        </w:rPr>
        <w:t>Treatments</w:t>
      </w:r>
    </w:p>
    <w:p w:rsidR="008D4997" w:rsidRPr="00093B05" w:rsidRDefault="008D4997">
      <w:pPr>
        <w:pStyle w:val="BodyText"/>
        <w:spacing w:before="2"/>
        <w:rPr>
          <w:rFonts w:asciiTheme="minorHAnsi" w:hAnsiTheme="minorHAnsi"/>
          <w:b/>
          <w:i/>
          <w:sz w:val="22"/>
          <w:szCs w:val="22"/>
        </w:rPr>
      </w:pPr>
    </w:p>
    <w:p w:rsidR="00093B05" w:rsidRPr="00BE49C2" w:rsidRDefault="00093B05" w:rsidP="00093B05">
      <w:pPr>
        <w:rPr>
          <w:rFonts w:asciiTheme="minorHAnsi" w:hAnsiTheme="minorHAnsi"/>
          <w:b/>
          <w:color w:val="505050"/>
          <w:spacing w:val="2"/>
          <w:w w:val="105"/>
          <w:sz w:val="20"/>
          <w:szCs w:val="20"/>
        </w:rPr>
      </w:pPr>
      <w:proofErr w:type="spellStart"/>
      <w:r w:rsidRPr="00BE49C2">
        <w:rPr>
          <w:rFonts w:asciiTheme="minorHAnsi" w:hAnsiTheme="minorHAnsi"/>
          <w:b/>
          <w:color w:val="505050"/>
          <w:w w:val="105"/>
          <w:sz w:val="20"/>
          <w:szCs w:val="20"/>
        </w:rPr>
        <w:t>Fadil</w:t>
      </w:r>
      <w:proofErr w:type="spellEnd"/>
      <w:r w:rsidRPr="00BE49C2">
        <w:rPr>
          <w:rFonts w:asciiTheme="minorHAnsi" w:hAnsiTheme="minorHAnsi"/>
          <w:b/>
          <w:color w:val="505050"/>
          <w:spacing w:val="2"/>
          <w:w w:val="105"/>
          <w:sz w:val="20"/>
          <w:szCs w:val="20"/>
        </w:rPr>
        <w:t xml:space="preserve"> </w:t>
      </w:r>
      <w:r w:rsidRPr="00BE49C2">
        <w:rPr>
          <w:rFonts w:asciiTheme="minorHAnsi" w:hAnsiTheme="minorHAnsi"/>
          <w:b/>
          <w:color w:val="505050"/>
          <w:w w:val="105"/>
          <w:sz w:val="20"/>
          <w:szCs w:val="20"/>
        </w:rPr>
        <w:t>Alawi</w:t>
      </w:r>
      <w:r w:rsidRPr="00BE49C2">
        <w:rPr>
          <w:rFonts w:asciiTheme="minorHAnsi" w:hAnsiTheme="minorHAnsi"/>
          <w:b/>
          <w:color w:val="505050"/>
          <w:spacing w:val="2"/>
          <w:w w:val="105"/>
          <w:sz w:val="20"/>
          <w:szCs w:val="20"/>
        </w:rPr>
        <w:t xml:space="preserve"> </w:t>
      </w:r>
    </w:p>
    <w:p w:rsidR="00093B05" w:rsidRPr="00BE49C2" w:rsidRDefault="00093B05" w:rsidP="00093B05">
      <w:pPr>
        <w:rPr>
          <w:rFonts w:asciiTheme="minorHAnsi" w:hAnsiTheme="minorHAnsi"/>
          <w:b/>
          <w:color w:val="505050"/>
          <w:spacing w:val="1"/>
          <w:w w:val="105"/>
          <w:sz w:val="20"/>
          <w:szCs w:val="20"/>
        </w:rPr>
      </w:pPr>
      <w:proofErr w:type="spellStart"/>
      <w:r w:rsidRPr="00BE49C2">
        <w:rPr>
          <w:rFonts w:asciiTheme="minorHAnsi" w:hAnsiTheme="minorHAnsi"/>
          <w:b/>
          <w:color w:val="505050"/>
          <w:w w:val="105"/>
          <w:sz w:val="20"/>
          <w:szCs w:val="20"/>
        </w:rPr>
        <w:t>Agrihealth</w:t>
      </w:r>
      <w:proofErr w:type="spellEnd"/>
      <w:r w:rsidRPr="00BE49C2">
        <w:rPr>
          <w:rFonts w:asciiTheme="minorHAnsi" w:hAnsiTheme="minorHAnsi"/>
          <w:b/>
          <w:color w:val="505050"/>
          <w:spacing w:val="3"/>
          <w:w w:val="105"/>
          <w:sz w:val="20"/>
          <w:szCs w:val="20"/>
        </w:rPr>
        <w:t xml:space="preserve"> </w:t>
      </w:r>
      <w:r w:rsidRPr="00BE49C2">
        <w:rPr>
          <w:rFonts w:asciiTheme="minorHAnsi" w:hAnsiTheme="minorHAnsi"/>
          <w:b/>
          <w:color w:val="505050"/>
          <w:w w:val="105"/>
          <w:sz w:val="20"/>
          <w:szCs w:val="20"/>
        </w:rPr>
        <w:t>NZ</w:t>
      </w:r>
      <w:r w:rsidRPr="00BE49C2">
        <w:rPr>
          <w:rFonts w:asciiTheme="minorHAnsi" w:hAnsiTheme="minorHAnsi"/>
          <w:b/>
          <w:color w:val="505050"/>
          <w:spacing w:val="3"/>
          <w:w w:val="105"/>
          <w:sz w:val="20"/>
          <w:szCs w:val="20"/>
        </w:rPr>
        <w:t xml:space="preserve"> </w:t>
      </w:r>
      <w:r w:rsidR="00EA0FFD" w:rsidRPr="00BE49C2">
        <w:rPr>
          <w:rFonts w:asciiTheme="minorHAnsi" w:hAnsiTheme="minorHAnsi"/>
          <w:b/>
          <w:color w:val="505050"/>
          <w:w w:val="105"/>
          <w:sz w:val="20"/>
          <w:szCs w:val="20"/>
        </w:rPr>
        <w:t>Ltd</w:t>
      </w:r>
    </w:p>
    <w:p w:rsidR="008D4997" w:rsidRPr="00BE49C2" w:rsidRDefault="00093B05" w:rsidP="00093B05">
      <w:pPr>
        <w:rPr>
          <w:rFonts w:asciiTheme="minorHAnsi" w:hAnsiTheme="minorHAnsi"/>
          <w:b/>
          <w:sz w:val="20"/>
          <w:szCs w:val="20"/>
        </w:rPr>
      </w:pPr>
      <w:r w:rsidRPr="00BE49C2">
        <w:rPr>
          <w:rFonts w:asciiTheme="minorHAnsi" w:hAnsiTheme="minorHAnsi"/>
          <w:b/>
          <w:color w:val="505050"/>
          <w:w w:val="105"/>
          <w:sz w:val="20"/>
          <w:szCs w:val="20"/>
        </w:rPr>
        <w:t>Email:</w:t>
      </w:r>
      <w:r w:rsidRPr="00BE49C2">
        <w:rPr>
          <w:rFonts w:asciiTheme="minorHAnsi" w:hAnsiTheme="minorHAnsi"/>
          <w:b/>
          <w:color w:val="505050"/>
          <w:spacing w:val="2"/>
          <w:w w:val="105"/>
          <w:sz w:val="20"/>
          <w:szCs w:val="20"/>
        </w:rPr>
        <w:t xml:space="preserve"> </w:t>
      </w:r>
      <w:r w:rsidRPr="00BE49C2">
        <w:rPr>
          <w:rFonts w:asciiTheme="minorHAnsi" w:hAnsiTheme="minorHAnsi"/>
          <w:b/>
          <w:color w:val="505050"/>
          <w:w w:val="105"/>
          <w:sz w:val="20"/>
          <w:szCs w:val="20"/>
        </w:rPr>
        <w:t>fadil@agrihealth.co.nz</w:t>
      </w:r>
    </w:p>
    <w:p w:rsidR="008D4997" w:rsidRPr="00093B05" w:rsidRDefault="00093B05" w:rsidP="00093B05">
      <w:pPr>
        <w:pStyle w:val="BodyText"/>
        <w:rPr>
          <w:b/>
        </w:rPr>
      </w:pPr>
      <w:r>
        <w:t xml:space="preserve">                                                  </w:t>
      </w:r>
      <w:r w:rsidRPr="00093B05">
        <w:rPr>
          <w:b/>
        </w:rPr>
        <w:t>Abstract</w:t>
      </w:r>
    </w:p>
    <w:p w:rsidR="008D4997" w:rsidRPr="00093B05" w:rsidRDefault="00093B05" w:rsidP="00093B05">
      <w:pPr>
        <w:pStyle w:val="BodyText"/>
        <w:spacing w:before="272"/>
        <w:ind w:right="99"/>
        <w:jc w:val="both"/>
        <w:rPr>
          <w:rFonts w:asciiTheme="minorHAnsi" w:hAnsiTheme="minorHAnsi"/>
          <w:sz w:val="22"/>
          <w:szCs w:val="22"/>
        </w:rPr>
      </w:pPr>
      <w:r w:rsidRPr="00093B05">
        <w:rPr>
          <w:rFonts w:asciiTheme="minorHAnsi" w:hAnsiTheme="minorHAnsi"/>
          <w:sz w:val="22"/>
          <w:szCs w:val="22"/>
        </w:rPr>
        <w:t>Mastitis is the most preva</w:t>
      </w:r>
      <w:bookmarkStart w:id="0" w:name="_GoBack"/>
      <w:bookmarkEnd w:id="0"/>
      <w:r w:rsidRPr="00093B05">
        <w:rPr>
          <w:rFonts w:asciiTheme="minorHAnsi" w:hAnsiTheme="minorHAnsi"/>
          <w:sz w:val="22"/>
          <w:szCs w:val="22"/>
        </w:rPr>
        <w:t xml:space="preserve">lent production limiting disease affecting dairy </w:t>
      </w:r>
      <w:proofErr w:type="gramStart"/>
      <w:r w:rsidRPr="00093B05">
        <w:rPr>
          <w:rFonts w:asciiTheme="minorHAnsi" w:hAnsiTheme="minorHAnsi"/>
          <w:sz w:val="22"/>
          <w:szCs w:val="22"/>
        </w:rPr>
        <w:t>herds</w:t>
      </w:r>
      <w:proofErr w:type="gramEnd"/>
      <w:r w:rsidRPr="00093B05">
        <w:rPr>
          <w:rFonts w:asciiTheme="minorHAnsi" w:hAnsiTheme="minorHAnsi"/>
          <w:sz w:val="22"/>
          <w:szCs w:val="22"/>
        </w:rPr>
        <w:t xml:space="preserve"> world-</w:t>
      </w:r>
      <w:r w:rsidRPr="00093B05">
        <w:rPr>
          <w:rFonts w:asciiTheme="minorHAnsi" w:hAnsiTheme="minorHAnsi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sz w:val="22"/>
          <w:szCs w:val="22"/>
        </w:rPr>
        <w:t xml:space="preserve">wide, </w:t>
      </w:r>
      <w:r w:rsidRPr="00093B05">
        <w:rPr>
          <w:rFonts w:asciiTheme="minorHAnsi" w:hAnsiTheme="minorHAnsi"/>
          <w:color w:val="2E2E2E"/>
          <w:sz w:val="22"/>
          <w:szCs w:val="22"/>
        </w:rPr>
        <w:t>despite the widespread implementation of mastitis control strategies. The most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important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effects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of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mastitis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include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reduced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milk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production,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premature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culling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of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chronically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affected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cows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and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significant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expenditure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involving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drug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costs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for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the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treatment of clinical and subclinical cases plus the costs of preventative treatments and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the</w:t>
      </w:r>
      <w:r w:rsidRPr="00093B05">
        <w:rPr>
          <w:rFonts w:asciiTheme="minorHAnsi" w:hAnsiTheme="minorHAnsi"/>
          <w:color w:val="2E2E2E"/>
          <w:spacing w:val="-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costs associated with the</w:t>
      </w:r>
      <w:r w:rsidRPr="00093B05">
        <w:rPr>
          <w:rFonts w:asciiTheme="minorHAnsi" w:hAnsiTheme="minorHAnsi"/>
          <w:color w:val="2E2E2E"/>
          <w:spacing w:val="-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discarding of</w:t>
      </w:r>
      <w:r w:rsidRPr="00093B05">
        <w:rPr>
          <w:rFonts w:asciiTheme="minorHAnsi" w:hAnsiTheme="minorHAnsi"/>
          <w:color w:val="2E2E2E"/>
          <w:spacing w:val="-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milk</w:t>
      </w:r>
      <w:r w:rsidRPr="00093B05">
        <w:rPr>
          <w:rFonts w:asciiTheme="minorHAnsi" w:hAnsiTheme="minorHAnsi"/>
          <w:color w:val="2E2E2E"/>
          <w:spacing w:val="-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from affected animals.</w:t>
      </w:r>
    </w:p>
    <w:p w:rsidR="008D4997" w:rsidRPr="00093B05" w:rsidRDefault="008D4997">
      <w:pPr>
        <w:pStyle w:val="BodyText"/>
        <w:spacing w:before="2"/>
        <w:rPr>
          <w:rFonts w:asciiTheme="minorHAnsi" w:hAnsiTheme="minorHAnsi"/>
          <w:sz w:val="22"/>
          <w:szCs w:val="22"/>
        </w:rPr>
      </w:pPr>
    </w:p>
    <w:p w:rsidR="008D4997" w:rsidRPr="00093B05" w:rsidRDefault="00093B05" w:rsidP="00093B05">
      <w:pPr>
        <w:pStyle w:val="BodyText"/>
        <w:ind w:right="98"/>
        <w:jc w:val="both"/>
        <w:rPr>
          <w:rFonts w:asciiTheme="minorHAnsi" w:hAnsiTheme="minorHAnsi"/>
          <w:sz w:val="22"/>
          <w:szCs w:val="22"/>
        </w:rPr>
      </w:pPr>
      <w:r w:rsidRPr="00093B05">
        <w:rPr>
          <w:rFonts w:asciiTheme="minorHAnsi" w:hAnsiTheme="minorHAnsi"/>
          <w:color w:val="2E2E2E"/>
          <w:sz w:val="22"/>
          <w:szCs w:val="22"/>
        </w:rPr>
        <w:t>The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predominant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contagious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pathogens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are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Staphylococcus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proofErr w:type="spellStart"/>
      <w:r w:rsidRPr="00093B05">
        <w:rPr>
          <w:rFonts w:asciiTheme="minorHAnsi" w:hAnsiTheme="minorHAnsi"/>
          <w:color w:val="2E2E2E"/>
          <w:sz w:val="22"/>
          <w:szCs w:val="22"/>
        </w:rPr>
        <w:t>aureus</w:t>
      </w:r>
      <w:proofErr w:type="spellEnd"/>
      <w:r w:rsidRPr="00093B05">
        <w:rPr>
          <w:rFonts w:asciiTheme="minorHAnsi" w:hAnsiTheme="minorHAnsi"/>
          <w:color w:val="2E2E2E"/>
          <w:sz w:val="22"/>
          <w:szCs w:val="22"/>
        </w:rPr>
        <w:t>,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Streptococcus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proofErr w:type="spellStart"/>
      <w:r w:rsidRPr="00093B05">
        <w:rPr>
          <w:rFonts w:asciiTheme="minorHAnsi" w:hAnsiTheme="minorHAnsi"/>
          <w:color w:val="2E2E2E"/>
          <w:sz w:val="22"/>
          <w:szCs w:val="22"/>
        </w:rPr>
        <w:t>agalactiae</w:t>
      </w:r>
      <w:proofErr w:type="spellEnd"/>
      <w:r w:rsidRPr="00093B05">
        <w:rPr>
          <w:rFonts w:asciiTheme="minorHAnsi" w:hAnsiTheme="minorHAnsi"/>
          <w:color w:val="2E2E2E"/>
          <w:sz w:val="22"/>
          <w:szCs w:val="22"/>
        </w:rPr>
        <w:t xml:space="preserve">, and </w:t>
      </w:r>
      <w:proofErr w:type="spellStart"/>
      <w:r w:rsidRPr="00093B05">
        <w:rPr>
          <w:rFonts w:asciiTheme="minorHAnsi" w:hAnsiTheme="minorHAnsi"/>
          <w:color w:val="2E2E2E"/>
          <w:sz w:val="22"/>
          <w:szCs w:val="22"/>
        </w:rPr>
        <w:t>Corynebacterium</w:t>
      </w:r>
      <w:proofErr w:type="spellEnd"/>
      <w:r w:rsidRPr="00093B05">
        <w:rPr>
          <w:rFonts w:asciiTheme="minorHAnsi" w:hAnsiTheme="minorHAnsi"/>
          <w:color w:val="2E2E2E"/>
          <w:sz w:val="22"/>
          <w:szCs w:val="22"/>
        </w:rPr>
        <w:t xml:space="preserve"> </w:t>
      </w:r>
      <w:proofErr w:type="spellStart"/>
      <w:r w:rsidRPr="00093B05">
        <w:rPr>
          <w:rFonts w:asciiTheme="minorHAnsi" w:hAnsiTheme="minorHAnsi"/>
          <w:color w:val="2E2E2E"/>
          <w:sz w:val="22"/>
          <w:szCs w:val="22"/>
        </w:rPr>
        <w:t>bovis</w:t>
      </w:r>
      <w:proofErr w:type="spellEnd"/>
      <w:r w:rsidRPr="00093B05">
        <w:rPr>
          <w:rFonts w:asciiTheme="minorHAnsi" w:hAnsiTheme="minorHAnsi"/>
          <w:color w:val="2E2E2E"/>
          <w:sz w:val="22"/>
          <w:szCs w:val="22"/>
        </w:rPr>
        <w:t>, while the predominant environmental pathogens</w:t>
      </w:r>
      <w:r w:rsidRPr="00093B05">
        <w:rPr>
          <w:rFonts w:asciiTheme="minorHAnsi" w:hAnsiTheme="minorHAnsi"/>
          <w:color w:val="2E2E2E"/>
          <w:spacing w:val="-64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are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Escherichia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coli,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Streptococcus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proofErr w:type="spellStart"/>
      <w:r w:rsidRPr="00093B05">
        <w:rPr>
          <w:rFonts w:asciiTheme="minorHAnsi" w:hAnsiTheme="minorHAnsi"/>
          <w:color w:val="2E2E2E"/>
          <w:sz w:val="22"/>
          <w:szCs w:val="22"/>
        </w:rPr>
        <w:t>uberis</w:t>
      </w:r>
      <w:proofErr w:type="spellEnd"/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and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Streptococcus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proofErr w:type="spellStart"/>
      <w:r w:rsidRPr="00093B05">
        <w:rPr>
          <w:rFonts w:asciiTheme="minorHAnsi" w:hAnsiTheme="minorHAnsi"/>
          <w:color w:val="2E2E2E"/>
          <w:sz w:val="22"/>
          <w:szCs w:val="22"/>
        </w:rPr>
        <w:t>dysgalactiae</w:t>
      </w:r>
      <w:proofErr w:type="spellEnd"/>
      <w:r w:rsidRPr="00093B05">
        <w:rPr>
          <w:rFonts w:asciiTheme="minorHAnsi" w:hAnsiTheme="minorHAnsi"/>
          <w:color w:val="2E2E2E"/>
          <w:sz w:val="22"/>
          <w:szCs w:val="22"/>
        </w:rPr>
        <w:t>.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Bovine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 xml:space="preserve">mastitis has become </w:t>
      </w:r>
      <w:proofErr w:type="spellStart"/>
      <w:r w:rsidRPr="00093B05">
        <w:rPr>
          <w:rFonts w:asciiTheme="minorHAnsi" w:hAnsiTheme="minorHAnsi"/>
          <w:color w:val="2E2E2E"/>
          <w:sz w:val="22"/>
          <w:szCs w:val="22"/>
        </w:rPr>
        <w:t>recognised</w:t>
      </w:r>
      <w:proofErr w:type="spellEnd"/>
      <w:r w:rsidRPr="00093B05">
        <w:rPr>
          <w:rFonts w:asciiTheme="minorHAnsi" w:hAnsiTheme="minorHAnsi"/>
          <w:color w:val="2E2E2E"/>
          <w:sz w:val="22"/>
          <w:szCs w:val="22"/>
        </w:rPr>
        <w:t xml:space="preserve"> as is an increasing problem in low somatic cell count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herds and this has resulted in the rapid increase in the administering of treatments such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as teat</w:t>
      </w:r>
      <w:r w:rsidRPr="00093B05">
        <w:rPr>
          <w:rFonts w:asciiTheme="minorHAnsi" w:hAnsiTheme="minorHAnsi"/>
          <w:color w:val="2E2E2E"/>
          <w:spacing w:val="-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seals with or</w:t>
      </w:r>
      <w:r w:rsidRPr="00093B05">
        <w:rPr>
          <w:rFonts w:asciiTheme="minorHAnsi" w:hAnsiTheme="minorHAnsi"/>
          <w:color w:val="2E2E2E"/>
          <w:spacing w:val="-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without</w:t>
      </w:r>
      <w:r w:rsidRPr="00093B05">
        <w:rPr>
          <w:rFonts w:asciiTheme="minorHAnsi" w:hAnsiTheme="minorHAnsi"/>
          <w:color w:val="2E2E2E"/>
          <w:spacing w:val="-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concomitant</w:t>
      </w:r>
      <w:r w:rsidRPr="00093B05">
        <w:rPr>
          <w:rFonts w:asciiTheme="minorHAnsi" w:hAnsiTheme="minorHAnsi"/>
          <w:color w:val="2E2E2E"/>
          <w:spacing w:val="-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dosing of</w:t>
      </w:r>
      <w:r w:rsidRPr="00093B05">
        <w:rPr>
          <w:rFonts w:asciiTheme="minorHAnsi" w:hAnsiTheme="minorHAnsi"/>
          <w:color w:val="2E2E2E"/>
          <w:spacing w:val="-1"/>
          <w:sz w:val="22"/>
          <w:szCs w:val="22"/>
        </w:rPr>
        <w:t xml:space="preserve"> </w:t>
      </w:r>
      <w:proofErr w:type="spellStart"/>
      <w:r w:rsidRPr="00093B05">
        <w:rPr>
          <w:rFonts w:asciiTheme="minorHAnsi" w:hAnsiTheme="minorHAnsi"/>
          <w:color w:val="2E2E2E"/>
          <w:sz w:val="22"/>
          <w:szCs w:val="22"/>
        </w:rPr>
        <w:t>intramammary</w:t>
      </w:r>
      <w:proofErr w:type="spellEnd"/>
      <w:r w:rsidRPr="00093B05">
        <w:rPr>
          <w:rFonts w:asciiTheme="minorHAnsi" w:hAnsiTheme="minorHAnsi"/>
          <w:color w:val="2E2E2E"/>
          <w:sz w:val="22"/>
          <w:szCs w:val="22"/>
        </w:rPr>
        <w:t xml:space="preserve"> antibiotics.</w:t>
      </w:r>
    </w:p>
    <w:p w:rsidR="008D4997" w:rsidRPr="00093B05" w:rsidRDefault="008D4997">
      <w:pPr>
        <w:pStyle w:val="BodyText"/>
        <w:spacing w:before="9"/>
        <w:rPr>
          <w:rFonts w:asciiTheme="minorHAnsi" w:hAnsiTheme="minorHAnsi"/>
          <w:sz w:val="22"/>
          <w:szCs w:val="22"/>
        </w:rPr>
      </w:pPr>
    </w:p>
    <w:p w:rsidR="008D4997" w:rsidRPr="00093B05" w:rsidRDefault="00093B05" w:rsidP="00093B05">
      <w:pPr>
        <w:pStyle w:val="BodyText"/>
        <w:spacing w:before="1"/>
        <w:ind w:right="99"/>
        <w:jc w:val="both"/>
        <w:rPr>
          <w:rFonts w:asciiTheme="minorHAnsi" w:hAnsiTheme="minorHAnsi"/>
          <w:sz w:val="22"/>
          <w:szCs w:val="22"/>
        </w:rPr>
      </w:pPr>
      <w:r w:rsidRPr="00093B05">
        <w:rPr>
          <w:rFonts w:asciiTheme="minorHAnsi" w:hAnsiTheme="minorHAnsi"/>
          <w:color w:val="2E2E2E"/>
          <w:sz w:val="22"/>
          <w:szCs w:val="22"/>
        </w:rPr>
        <w:t>Traditionally,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treatment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of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mastitis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has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relied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heavily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on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the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use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of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antibiotics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and</w:t>
      </w:r>
      <w:r w:rsidRPr="00093B05">
        <w:rPr>
          <w:rFonts w:asciiTheme="minorHAnsi" w:hAnsiTheme="minorHAnsi"/>
          <w:color w:val="2E2E2E"/>
          <w:spacing w:val="-64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management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procedures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involving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hygiene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measures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such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as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the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use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of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teat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disinfectants and thorough and effective cleaning of the milking equipment.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The strong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reliance on the use of antibiotics has created problems of bacterial resistance and the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possibility</w:t>
      </w:r>
      <w:r w:rsidRPr="00093B05">
        <w:rPr>
          <w:rFonts w:asciiTheme="minorHAnsi" w:hAnsiTheme="minorHAnsi"/>
          <w:color w:val="2E2E2E"/>
          <w:spacing w:val="57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of</w:t>
      </w:r>
      <w:r w:rsidRPr="00093B05">
        <w:rPr>
          <w:rFonts w:asciiTheme="minorHAnsi" w:hAnsiTheme="minorHAnsi"/>
          <w:color w:val="2E2E2E"/>
          <w:spacing w:val="57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milk</w:t>
      </w:r>
      <w:r w:rsidRPr="00093B05">
        <w:rPr>
          <w:rFonts w:asciiTheme="minorHAnsi" w:hAnsiTheme="minorHAnsi"/>
          <w:color w:val="2E2E2E"/>
          <w:spacing w:val="57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residues,</w:t>
      </w:r>
      <w:r w:rsidRPr="00093B05">
        <w:rPr>
          <w:rFonts w:asciiTheme="minorHAnsi" w:hAnsiTheme="minorHAnsi"/>
          <w:color w:val="2E2E2E"/>
          <w:spacing w:val="57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both</w:t>
      </w:r>
      <w:r w:rsidRPr="00093B05">
        <w:rPr>
          <w:rFonts w:asciiTheme="minorHAnsi" w:hAnsiTheme="minorHAnsi"/>
          <w:color w:val="2E2E2E"/>
          <w:spacing w:val="57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of</w:t>
      </w:r>
      <w:r w:rsidRPr="00093B05">
        <w:rPr>
          <w:rFonts w:asciiTheme="minorHAnsi" w:hAnsiTheme="minorHAnsi"/>
          <w:color w:val="2E2E2E"/>
          <w:spacing w:val="58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which</w:t>
      </w:r>
      <w:r w:rsidRPr="00093B05">
        <w:rPr>
          <w:rFonts w:asciiTheme="minorHAnsi" w:hAnsiTheme="minorHAnsi"/>
          <w:color w:val="2E2E2E"/>
          <w:spacing w:val="57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have</w:t>
      </w:r>
      <w:r w:rsidRPr="00093B05">
        <w:rPr>
          <w:rFonts w:asciiTheme="minorHAnsi" w:hAnsiTheme="minorHAnsi"/>
          <w:color w:val="2E2E2E"/>
          <w:spacing w:val="57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potential</w:t>
      </w:r>
      <w:r w:rsidRPr="00093B05">
        <w:rPr>
          <w:rFonts w:asciiTheme="minorHAnsi" w:hAnsiTheme="minorHAnsi"/>
          <w:color w:val="2E2E2E"/>
          <w:spacing w:val="57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impacts</w:t>
      </w:r>
      <w:r w:rsidRPr="00093B05">
        <w:rPr>
          <w:rFonts w:asciiTheme="minorHAnsi" w:hAnsiTheme="minorHAnsi"/>
          <w:color w:val="2E2E2E"/>
          <w:spacing w:val="57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on</w:t>
      </w:r>
      <w:r w:rsidRPr="00093B05">
        <w:rPr>
          <w:rFonts w:asciiTheme="minorHAnsi" w:hAnsiTheme="minorHAnsi"/>
          <w:color w:val="2E2E2E"/>
          <w:spacing w:val="58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the</w:t>
      </w:r>
      <w:r w:rsidRPr="00093B05">
        <w:rPr>
          <w:rFonts w:asciiTheme="minorHAnsi" w:hAnsiTheme="minorHAnsi"/>
          <w:color w:val="2E2E2E"/>
          <w:spacing w:val="57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consumer.</w:t>
      </w:r>
      <w:r w:rsidRPr="00093B05">
        <w:rPr>
          <w:rFonts w:asciiTheme="minorHAnsi" w:hAnsiTheme="minorHAnsi"/>
          <w:color w:val="2E2E2E"/>
          <w:spacing w:val="-65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These two factors have given impetus to the developing of alternative more sustainable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treatment options such as vaccines, use of natural antimicrobials like plant essential oils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and a myriad of other more natural long-term approaches.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These are discussed as part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of</w:t>
      </w:r>
      <w:r w:rsidRPr="00093B05">
        <w:rPr>
          <w:rFonts w:asciiTheme="minorHAnsi" w:hAnsiTheme="minorHAnsi"/>
          <w:color w:val="2E2E2E"/>
          <w:spacing w:val="-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the</w:t>
      </w:r>
      <w:r w:rsidRPr="00093B05">
        <w:rPr>
          <w:rFonts w:asciiTheme="minorHAnsi" w:hAnsiTheme="minorHAnsi"/>
          <w:color w:val="2E2E2E"/>
          <w:spacing w:val="-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overall</w:t>
      </w:r>
      <w:r w:rsidRPr="00093B05">
        <w:rPr>
          <w:rFonts w:asciiTheme="minorHAnsi" w:hAnsiTheme="minorHAnsi"/>
          <w:color w:val="2E2E2E"/>
          <w:spacing w:val="-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review of</w:t>
      </w:r>
      <w:r w:rsidRPr="00093B05">
        <w:rPr>
          <w:rFonts w:asciiTheme="minorHAnsi" w:hAnsiTheme="minorHAnsi"/>
          <w:color w:val="2E2E2E"/>
          <w:spacing w:val="-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mastitis</w:t>
      </w:r>
      <w:r w:rsidRPr="00093B05">
        <w:rPr>
          <w:rFonts w:asciiTheme="minorHAnsi" w:hAnsiTheme="minorHAnsi"/>
          <w:color w:val="2E2E2E"/>
          <w:spacing w:val="-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that</w:t>
      </w:r>
      <w:r w:rsidRPr="00093B05">
        <w:rPr>
          <w:rFonts w:asciiTheme="minorHAnsi" w:hAnsiTheme="minorHAnsi"/>
          <w:color w:val="2E2E2E"/>
          <w:spacing w:val="-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follows.</w:t>
      </w:r>
    </w:p>
    <w:p w:rsidR="008D4997" w:rsidRPr="00093B05" w:rsidRDefault="008D4997">
      <w:pPr>
        <w:pStyle w:val="BodyText"/>
        <w:rPr>
          <w:rFonts w:asciiTheme="minorHAnsi" w:hAnsiTheme="minorHAnsi"/>
          <w:sz w:val="22"/>
          <w:szCs w:val="22"/>
        </w:rPr>
      </w:pPr>
    </w:p>
    <w:p w:rsidR="008D4997" w:rsidRDefault="00093B05" w:rsidP="00093B05">
      <w:pPr>
        <w:pStyle w:val="BodyText"/>
        <w:ind w:right="99"/>
        <w:jc w:val="both"/>
        <w:rPr>
          <w:rFonts w:asciiTheme="minorHAnsi" w:hAnsiTheme="minorHAnsi"/>
          <w:color w:val="2E2E2E"/>
          <w:sz w:val="22"/>
          <w:szCs w:val="22"/>
        </w:rPr>
      </w:pPr>
      <w:r w:rsidRPr="00093B05">
        <w:rPr>
          <w:rFonts w:asciiTheme="minorHAnsi" w:hAnsiTheme="minorHAnsi"/>
          <w:color w:val="2E2E2E"/>
          <w:sz w:val="22"/>
          <w:szCs w:val="22"/>
        </w:rPr>
        <w:t>Specifically, the presentation begins by providing information on the symptoms, causes,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prevention and treatment of bovine mastitis.</w:t>
      </w:r>
      <w:r w:rsidRPr="00093B05">
        <w:rPr>
          <w:rFonts w:asciiTheme="minorHAnsi" w:hAnsiTheme="minorHAnsi"/>
          <w:color w:val="2E2E2E"/>
          <w:spacing w:val="67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This is followed by the presenting of a</w:t>
      </w:r>
      <w:r w:rsidRPr="00093B05">
        <w:rPr>
          <w:rFonts w:asciiTheme="minorHAnsi" w:hAnsiTheme="minorHAnsi"/>
          <w:color w:val="2E2E2E"/>
          <w:spacing w:val="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range of non-traditional treatment approaches with a focus on the recent development of</w:t>
      </w:r>
      <w:r w:rsidRPr="00093B05">
        <w:rPr>
          <w:rFonts w:asciiTheme="minorHAnsi" w:hAnsiTheme="minorHAnsi"/>
          <w:color w:val="2E2E2E"/>
          <w:spacing w:val="-64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more</w:t>
      </w:r>
      <w:r w:rsidRPr="00093B05">
        <w:rPr>
          <w:rFonts w:asciiTheme="minorHAnsi" w:hAnsiTheme="minorHAnsi"/>
          <w:color w:val="2E2E2E"/>
          <w:spacing w:val="-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natural options</w:t>
      </w:r>
      <w:r w:rsidRPr="00093B05">
        <w:rPr>
          <w:rFonts w:asciiTheme="minorHAnsi" w:hAnsiTheme="minorHAnsi"/>
          <w:color w:val="2E2E2E"/>
          <w:spacing w:val="-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involving plant</w:t>
      </w:r>
      <w:r w:rsidRPr="00093B05">
        <w:rPr>
          <w:rFonts w:asciiTheme="minorHAnsi" w:hAnsiTheme="minorHAnsi"/>
          <w:color w:val="2E2E2E"/>
          <w:spacing w:val="-1"/>
          <w:sz w:val="22"/>
          <w:szCs w:val="22"/>
        </w:rPr>
        <w:t xml:space="preserve"> </w:t>
      </w:r>
      <w:r w:rsidRPr="00093B05">
        <w:rPr>
          <w:rFonts w:asciiTheme="minorHAnsi" w:hAnsiTheme="minorHAnsi"/>
          <w:color w:val="2E2E2E"/>
          <w:sz w:val="22"/>
          <w:szCs w:val="22"/>
        </w:rPr>
        <w:t>extracts.</w:t>
      </w:r>
    </w:p>
    <w:p w:rsidR="00093B05" w:rsidRDefault="00093B05" w:rsidP="00093B05">
      <w:pPr>
        <w:pStyle w:val="BodyText"/>
        <w:ind w:right="99"/>
        <w:jc w:val="both"/>
        <w:rPr>
          <w:rFonts w:asciiTheme="minorHAnsi" w:hAnsiTheme="minorHAnsi"/>
          <w:color w:val="2E2E2E"/>
          <w:sz w:val="22"/>
          <w:szCs w:val="22"/>
        </w:rPr>
      </w:pPr>
    </w:p>
    <w:p w:rsidR="00093B05" w:rsidRDefault="00093B05" w:rsidP="00093B05">
      <w:pPr>
        <w:pStyle w:val="BodyText"/>
        <w:ind w:right="99"/>
        <w:jc w:val="both"/>
        <w:rPr>
          <w:rFonts w:asciiTheme="minorHAnsi" w:hAnsiTheme="minorHAnsi"/>
          <w:b/>
          <w:color w:val="2E2E2E"/>
          <w:sz w:val="22"/>
          <w:szCs w:val="22"/>
        </w:rPr>
      </w:pPr>
      <w:r>
        <w:rPr>
          <w:rFonts w:asciiTheme="minorHAnsi" w:hAnsiTheme="minorHAnsi"/>
          <w:b/>
          <w:color w:val="2E2E2E"/>
          <w:sz w:val="22"/>
          <w:szCs w:val="22"/>
        </w:rPr>
        <w:t xml:space="preserve">       </w:t>
      </w:r>
      <w:r>
        <w:rPr>
          <w:rFonts w:asciiTheme="minorHAnsi" w:hAnsiTheme="minorHAnsi"/>
          <w:noProof/>
          <w:color w:val="2E2E2E"/>
          <w:sz w:val="22"/>
          <w:szCs w:val="22"/>
        </w:rPr>
        <w:drawing>
          <wp:inline distT="0" distB="0" distL="0" distR="0" wp14:anchorId="3486E316" wp14:editId="35C2950A">
            <wp:extent cx="1375576" cy="1272209"/>
            <wp:effectExtent l="0" t="0" r="0" b="4445"/>
            <wp:docPr id="1" name="Picture 1" descr="C:\Users\casereports-2021\Documents\pharmaceutical chemistry details\pharma chem abstracts\75321625_195795604885567_914575241829439991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sereports-2021\Documents\pharmaceutical chemistry details\pharma chem abstracts\75321625_195795604885567_9145752418294399910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551" cy="1272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color w:val="2E2E2E"/>
          <w:sz w:val="22"/>
          <w:szCs w:val="22"/>
        </w:rPr>
        <w:t xml:space="preserve">   </w:t>
      </w:r>
    </w:p>
    <w:p w:rsidR="00093B05" w:rsidRPr="00093B05" w:rsidRDefault="00093B05" w:rsidP="00093B05">
      <w:pPr>
        <w:pStyle w:val="BodyText"/>
        <w:ind w:right="99"/>
        <w:jc w:val="both"/>
        <w:rPr>
          <w:rFonts w:asciiTheme="minorHAnsi" w:hAnsiTheme="minorHAnsi"/>
          <w:color w:val="2E2E2E"/>
          <w:sz w:val="22"/>
          <w:szCs w:val="22"/>
        </w:rPr>
      </w:pPr>
      <w:r>
        <w:rPr>
          <w:rFonts w:asciiTheme="minorHAnsi" w:hAnsiTheme="minorHAnsi"/>
          <w:b/>
          <w:color w:val="2E2E2E"/>
          <w:sz w:val="22"/>
          <w:szCs w:val="22"/>
        </w:rPr>
        <w:t xml:space="preserve"> </w:t>
      </w:r>
      <w:r w:rsidRPr="00093B05">
        <w:rPr>
          <w:rFonts w:asciiTheme="minorHAnsi" w:hAnsiTheme="minorHAnsi"/>
          <w:b/>
          <w:color w:val="2E2E2E"/>
          <w:sz w:val="22"/>
          <w:szCs w:val="22"/>
        </w:rPr>
        <w:t>Biography</w:t>
      </w:r>
      <w:r>
        <w:rPr>
          <w:rFonts w:asciiTheme="minorHAnsi" w:hAnsiTheme="minorHAnsi"/>
          <w:color w:val="2E2E2E"/>
          <w:sz w:val="22"/>
          <w:szCs w:val="22"/>
        </w:rPr>
        <w:t xml:space="preserve">: </w:t>
      </w:r>
      <w:r w:rsidRPr="00093B05">
        <w:rPr>
          <w:rFonts w:asciiTheme="minorHAnsi" w:hAnsiTheme="minorHAnsi"/>
          <w:color w:val="2E2E2E"/>
          <w:sz w:val="22"/>
          <w:szCs w:val="22"/>
        </w:rPr>
        <w:t xml:space="preserve">Dr </w:t>
      </w:r>
      <w:proofErr w:type="spellStart"/>
      <w:r w:rsidRPr="00093B05">
        <w:rPr>
          <w:rFonts w:asciiTheme="minorHAnsi" w:hAnsiTheme="minorHAnsi"/>
          <w:color w:val="2E2E2E"/>
          <w:sz w:val="22"/>
          <w:szCs w:val="22"/>
        </w:rPr>
        <w:t>Fadil</w:t>
      </w:r>
      <w:proofErr w:type="spellEnd"/>
      <w:r w:rsidRPr="00093B05">
        <w:rPr>
          <w:rFonts w:asciiTheme="minorHAnsi" w:hAnsiTheme="minorHAnsi"/>
          <w:color w:val="2E2E2E"/>
          <w:sz w:val="22"/>
          <w:szCs w:val="22"/>
        </w:rPr>
        <w:t xml:space="preserve"> Alawi is the founder of Pharm I</w:t>
      </w:r>
      <w:r>
        <w:rPr>
          <w:rFonts w:asciiTheme="minorHAnsi" w:hAnsiTheme="minorHAnsi"/>
          <w:color w:val="2E2E2E"/>
          <w:sz w:val="22"/>
          <w:szCs w:val="22"/>
        </w:rPr>
        <w:t xml:space="preserve">nnovation. </w:t>
      </w:r>
      <w:proofErr w:type="spellStart"/>
      <w:r w:rsidRPr="00093B05">
        <w:rPr>
          <w:rFonts w:asciiTheme="minorHAnsi" w:hAnsiTheme="minorHAnsi"/>
          <w:color w:val="2E2E2E"/>
          <w:sz w:val="22"/>
          <w:szCs w:val="22"/>
        </w:rPr>
        <w:t>Fadil</w:t>
      </w:r>
      <w:proofErr w:type="spellEnd"/>
      <w:r w:rsidRPr="00093B05">
        <w:rPr>
          <w:rFonts w:asciiTheme="minorHAnsi" w:hAnsiTheme="minorHAnsi"/>
          <w:color w:val="2E2E2E"/>
          <w:sz w:val="22"/>
          <w:szCs w:val="22"/>
        </w:rPr>
        <w:t xml:space="preserve"> is an author of over 60 scientific research publications in diverse fields and has won several innovation awards. He is listed as an inventor or co-inventor on 26 patents. </w:t>
      </w:r>
      <w:proofErr w:type="spellStart"/>
      <w:r w:rsidRPr="00093B05">
        <w:rPr>
          <w:rFonts w:asciiTheme="minorHAnsi" w:hAnsiTheme="minorHAnsi"/>
          <w:color w:val="2E2E2E"/>
          <w:sz w:val="22"/>
          <w:szCs w:val="22"/>
        </w:rPr>
        <w:t>Fadil</w:t>
      </w:r>
      <w:proofErr w:type="spellEnd"/>
      <w:r w:rsidRPr="00093B05">
        <w:rPr>
          <w:rFonts w:asciiTheme="minorHAnsi" w:hAnsiTheme="minorHAnsi"/>
          <w:color w:val="2E2E2E"/>
          <w:sz w:val="22"/>
          <w:szCs w:val="22"/>
        </w:rPr>
        <w:t xml:space="preserve"> has also been engaged as an expert witness in court proceedings on veterinary product development.</w:t>
      </w:r>
    </w:p>
    <w:p w:rsidR="00093B05" w:rsidRPr="00093B05" w:rsidRDefault="00093B05" w:rsidP="00093B05">
      <w:pPr>
        <w:pStyle w:val="BodyText"/>
        <w:ind w:right="99"/>
        <w:jc w:val="both"/>
        <w:rPr>
          <w:rFonts w:asciiTheme="minorHAnsi" w:hAnsiTheme="minorHAnsi"/>
          <w:color w:val="2E2E2E"/>
          <w:sz w:val="22"/>
          <w:szCs w:val="22"/>
        </w:rPr>
      </w:pPr>
      <w:r w:rsidRPr="00093B05">
        <w:rPr>
          <w:rFonts w:asciiTheme="minorHAnsi" w:hAnsiTheme="minorHAnsi"/>
          <w:color w:val="2E2E2E"/>
          <w:sz w:val="22"/>
          <w:szCs w:val="22"/>
        </w:rPr>
        <w:t xml:space="preserve"> </w:t>
      </w:r>
    </w:p>
    <w:p w:rsidR="00093B05" w:rsidRPr="00093B05" w:rsidRDefault="00093B05" w:rsidP="00093B05">
      <w:pPr>
        <w:pStyle w:val="BodyText"/>
        <w:ind w:right="99"/>
        <w:jc w:val="both"/>
        <w:rPr>
          <w:rFonts w:asciiTheme="minorHAnsi" w:hAnsiTheme="minorHAnsi"/>
          <w:color w:val="2E2E2E"/>
          <w:sz w:val="22"/>
          <w:szCs w:val="22"/>
        </w:rPr>
      </w:pPr>
      <w:proofErr w:type="spellStart"/>
      <w:r w:rsidRPr="00093B05">
        <w:rPr>
          <w:rFonts w:asciiTheme="minorHAnsi" w:hAnsiTheme="minorHAnsi"/>
          <w:color w:val="2E2E2E"/>
          <w:sz w:val="22"/>
          <w:szCs w:val="22"/>
        </w:rPr>
        <w:t>Fadil</w:t>
      </w:r>
      <w:proofErr w:type="spellEnd"/>
      <w:r w:rsidRPr="00093B05">
        <w:rPr>
          <w:rFonts w:asciiTheme="minorHAnsi" w:hAnsiTheme="minorHAnsi"/>
          <w:color w:val="2E2E2E"/>
          <w:sz w:val="22"/>
          <w:szCs w:val="22"/>
        </w:rPr>
        <w:t xml:space="preserve"> has a special interest in dairy mastitis treatments. He is currently engaged in a joint research with a world-renowned Melbourne academic research group on the development of innovative teat sealant formulation free of bismuth </w:t>
      </w:r>
      <w:proofErr w:type="spellStart"/>
      <w:r w:rsidRPr="00093B05">
        <w:rPr>
          <w:rFonts w:asciiTheme="minorHAnsi" w:hAnsiTheme="minorHAnsi"/>
          <w:color w:val="2E2E2E"/>
          <w:sz w:val="22"/>
          <w:szCs w:val="22"/>
        </w:rPr>
        <w:t>subnitrate</w:t>
      </w:r>
      <w:proofErr w:type="spellEnd"/>
      <w:r w:rsidRPr="00093B05">
        <w:rPr>
          <w:rFonts w:asciiTheme="minorHAnsi" w:hAnsiTheme="minorHAnsi"/>
          <w:color w:val="2E2E2E"/>
          <w:sz w:val="22"/>
          <w:szCs w:val="22"/>
        </w:rPr>
        <w:t xml:space="preserve"> for dairy cows.</w:t>
      </w:r>
    </w:p>
    <w:p w:rsidR="00093B05" w:rsidRPr="00093B05" w:rsidRDefault="00093B05" w:rsidP="00093B05">
      <w:pPr>
        <w:pStyle w:val="BodyText"/>
        <w:ind w:right="99"/>
        <w:jc w:val="both"/>
        <w:rPr>
          <w:rFonts w:asciiTheme="minorHAnsi" w:hAnsiTheme="minorHAnsi"/>
          <w:color w:val="2E2E2E"/>
          <w:sz w:val="22"/>
          <w:szCs w:val="22"/>
        </w:rPr>
      </w:pPr>
    </w:p>
    <w:p w:rsidR="00093B05" w:rsidRDefault="00093B05" w:rsidP="00093B05">
      <w:pPr>
        <w:pStyle w:val="BodyText"/>
        <w:ind w:right="99"/>
        <w:jc w:val="both"/>
        <w:rPr>
          <w:rFonts w:asciiTheme="minorHAnsi" w:hAnsiTheme="minorHAnsi"/>
          <w:color w:val="2E2E2E"/>
          <w:sz w:val="22"/>
          <w:szCs w:val="22"/>
        </w:rPr>
      </w:pPr>
      <w:proofErr w:type="spellStart"/>
      <w:r w:rsidRPr="00093B05">
        <w:rPr>
          <w:rFonts w:asciiTheme="minorHAnsi" w:hAnsiTheme="minorHAnsi"/>
          <w:color w:val="2E2E2E"/>
          <w:sz w:val="22"/>
          <w:szCs w:val="22"/>
        </w:rPr>
        <w:t>Fadil</w:t>
      </w:r>
      <w:proofErr w:type="spellEnd"/>
      <w:r w:rsidRPr="00093B05">
        <w:rPr>
          <w:rFonts w:asciiTheme="minorHAnsi" w:hAnsiTheme="minorHAnsi"/>
          <w:color w:val="2E2E2E"/>
          <w:sz w:val="22"/>
          <w:szCs w:val="22"/>
        </w:rPr>
        <w:t xml:space="preserve"> is a member of the Controlled Released Society (CRS), Australasian Pharmaceutical Scientists Association (APSA), NZ Controlled Released Society, </w:t>
      </w:r>
      <w:proofErr w:type="gramStart"/>
      <w:r w:rsidRPr="00093B05">
        <w:rPr>
          <w:rFonts w:asciiTheme="minorHAnsi" w:hAnsiTheme="minorHAnsi"/>
          <w:color w:val="2E2E2E"/>
          <w:sz w:val="22"/>
          <w:szCs w:val="22"/>
        </w:rPr>
        <w:t>NZ</w:t>
      </w:r>
      <w:proofErr w:type="gramEnd"/>
      <w:r w:rsidRPr="00093B05">
        <w:rPr>
          <w:rFonts w:asciiTheme="minorHAnsi" w:hAnsiTheme="minorHAnsi"/>
          <w:color w:val="2E2E2E"/>
          <w:sz w:val="22"/>
          <w:szCs w:val="22"/>
        </w:rPr>
        <w:t xml:space="preserve"> Society of Cosmetic Chemists and a chartered member of the MRACI </w:t>
      </w:r>
      <w:proofErr w:type="spellStart"/>
      <w:r w:rsidRPr="00093B05">
        <w:rPr>
          <w:rFonts w:asciiTheme="minorHAnsi" w:hAnsiTheme="minorHAnsi"/>
          <w:color w:val="2E2E2E"/>
          <w:sz w:val="22"/>
          <w:szCs w:val="22"/>
        </w:rPr>
        <w:t>Cchem</w:t>
      </w:r>
      <w:proofErr w:type="spellEnd"/>
      <w:r w:rsidRPr="00093B05">
        <w:rPr>
          <w:rFonts w:asciiTheme="minorHAnsi" w:hAnsiTheme="minorHAnsi"/>
          <w:color w:val="2E2E2E"/>
          <w:sz w:val="22"/>
          <w:szCs w:val="22"/>
        </w:rPr>
        <w:t>.</w:t>
      </w:r>
    </w:p>
    <w:p w:rsidR="00093B05" w:rsidRDefault="00093B05" w:rsidP="00093B05">
      <w:pPr>
        <w:pStyle w:val="BodyText"/>
        <w:ind w:right="99"/>
        <w:jc w:val="both"/>
        <w:rPr>
          <w:rFonts w:asciiTheme="minorHAnsi" w:hAnsiTheme="minorHAnsi"/>
          <w:color w:val="2E2E2E"/>
          <w:sz w:val="22"/>
          <w:szCs w:val="22"/>
        </w:rPr>
      </w:pPr>
    </w:p>
    <w:p w:rsidR="00093B05" w:rsidRDefault="00093B05" w:rsidP="00093B05">
      <w:pPr>
        <w:pStyle w:val="BodyText"/>
        <w:ind w:right="99"/>
        <w:jc w:val="both"/>
        <w:rPr>
          <w:rFonts w:asciiTheme="minorHAnsi" w:hAnsiTheme="minorHAnsi"/>
          <w:color w:val="2E2E2E"/>
          <w:sz w:val="22"/>
          <w:szCs w:val="22"/>
        </w:rPr>
      </w:pPr>
    </w:p>
    <w:p w:rsidR="00093B05" w:rsidRPr="00093B05" w:rsidRDefault="00093B05" w:rsidP="00093B05">
      <w:pPr>
        <w:pStyle w:val="BodyText"/>
        <w:ind w:right="99"/>
        <w:jc w:val="both"/>
        <w:rPr>
          <w:rFonts w:asciiTheme="minorHAnsi" w:hAnsiTheme="minorHAnsi"/>
          <w:color w:val="2E2E2E"/>
          <w:sz w:val="22"/>
          <w:szCs w:val="22"/>
        </w:rPr>
      </w:pPr>
    </w:p>
    <w:p w:rsidR="00093B05" w:rsidRDefault="00093B05" w:rsidP="00093B05">
      <w:pPr>
        <w:pStyle w:val="BodyText"/>
        <w:ind w:right="99"/>
        <w:jc w:val="both"/>
        <w:rPr>
          <w:rFonts w:asciiTheme="minorHAnsi" w:hAnsiTheme="minorHAnsi"/>
          <w:color w:val="2E2E2E"/>
          <w:sz w:val="22"/>
          <w:szCs w:val="22"/>
        </w:rPr>
      </w:pPr>
    </w:p>
    <w:sectPr w:rsidR="00093B05">
      <w:type w:val="continuous"/>
      <w:pgSz w:w="11910" w:h="16840"/>
      <w:pgMar w:top="1360" w:right="60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D4997"/>
    <w:rsid w:val="00093B05"/>
    <w:rsid w:val="004665A3"/>
    <w:rsid w:val="008D4997"/>
    <w:rsid w:val="00BE49C2"/>
    <w:rsid w:val="00EA0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4021" w:right="3998"/>
      <w:jc w:val="center"/>
    </w:pPr>
    <w:rPr>
      <w:rFonts w:ascii="Georgia" w:eastAsia="Georgia" w:hAnsi="Georgia" w:cs="Georgia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093B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3B05"/>
    <w:rPr>
      <w:rFonts w:ascii="Tahoma" w:eastAsia="Arial MT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4021" w:right="3998"/>
      <w:jc w:val="center"/>
    </w:pPr>
    <w:rPr>
      <w:rFonts w:ascii="Georgia" w:eastAsia="Georgia" w:hAnsi="Georgia" w:cs="Georgia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093B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3B05"/>
    <w:rPr>
      <w:rFonts w:ascii="Tahoma" w:eastAsia="Arial MT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460</Words>
  <Characters>2625</Characters>
  <Application>Microsoft Office Word</Application>
  <DocSecurity>0</DocSecurity>
  <Lines>21</Lines>
  <Paragraphs>6</Paragraphs>
  <ScaleCrop>false</ScaleCrop>
  <Company/>
  <LinksUpToDate>false</LinksUpToDate>
  <CharactersWithSpaces>3079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Clinical And Medical Case Reports</cp:lastModifiedBy>
  <cp:revision>5</cp:revision>
  <dcterms:created xsi:type="dcterms:W3CDTF">2022-09-15T05:21:00Z</dcterms:created>
  <dcterms:modified xsi:type="dcterms:W3CDTF">2022-09-15T05:49:00Z</dcterms:modified>
</cp:coreProperties>
</file>