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7AE7563" w14:textId="77777777" w:rsidR="00062307" w:rsidRPr="00FB53C5" w:rsidRDefault="00062307" w:rsidP="00FB53C5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B53C5">
        <w:rPr>
          <w:rFonts w:ascii="Times New Roman" w:hAnsi="Times New Roman" w:cs="Times New Roman"/>
          <w:b/>
          <w:bCs/>
          <w:sz w:val="28"/>
          <w:szCs w:val="28"/>
        </w:rPr>
        <w:t xml:space="preserve">A Novel Carcinogenic PI3Kα Mutation Suggesting the Role of Helical Domain in </w:t>
      </w:r>
      <w:proofErr w:type="gramStart"/>
      <w:r w:rsidRPr="00FB53C5">
        <w:rPr>
          <w:rFonts w:ascii="Times New Roman" w:hAnsi="Times New Roman" w:cs="Times New Roman"/>
          <w:b/>
          <w:bCs/>
          <w:sz w:val="28"/>
          <w:szCs w:val="28"/>
        </w:rPr>
        <w:t>Transmitting</w:t>
      </w:r>
      <w:bookmarkStart w:id="0" w:name="_GoBack"/>
      <w:bookmarkEnd w:id="0"/>
      <w:proofErr w:type="gramEnd"/>
      <w:r w:rsidRPr="00FB53C5">
        <w:rPr>
          <w:rFonts w:ascii="Times New Roman" w:hAnsi="Times New Roman" w:cs="Times New Roman"/>
          <w:b/>
          <w:bCs/>
          <w:sz w:val="28"/>
          <w:szCs w:val="28"/>
        </w:rPr>
        <w:t xml:space="preserve"> nSH2 Regulatory Signals to Kinase Domain</w:t>
      </w:r>
    </w:p>
    <w:p w14:paraId="402A45F7" w14:textId="77777777" w:rsidR="00E53645" w:rsidRPr="00FB53C5" w:rsidRDefault="00062307" w:rsidP="00FB53C5">
      <w:pPr>
        <w:spacing w:line="276" w:lineRule="auto"/>
        <w:rPr>
          <w:rFonts w:ascii="Times New Roman" w:hAnsi="Times New Roman" w:cs="Times New Roman"/>
        </w:rPr>
      </w:pPr>
      <w:r w:rsidRPr="00FB53C5">
        <w:rPr>
          <w:rFonts w:ascii="Times New Roman" w:hAnsi="Times New Roman" w:cs="Times New Roman"/>
        </w:rPr>
        <w:t xml:space="preserve"> </w:t>
      </w:r>
    </w:p>
    <w:p w14:paraId="75D99E1A" w14:textId="3F266CD7" w:rsidR="00E93E27" w:rsidRPr="00FB53C5" w:rsidRDefault="00062307" w:rsidP="00FB53C5">
      <w:pPr>
        <w:spacing w:line="276" w:lineRule="auto"/>
        <w:rPr>
          <w:rFonts w:ascii="Times New Roman" w:hAnsi="Times New Roman" w:cs="Times New Roman"/>
        </w:rPr>
      </w:pPr>
      <w:r w:rsidRPr="00FB53C5">
        <w:rPr>
          <w:rFonts w:ascii="Times New Roman" w:hAnsi="Times New Roman" w:cs="Times New Roman"/>
        </w:rPr>
        <w:t xml:space="preserve">Safoura Ghalamkari </w:t>
      </w:r>
    </w:p>
    <w:p w14:paraId="32FCC84C" w14:textId="269CDC16" w:rsidR="003F6F36" w:rsidRPr="00FB53C5" w:rsidRDefault="003F6F36" w:rsidP="00FB53C5">
      <w:pPr>
        <w:spacing w:line="276" w:lineRule="auto"/>
        <w:rPr>
          <w:rFonts w:ascii="Times New Roman" w:hAnsi="Times New Roman" w:cs="Times New Roman"/>
        </w:rPr>
      </w:pPr>
      <w:bookmarkStart w:id="1" w:name="_Hlk113273561"/>
      <w:r w:rsidRPr="00FB53C5">
        <w:rPr>
          <w:rFonts w:ascii="Times New Roman" w:hAnsi="Times New Roman" w:cs="Times New Roman"/>
        </w:rPr>
        <w:t>Department of laboratory of medicine, Medical School, University of Debrecen, Debrecen, Hungary</w:t>
      </w:r>
    </w:p>
    <w:bookmarkEnd w:id="1"/>
    <w:p w14:paraId="7C191AB6" w14:textId="5AB02809" w:rsidR="00480B6C" w:rsidRPr="00FB53C5" w:rsidRDefault="00480B6C" w:rsidP="00FB53C5">
      <w:pPr>
        <w:spacing w:line="276" w:lineRule="auto"/>
        <w:rPr>
          <w:rFonts w:ascii="Times New Roman" w:hAnsi="Times New Roman" w:cs="Times New Roman"/>
          <w:b/>
          <w:bCs/>
        </w:rPr>
      </w:pPr>
      <w:r w:rsidRPr="00FB53C5">
        <w:rPr>
          <w:rFonts w:ascii="Times New Roman" w:hAnsi="Times New Roman" w:cs="Times New Roman"/>
          <w:b/>
          <w:bCs/>
        </w:rPr>
        <w:t>Abstract</w:t>
      </w:r>
    </w:p>
    <w:p w14:paraId="3A906E18" w14:textId="15A3920B" w:rsidR="008E21BC" w:rsidRPr="00FB53C5" w:rsidRDefault="00480B6C" w:rsidP="00FB53C5">
      <w:pPr>
        <w:spacing w:line="276" w:lineRule="auto"/>
        <w:rPr>
          <w:rFonts w:ascii="Times New Roman" w:hAnsi="Times New Roman" w:cs="Times New Roman"/>
        </w:rPr>
      </w:pPr>
      <w:r w:rsidRPr="00FB53C5">
        <w:rPr>
          <w:rFonts w:ascii="Times New Roman" w:hAnsi="Times New Roman" w:cs="Times New Roman"/>
        </w:rPr>
        <w:t>Mutations in PIK3CA, which encodes p110α subunit of PI3K class IA enzymes, are highly frequent</w:t>
      </w:r>
      <w:r w:rsidR="00B84277" w:rsidRPr="00FB53C5">
        <w:rPr>
          <w:rFonts w:ascii="Times New Roman" w:hAnsi="Times New Roman" w:cs="Times New Roman"/>
        </w:rPr>
        <w:t xml:space="preserve"> </w:t>
      </w:r>
      <w:r w:rsidR="00AD4F3C" w:rsidRPr="00FB53C5">
        <w:rPr>
          <w:rFonts w:ascii="Times New Roman" w:hAnsi="Times New Roman" w:cs="Times New Roman"/>
        </w:rPr>
        <w:t>(</w:t>
      </w:r>
      <w:r w:rsidR="00B84277" w:rsidRPr="00FB53C5">
        <w:rPr>
          <w:rFonts w:ascii="Times New Roman" w:hAnsi="Times New Roman" w:cs="Times New Roman"/>
        </w:rPr>
        <w:t>~40%)</w:t>
      </w:r>
      <w:r w:rsidRPr="00FB53C5">
        <w:rPr>
          <w:rFonts w:ascii="Times New Roman" w:hAnsi="Times New Roman" w:cs="Times New Roman"/>
        </w:rPr>
        <w:t xml:space="preserve"> in breast cancer</w:t>
      </w:r>
      <w:r w:rsidR="0010055F" w:rsidRPr="00FB53C5">
        <w:rPr>
          <w:rFonts w:ascii="Times New Roman" w:hAnsi="Times New Roman" w:cs="Times New Roman"/>
        </w:rPr>
        <w:t xml:space="preserve"> </w:t>
      </w:r>
      <w:r w:rsidR="0010055F" w:rsidRPr="00FB53C5">
        <w:rPr>
          <w:rFonts w:ascii="Times New Roman" w:hAnsi="Times New Roman" w:cs="Times New Roman"/>
        </w:rPr>
        <w:fldChar w:fldCharType="begin"/>
      </w:r>
      <w:r w:rsidR="0010055F" w:rsidRPr="00FB53C5">
        <w:rPr>
          <w:rFonts w:ascii="Times New Roman" w:hAnsi="Times New Roman" w:cs="Times New Roman"/>
        </w:rPr>
        <w:instrText xml:space="preserve"> ADDIN EN.CITE &lt;EndNote&gt;&lt;Cite&gt;&lt;Author&gt;Samuels&lt;/Author&gt;&lt;Year&gt;2004&lt;/Year&gt;&lt;RecNum&gt;1&lt;/RecNum&gt;&lt;DisplayText&gt;(1)&lt;/DisplayText&gt;&lt;record&gt;&lt;rec-number&gt;1&lt;/rec-number&gt;&lt;foreign-keys&gt;&lt;key app="EN" db-id="rteaxfe0ksfzd4etsrnxwevlw99ffdazevtv" timestamp="1662371973"&gt;1&lt;/key&gt;&lt;/foreign-keys&gt;&lt;ref-type name="Journal Article"&gt;17&lt;/ref-type&gt;&lt;contributors&gt;&lt;authors&gt;&lt;author&gt;Samuels, Yardena&lt;/author&gt;&lt;author&gt;Wang, Zhenghe&lt;/author&gt;&lt;author&gt;Bardelli, Alberto&lt;/author&gt;&lt;author&gt;Silliman, Natalie&lt;/author&gt;&lt;author&gt;Ptak, Janine&lt;/author&gt;&lt;author&gt;Szabo, Steve&lt;/author&gt;&lt;author&gt;Yan, Hai&lt;/author&gt;&lt;author&gt;Gazdar, Adi&lt;/author&gt;&lt;author&gt;Powell, Steven M&lt;/author&gt;&lt;author&gt;Riggins, Gregory J&lt;/author&gt;&lt;/authors&gt;&lt;/contributors&gt;&lt;titles&gt;&lt;title&gt;High frequency of mutations of the PIK3CA gene in human cancers&lt;/title&gt;&lt;secondary-title&gt;Science&lt;/secondary-title&gt;&lt;/titles&gt;&lt;periodical&gt;&lt;full-title&gt;Science&lt;/full-title&gt;&lt;/periodical&gt;&lt;pages&gt;554-554&lt;/pages&gt;&lt;volume&gt;304&lt;/volume&gt;&lt;number&gt;5670&lt;/number&gt;&lt;dates&gt;&lt;year&gt;2004&lt;/year&gt;&lt;/dates&gt;&lt;isbn&gt;0036-8075&lt;/isbn&gt;&lt;urls&gt;&lt;/urls&gt;&lt;/record&gt;&lt;/Cite&gt;&lt;/EndNote&gt;</w:instrText>
      </w:r>
      <w:r w:rsidR="0010055F" w:rsidRPr="00FB53C5">
        <w:rPr>
          <w:rFonts w:ascii="Times New Roman" w:hAnsi="Times New Roman" w:cs="Times New Roman"/>
        </w:rPr>
        <w:fldChar w:fldCharType="separate"/>
      </w:r>
      <w:r w:rsidR="0010055F" w:rsidRPr="00FB53C5">
        <w:rPr>
          <w:rFonts w:ascii="Times New Roman" w:hAnsi="Times New Roman" w:cs="Times New Roman"/>
          <w:noProof/>
        </w:rPr>
        <w:t>(1)</w:t>
      </w:r>
      <w:r w:rsidR="0010055F" w:rsidRPr="00FB53C5">
        <w:rPr>
          <w:rFonts w:ascii="Times New Roman" w:hAnsi="Times New Roman" w:cs="Times New Roman"/>
        </w:rPr>
        <w:fldChar w:fldCharType="end"/>
      </w:r>
      <w:r w:rsidRPr="00FB53C5">
        <w:rPr>
          <w:rFonts w:ascii="Times New Roman" w:hAnsi="Times New Roman" w:cs="Times New Roman"/>
        </w:rPr>
        <w:t xml:space="preserve">. </w:t>
      </w:r>
      <w:r w:rsidR="00126581" w:rsidRPr="00FB53C5">
        <w:rPr>
          <w:rFonts w:ascii="Times New Roman" w:hAnsi="Times New Roman" w:cs="Times New Roman"/>
        </w:rPr>
        <w:t>Most of the</w:t>
      </w:r>
      <w:r w:rsidR="00393EEA" w:rsidRPr="00FB53C5">
        <w:rPr>
          <w:rFonts w:ascii="Times New Roman" w:hAnsi="Times New Roman" w:cs="Times New Roman"/>
        </w:rPr>
        <w:t xml:space="preserve"> hotspot gain-of-function PIK3CA mutations are clustered in exon 9 and 20 of </w:t>
      </w:r>
      <w:r w:rsidR="00DB581D" w:rsidRPr="00FB53C5">
        <w:rPr>
          <w:rFonts w:ascii="Times New Roman" w:hAnsi="Times New Roman" w:cs="Times New Roman"/>
        </w:rPr>
        <w:t>this</w:t>
      </w:r>
      <w:r w:rsidR="00393EEA" w:rsidRPr="00FB53C5">
        <w:rPr>
          <w:rFonts w:ascii="Times New Roman" w:hAnsi="Times New Roman" w:cs="Times New Roman"/>
        </w:rPr>
        <w:t xml:space="preserve"> gene </w:t>
      </w:r>
      <w:r w:rsidR="00350364" w:rsidRPr="00FB53C5">
        <w:rPr>
          <w:rFonts w:ascii="Times New Roman" w:hAnsi="Times New Roman" w:cs="Times New Roman"/>
        </w:rPr>
        <w:fldChar w:fldCharType="begin"/>
      </w:r>
      <w:r w:rsidR="00350364" w:rsidRPr="00FB53C5">
        <w:rPr>
          <w:rFonts w:ascii="Times New Roman" w:hAnsi="Times New Roman" w:cs="Times New Roman"/>
        </w:rPr>
        <w:instrText xml:space="preserve"> ADDIN EN.CITE &lt;EndNote&gt;&lt;Cite&gt;&lt;Author&gt;Miled&lt;/Author&gt;&lt;Year&gt;2007&lt;/Year&gt;&lt;RecNum&gt;2&lt;/RecNum&gt;&lt;DisplayText&gt;(2)&lt;/DisplayText&gt;&lt;record&gt;&lt;rec-number&gt;2&lt;/rec-number&gt;&lt;foreign-keys&gt;&lt;key app="EN" db-id="rteaxfe0ksfzd4etsrnxwevlw99ffdazevtv" timestamp="1662372111"&gt;2&lt;/key&gt;&lt;/foreign-keys&gt;&lt;ref-type name="Journal Article"&gt;17&lt;/ref-type&gt;&lt;contributors&gt;&lt;authors&gt;&lt;author&gt;Miled, Nabil&lt;/author&gt;&lt;author&gt;Yan, Ying&lt;/author&gt;&lt;author&gt;Hon, Wai-Ching&lt;/author&gt;&lt;author&gt;Perisic, Olga&lt;/author&gt;&lt;author&gt;Zvelebil, Marketa&lt;/author&gt;&lt;author&gt;Inbar, Yuval&lt;/author&gt;&lt;author&gt;Schneidman-Duhovny, Dina&lt;/author&gt;&lt;author&gt;Wolfson, Haim J&lt;/author&gt;&lt;author&gt;Backer, Jonathan M&lt;/author&gt;&lt;author&gt;Williams, Roger L&lt;/author&gt;&lt;/authors&gt;&lt;/contributors&gt;&lt;titles&gt;&lt;title&gt;Mechanism of two classes of cancer mutations in the phosphoinositide 3-kinase catalytic subunit&lt;/title&gt;&lt;secondary-title&gt;science&lt;/secondary-title&gt;&lt;/titles&gt;&lt;periodical&gt;&lt;full-title&gt;Science&lt;/full-title&gt;&lt;/periodical&gt;&lt;pages&gt;239-242&lt;/pages&gt;&lt;volume&gt;317&lt;/volume&gt;&lt;number&gt;5835&lt;/number&gt;&lt;dates&gt;&lt;year&gt;2007&lt;/year&gt;&lt;/dates&gt;&lt;isbn&gt;0036-8075&lt;/isbn&gt;&lt;urls&gt;&lt;/urls&gt;&lt;/record&gt;&lt;/Cite&gt;&lt;/EndNote&gt;</w:instrText>
      </w:r>
      <w:r w:rsidR="00350364" w:rsidRPr="00FB53C5">
        <w:rPr>
          <w:rFonts w:ascii="Times New Roman" w:hAnsi="Times New Roman" w:cs="Times New Roman"/>
        </w:rPr>
        <w:fldChar w:fldCharType="separate"/>
      </w:r>
      <w:r w:rsidR="00350364" w:rsidRPr="00FB53C5">
        <w:rPr>
          <w:rFonts w:ascii="Times New Roman" w:hAnsi="Times New Roman" w:cs="Times New Roman"/>
          <w:noProof/>
        </w:rPr>
        <w:t>(2)</w:t>
      </w:r>
      <w:r w:rsidR="00350364" w:rsidRPr="00FB53C5">
        <w:rPr>
          <w:rFonts w:ascii="Times New Roman" w:hAnsi="Times New Roman" w:cs="Times New Roman"/>
        </w:rPr>
        <w:fldChar w:fldCharType="end"/>
      </w:r>
      <w:r w:rsidR="00393EEA" w:rsidRPr="00FB53C5">
        <w:rPr>
          <w:rFonts w:ascii="Times New Roman" w:hAnsi="Times New Roman" w:cs="Times New Roman"/>
        </w:rPr>
        <w:t xml:space="preserve">. </w:t>
      </w:r>
      <w:r w:rsidR="00350364" w:rsidRPr="00FB53C5">
        <w:rPr>
          <w:rFonts w:ascii="Times New Roman" w:hAnsi="Times New Roman" w:cs="Times New Roman"/>
        </w:rPr>
        <w:t>In this study</w:t>
      </w:r>
      <w:r w:rsidRPr="00FB53C5">
        <w:rPr>
          <w:rFonts w:ascii="Times New Roman" w:hAnsi="Times New Roman" w:cs="Times New Roman"/>
        </w:rPr>
        <w:t>, we aimed to probe mutations in exon 9 of PIK3CA and computationally simulate their function</w:t>
      </w:r>
      <w:r w:rsidR="00DB581D" w:rsidRPr="00FB53C5">
        <w:rPr>
          <w:rFonts w:ascii="Times New Roman" w:hAnsi="Times New Roman" w:cs="Times New Roman"/>
        </w:rPr>
        <w:t xml:space="preserve"> since MD simulation is a powerful tool for predicting conformational dynamics of mutant protein kinases </w:t>
      </w:r>
      <w:r w:rsidR="00126581" w:rsidRPr="00FB53C5">
        <w:rPr>
          <w:rFonts w:ascii="Times New Roman" w:hAnsi="Times New Roman" w:cs="Times New Roman"/>
        </w:rPr>
        <w:fldChar w:fldCharType="begin"/>
      </w:r>
      <w:r w:rsidR="00126581" w:rsidRPr="00FB53C5">
        <w:rPr>
          <w:rFonts w:ascii="Times New Roman" w:hAnsi="Times New Roman" w:cs="Times New Roman"/>
        </w:rPr>
        <w:instrText xml:space="preserve"> ADDIN EN.CITE &lt;EndNote&gt;&lt;Cite&gt;&lt;Author&gt;Saladino&lt;/Author&gt;&lt;Year&gt;2016&lt;/Year&gt;&lt;RecNum&gt;3&lt;/RecNum&gt;&lt;DisplayText&gt;(3)&lt;/DisplayText&gt;&lt;record&gt;&lt;rec-number&gt;3&lt;/rec-number&gt;&lt;foreign-keys&gt;&lt;key app="EN" db-id="rteaxfe0ksfzd4etsrnxwevlw99ffdazevtv" timestamp="1662372379"&gt;3&lt;/key&gt;&lt;/foreign-keys&gt;&lt;ref-type name="Journal Article"&gt;17&lt;/ref-type&gt;&lt;contributors&gt;&lt;authors&gt;&lt;author&gt;Saladino, Giorgio&lt;/author&gt;&lt;author&gt;Gervasio, Francesco Luigi&lt;/author&gt;&lt;/authors&gt;&lt;/contributors&gt;&lt;titles&gt;&lt;title&gt;Modeling the effect of pathogenic mutations on the conformational landscape of protein kinases&lt;/title&gt;&lt;secondary-title&gt;Current Opinion in Structural Biology&lt;/secondary-title&gt;&lt;/titles&gt;&lt;periodical&gt;&lt;full-title&gt;Current Opinion in Structural Biology&lt;/full-title&gt;&lt;/periodical&gt;&lt;pages&gt;108-114&lt;/pages&gt;&lt;volume&gt;37&lt;/volume&gt;&lt;dates&gt;&lt;year&gt;2016&lt;/year&gt;&lt;/dates&gt;&lt;isbn&gt;0959-440X&lt;/isbn&gt;&lt;urls&gt;&lt;/urls&gt;&lt;/record&gt;&lt;/Cite&gt;&lt;/EndNote&gt;</w:instrText>
      </w:r>
      <w:r w:rsidR="00126581" w:rsidRPr="00FB53C5">
        <w:rPr>
          <w:rFonts w:ascii="Times New Roman" w:hAnsi="Times New Roman" w:cs="Times New Roman"/>
        </w:rPr>
        <w:fldChar w:fldCharType="separate"/>
      </w:r>
      <w:r w:rsidR="00126581" w:rsidRPr="00FB53C5">
        <w:rPr>
          <w:rFonts w:ascii="Times New Roman" w:hAnsi="Times New Roman" w:cs="Times New Roman"/>
          <w:noProof/>
        </w:rPr>
        <w:t>(3)</w:t>
      </w:r>
      <w:r w:rsidR="00126581" w:rsidRPr="00FB53C5">
        <w:rPr>
          <w:rFonts w:ascii="Times New Roman" w:hAnsi="Times New Roman" w:cs="Times New Roman"/>
        </w:rPr>
        <w:fldChar w:fldCharType="end"/>
      </w:r>
      <w:r w:rsidRPr="00FB53C5">
        <w:rPr>
          <w:rFonts w:ascii="Times New Roman" w:hAnsi="Times New Roman" w:cs="Times New Roman"/>
        </w:rPr>
        <w:t xml:space="preserve">. </w:t>
      </w:r>
      <w:r w:rsidR="00A26F01" w:rsidRPr="00FB53C5">
        <w:rPr>
          <w:rFonts w:ascii="Times New Roman" w:hAnsi="Times New Roman" w:cs="Times New Roman"/>
        </w:rPr>
        <w:t xml:space="preserve">Firstly </w:t>
      </w:r>
      <w:r w:rsidRPr="00FB53C5">
        <w:rPr>
          <w:rFonts w:ascii="Times New Roman" w:hAnsi="Times New Roman" w:cs="Times New Roman"/>
        </w:rPr>
        <w:t>PCR/HRM and PCR/sequencing were used for mutation detection in 40 breast cancer specimens. The identified mutations were queried via in silico algorithms to check the pathogenicity</w:t>
      </w:r>
      <w:r w:rsidR="0039456E" w:rsidRPr="00FB53C5">
        <w:rPr>
          <w:rFonts w:ascii="Times New Roman" w:hAnsi="Times New Roman" w:cs="Times New Roman"/>
        </w:rPr>
        <w:t xml:space="preserve"> </w:t>
      </w:r>
      <w:r w:rsidR="0039456E" w:rsidRPr="00FB53C5">
        <w:rPr>
          <w:rFonts w:ascii="Times New Roman" w:hAnsi="Times New Roman" w:cs="Times New Roman"/>
        </w:rPr>
        <w:fldChar w:fldCharType="begin"/>
      </w:r>
      <w:r w:rsidR="0039456E" w:rsidRPr="00FB53C5">
        <w:rPr>
          <w:rFonts w:ascii="Times New Roman" w:hAnsi="Times New Roman" w:cs="Times New Roman"/>
        </w:rPr>
        <w:instrText xml:space="preserve"> ADDIN EN.CITE &lt;EndNote&gt;&lt;Cite&gt;&lt;Author&gt;Micheel&lt;/Author&gt;&lt;Year&gt;2014&lt;/Year&gt;&lt;RecNum&gt;4&lt;/RecNum&gt;&lt;DisplayText&gt;(4)&lt;/DisplayText&gt;&lt;record&gt;&lt;rec-number&gt;4&lt;/rec-number&gt;&lt;foreign-keys&gt;&lt;key app="EN" db-id="rteaxfe0ksfzd4etsrnxwevlw99ffdazevtv" timestamp="1662372606"&gt;4&lt;/key&gt;&lt;/foreign-keys&gt;&lt;ref-type name="Journal Article"&gt;17&lt;/ref-type&gt;&lt;contributors&gt;&lt;authors&gt;&lt;author&gt;Micheel, Christine M&lt;/author&gt;&lt;author&gt;Lovly, Christine M&lt;/author&gt;&lt;author&gt;Levy, Mia A&lt;/author&gt;&lt;/authors&gt;&lt;/contributors&gt;&lt;titles&gt;&lt;title&gt;My cancer genome&lt;/title&gt;&lt;secondary-title&gt;Cancer Genetics&lt;/secondary-title&gt;&lt;/titles&gt;&lt;periodical&gt;&lt;full-title&gt;Cancer Genetics&lt;/full-title&gt;&lt;/periodical&gt;&lt;pages&gt;289&lt;/pages&gt;&lt;volume&gt;207&lt;/volume&gt;&lt;number&gt;6&lt;/number&gt;&lt;dates&gt;&lt;year&gt;2014&lt;/year&gt;&lt;/dates&gt;&lt;isbn&gt;2210-7762&lt;/isbn&gt;&lt;urls&gt;&lt;/urls&gt;&lt;/record&gt;&lt;/Cite&gt;&lt;/EndNote&gt;</w:instrText>
      </w:r>
      <w:r w:rsidR="0039456E" w:rsidRPr="00FB53C5">
        <w:rPr>
          <w:rFonts w:ascii="Times New Roman" w:hAnsi="Times New Roman" w:cs="Times New Roman"/>
        </w:rPr>
        <w:fldChar w:fldCharType="separate"/>
      </w:r>
      <w:r w:rsidR="0039456E" w:rsidRPr="00FB53C5">
        <w:rPr>
          <w:rFonts w:ascii="Times New Roman" w:hAnsi="Times New Roman" w:cs="Times New Roman"/>
          <w:noProof/>
        </w:rPr>
        <w:t>(4)</w:t>
      </w:r>
      <w:r w:rsidR="0039456E" w:rsidRPr="00FB53C5">
        <w:rPr>
          <w:rFonts w:ascii="Times New Roman" w:hAnsi="Times New Roman" w:cs="Times New Roman"/>
        </w:rPr>
        <w:fldChar w:fldCharType="end"/>
      </w:r>
      <w:r w:rsidRPr="00FB53C5">
        <w:rPr>
          <w:rFonts w:ascii="Times New Roman" w:hAnsi="Times New Roman" w:cs="Times New Roman"/>
        </w:rPr>
        <w:t xml:space="preserve">. </w:t>
      </w:r>
      <w:r w:rsidR="00A26F01" w:rsidRPr="00FB53C5">
        <w:rPr>
          <w:rFonts w:ascii="Times New Roman" w:hAnsi="Times New Roman" w:cs="Times New Roman"/>
        </w:rPr>
        <w:t>Then, t</w:t>
      </w:r>
      <w:r w:rsidRPr="00FB53C5">
        <w:rPr>
          <w:rFonts w:ascii="Times New Roman" w:hAnsi="Times New Roman" w:cs="Times New Roman"/>
        </w:rPr>
        <w:t>he molecular dynamics (MD) simulations were utilized to assess the function of mutant proteins.</w:t>
      </w:r>
      <w:r w:rsidR="0039456E" w:rsidRPr="00FB53C5">
        <w:rPr>
          <w:rFonts w:ascii="Times New Roman" w:hAnsi="Times New Roman" w:cs="Times New Roman"/>
        </w:rPr>
        <w:t>as a result</w:t>
      </w:r>
      <w:r w:rsidR="0005530F" w:rsidRPr="00FB53C5">
        <w:rPr>
          <w:rFonts w:ascii="Times New Roman" w:hAnsi="Times New Roman" w:cs="Times New Roman"/>
        </w:rPr>
        <w:t>, t</w:t>
      </w:r>
      <w:r w:rsidRPr="00FB53C5">
        <w:rPr>
          <w:rFonts w:ascii="Times New Roman" w:hAnsi="Times New Roman" w:cs="Times New Roman"/>
        </w:rPr>
        <w:t xml:space="preserve">hree samples were found to </w:t>
      </w:r>
      <w:r w:rsidR="00872242" w:rsidRPr="00FB53C5">
        <w:rPr>
          <w:rFonts w:ascii="Times New Roman" w:hAnsi="Times New Roman" w:cs="Times New Roman"/>
        </w:rPr>
        <w:t>harbour</w:t>
      </w:r>
      <w:r w:rsidRPr="00FB53C5">
        <w:rPr>
          <w:rFonts w:ascii="Times New Roman" w:hAnsi="Times New Roman" w:cs="Times New Roman"/>
        </w:rPr>
        <w:t xml:space="preserve"> at least one of the E542K, E545K and L551Q mutations of which L551Q has not been reported previously. All mutations were confirmed to be</w:t>
      </w:r>
      <w:r w:rsidR="0005530F" w:rsidRPr="00FB53C5">
        <w:rPr>
          <w:rFonts w:ascii="Times New Roman" w:hAnsi="Times New Roman" w:cs="Times New Roman"/>
        </w:rPr>
        <w:t xml:space="preserve"> </w:t>
      </w:r>
      <w:r w:rsidRPr="00FB53C5">
        <w:rPr>
          <w:rFonts w:ascii="Times New Roman" w:hAnsi="Times New Roman" w:cs="Times New Roman"/>
        </w:rPr>
        <w:t xml:space="preserve">pathogenic and MD simulations revealed their impact on protein function and regulation. The novel L551Q mutant dynamics was similar to that of previously found carcinogenic mutants, E542K and E545K. A functional role for the helical domain was also suggested by which the inhibitory signal of p85α is conducted to kinase domain via helical </w:t>
      </w:r>
      <w:proofErr w:type="gramStart"/>
      <w:r w:rsidRPr="00FB53C5">
        <w:rPr>
          <w:rFonts w:ascii="Times New Roman" w:hAnsi="Times New Roman" w:cs="Times New Roman"/>
        </w:rPr>
        <w:t>domain</w:t>
      </w:r>
      <w:proofErr w:type="gramEnd"/>
      <w:r w:rsidRPr="00FB53C5">
        <w:rPr>
          <w:rFonts w:ascii="Times New Roman" w:hAnsi="Times New Roman" w:cs="Times New Roman"/>
        </w:rPr>
        <w:t>. Helical domain mutations lead to impairment of kinase domain allosteric regulation. Interestingly, our results</w:t>
      </w:r>
      <w:r w:rsidR="0005530F" w:rsidRPr="00FB53C5">
        <w:rPr>
          <w:rFonts w:ascii="Times New Roman" w:hAnsi="Times New Roman" w:cs="Times New Roman"/>
        </w:rPr>
        <w:t xml:space="preserve"> </w:t>
      </w:r>
      <w:r w:rsidR="008E21BC" w:rsidRPr="00FB53C5">
        <w:rPr>
          <w:rFonts w:ascii="Times New Roman" w:hAnsi="Times New Roman" w:cs="Times New Roman"/>
        </w:rPr>
        <w:t>show that p110α substrate binding pocket of kinase domain in mutants may have differential affinity for enzyme substrates, including anit-p110α drugs.</w:t>
      </w:r>
      <w:r w:rsidR="00336F94" w:rsidRPr="00FB53C5">
        <w:rPr>
          <w:rFonts w:ascii="Times New Roman" w:hAnsi="Times New Roman" w:cs="Times New Roman"/>
        </w:rPr>
        <w:t>in conclusion,</w:t>
      </w:r>
      <w:r w:rsidR="008E21BC" w:rsidRPr="00FB53C5">
        <w:rPr>
          <w:rFonts w:ascii="Times New Roman" w:hAnsi="Times New Roman" w:cs="Times New Roman"/>
        </w:rPr>
        <w:t xml:space="preserve"> </w:t>
      </w:r>
      <w:r w:rsidR="00336F94" w:rsidRPr="00FB53C5">
        <w:rPr>
          <w:rFonts w:ascii="Times New Roman" w:hAnsi="Times New Roman" w:cs="Times New Roman"/>
        </w:rPr>
        <w:t>t</w:t>
      </w:r>
      <w:r w:rsidR="008E21BC" w:rsidRPr="00FB53C5">
        <w:rPr>
          <w:rFonts w:ascii="Times New Roman" w:hAnsi="Times New Roman" w:cs="Times New Roman"/>
        </w:rPr>
        <w:t>he novel p110α L551Q mutation could have carcinogenic feature similar to previously known helical domain mutations.</w:t>
      </w:r>
    </w:p>
    <w:p w14:paraId="78CDFFA2" w14:textId="77777777" w:rsidR="0010055F" w:rsidRPr="00FB53C5" w:rsidRDefault="008E21BC" w:rsidP="00FB53C5">
      <w:pPr>
        <w:spacing w:line="276" w:lineRule="auto"/>
        <w:rPr>
          <w:rFonts w:ascii="Times New Roman" w:hAnsi="Times New Roman" w:cs="Times New Roman"/>
        </w:rPr>
      </w:pPr>
      <w:r w:rsidRPr="00FB53C5">
        <w:rPr>
          <w:rFonts w:ascii="Times New Roman" w:hAnsi="Times New Roman" w:cs="Times New Roman"/>
        </w:rPr>
        <w:t>Key words: breast cancer, PIK3CA, novel mutation, molecular dynamics simulation</w:t>
      </w:r>
    </w:p>
    <w:p w14:paraId="53AB7AA6" w14:textId="77777777" w:rsidR="00937993" w:rsidRDefault="00937993" w:rsidP="00FB53C5">
      <w:pPr>
        <w:spacing w:line="276" w:lineRule="auto"/>
        <w:rPr>
          <w:rFonts w:ascii="Times New Roman" w:hAnsi="Times New Roman" w:cs="Times New Roman"/>
        </w:rPr>
      </w:pPr>
    </w:p>
    <w:p w14:paraId="2D720BDF" w14:textId="3F2398D8" w:rsidR="0010055F" w:rsidRPr="00FB53C5" w:rsidRDefault="00937993" w:rsidP="00FB53C5"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References </w:t>
      </w:r>
    </w:p>
    <w:p w14:paraId="559082E0" w14:textId="77777777" w:rsidR="0039456E" w:rsidRPr="00FB53C5" w:rsidRDefault="0010055F" w:rsidP="00FB53C5">
      <w:pPr>
        <w:pStyle w:val="EndNoteBibliography"/>
        <w:spacing w:after="0" w:line="276" w:lineRule="auto"/>
        <w:rPr>
          <w:rFonts w:ascii="Times New Roman" w:hAnsi="Times New Roman" w:cs="Times New Roman"/>
        </w:rPr>
      </w:pPr>
      <w:r w:rsidRPr="00FB53C5">
        <w:rPr>
          <w:rFonts w:ascii="Times New Roman" w:hAnsi="Times New Roman" w:cs="Times New Roman"/>
        </w:rPr>
        <w:fldChar w:fldCharType="begin"/>
      </w:r>
      <w:r w:rsidRPr="00FB53C5">
        <w:rPr>
          <w:rFonts w:ascii="Times New Roman" w:hAnsi="Times New Roman" w:cs="Times New Roman"/>
        </w:rPr>
        <w:instrText xml:space="preserve"> ADDIN EN.REFLIST </w:instrText>
      </w:r>
      <w:r w:rsidRPr="00FB53C5">
        <w:rPr>
          <w:rFonts w:ascii="Times New Roman" w:hAnsi="Times New Roman" w:cs="Times New Roman"/>
        </w:rPr>
        <w:fldChar w:fldCharType="separate"/>
      </w:r>
      <w:r w:rsidR="0039456E" w:rsidRPr="00FB53C5">
        <w:rPr>
          <w:rFonts w:ascii="Times New Roman" w:hAnsi="Times New Roman" w:cs="Times New Roman"/>
        </w:rPr>
        <w:t>1.</w:t>
      </w:r>
      <w:r w:rsidR="0039456E" w:rsidRPr="00FB53C5">
        <w:rPr>
          <w:rFonts w:ascii="Times New Roman" w:hAnsi="Times New Roman" w:cs="Times New Roman"/>
        </w:rPr>
        <w:tab/>
        <w:t>Samuels Y, Wang Z, Bardelli A, Silliman N, Ptak J, Szabo S, et al. High frequency of mutations of the PIK3CA gene in human cancers. Science. 2004;304(5670):554-.</w:t>
      </w:r>
    </w:p>
    <w:p w14:paraId="7431C1D5" w14:textId="77777777" w:rsidR="0039456E" w:rsidRPr="00FB53C5" w:rsidRDefault="0039456E" w:rsidP="00FB53C5">
      <w:pPr>
        <w:pStyle w:val="EndNoteBibliography"/>
        <w:spacing w:after="0" w:line="276" w:lineRule="auto"/>
        <w:rPr>
          <w:rFonts w:ascii="Times New Roman" w:hAnsi="Times New Roman" w:cs="Times New Roman"/>
        </w:rPr>
      </w:pPr>
      <w:r w:rsidRPr="00FB53C5">
        <w:rPr>
          <w:rFonts w:ascii="Times New Roman" w:hAnsi="Times New Roman" w:cs="Times New Roman"/>
        </w:rPr>
        <w:t>2.</w:t>
      </w:r>
      <w:r w:rsidRPr="00FB53C5">
        <w:rPr>
          <w:rFonts w:ascii="Times New Roman" w:hAnsi="Times New Roman" w:cs="Times New Roman"/>
        </w:rPr>
        <w:tab/>
        <w:t>Miled N, Yan Y, Hon W-C, Perisic O, Zvelebil M, Inbar Y, et al. Mechanism of two classes of cancer mutations in the phosphoinositide 3-kinase catalytic subunit. science. 2007;317(5835):239-42.</w:t>
      </w:r>
    </w:p>
    <w:p w14:paraId="20E11E74" w14:textId="77777777" w:rsidR="0039456E" w:rsidRPr="00FB53C5" w:rsidRDefault="0039456E" w:rsidP="00FB53C5">
      <w:pPr>
        <w:pStyle w:val="EndNoteBibliography"/>
        <w:spacing w:after="0" w:line="276" w:lineRule="auto"/>
        <w:rPr>
          <w:rFonts w:ascii="Times New Roman" w:hAnsi="Times New Roman" w:cs="Times New Roman"/>
        </w:rPr>
      </w:pPr>
      <w:r w:rsidRPr="00FB53C5">
        <w:rPr>
          <w:rFonts w:ascii="Times New Roman" w:hAnsi="Times New Roman" w:cs="Times New Roman"/>
        </w:rPr>
        <w:t>3.</w:t>
      </w:r>
      <w:r w:rsidRPr="00FB53C5">
        <w:rPr>
          <w:rFonts w:ascii="Times New Roman" w:hAnsi="Times New Roman" w:cs="Times New Roman"/>
        </w:rPr>
        <w:tab/>
        <w:t>Saladino G, Gervasio FL. Modeling the effect of pathogenic mutations on the conformational landscape of protein kinases. Current Opinion in Structural Biology. 2016;37:108-14.</w:t>
      </w:r>
    </w:p>
    <w:p w14:paraId="56C83803" w14:textId="77777777" w:rsidR="0039456E" w:rsidRPr="00FB53C5" w:rsidRDefault="0039456E" w:rsidP="00FB53C5">
      <w:pPr>
        <w:pStyle w:val="EndNoteBibliography"/>
        <w:spacing w:line="276" w:lineRule="auto"/>
        <w:rPr>
          <w:rFonts w:ascii="Times New Roman" w:hAnsi="Times New Roman" w:cs="Times New Roman"/>
        </w:rPr>
      </w:pPr>
      <w:r w:rsidRPr="00FB53C5">
        <w:rPr>
          <w:rFonts w:ascii="Times New Roman" w:hAnsi="Times New Roman" w:cs="Times New Roman"/>
        </w:rPr>
        <w:t>4.</w:t>
      </w:r>
      <w:r w:rsidRPr="00FB53C5">
        <w:rPr>
          <w:rFonts w:ascii="Times New Roman" w:hAnsi="Times New Roman" w:cs="Times New Roman"/>
        </w:rPr>
        <w:tab/>
        <w:t>Micheel CM, Lovly CM, Levy MA. My cancer genome. Cancer Genetics. 2014;207(6):289.</w:t>
      </w:r>
    </w:p>
    <w:p w14:paraId="21349D2E" w14:textId="77777777" w:rsidR="00572B2F" w:rsidRPr="00FB53C5" w:rsidRDefault="0010055F" w:rsidP="00FB53C5">
      <w:pPr>
        <w:spacing w:line="276" w:lineRule="auto"/>
        <w:rPr>
          <w:rFonts w:ascii="Times New Roman" w:hAnsi="Times New Roman" w:cs="Times New Roman"/>
        </w:rPr>
      </w:pPr>
      <w:r w:rsidRPr="00FB53C5">
        <w:rPr>
          <w:rFonts w:ascii="Times New Roman" w:hAnsi="Times New Roman" w:cs="Times New Roman"/>
        </w:rPr>
        <w:fldChar w:fldCharType="end"/>
      </w:r>
    </w:p>
    <w:p w14:paraId="69C0802A" w14:textId="77777777" w:rsidR="00572B2F" w:rsidRPr="00FB53C5" w:rsidRDefault="00572B2F" w:rsidP="00FB53C5">
      <w:pPr>
        <w:spacing w:line="276" w:lineRule="auto"/>
        <w:rPr>
          <w:rFonts w:ascii="Times New Roman" w:hAnsi="Times New Roman" w:cs="Times New Roman"/>
        </w:rPr>
      </w:pPr>
    </w:p>
    <w:p w14:paraId="0BBC525A" w14:textId="77777777" w:rsidR="00FB53C5" w:rsidRDefault="00572B2F" w:rsidP="00FB53C5">
      <w:pPr>
        <w:spacing w:line="276" w:lineRule="auto"/>
        <w:rPr>
          <w:rFonts w:ascii="Times New Roman" w:hAnsi="Times New Roman" w:cs="Times New Roman"/>
        </w:rPr>
      </w:pPr>
      <w:r w:rsidRPr="00FB53C5">
        <w:rPr>
          <w:rFonts w:ascii="Times New Roman" w:hAnsi="Times New Roman" w:cs="Times New Roman"/>
        </w:rPr>
        <w:t xml:space="preserve"> </w:t>
      </w:r>
    </w:p>
    <w:p w14:paraId="43D27F05" w14:textId="77777777" w:rsidR="00FB53C5" w:rsidRDefault="00FB53C5" w:rsidP="00FB53C5">
      <w:pPr>
        <w:spacing w:line="276" w:lineRule="auto"/>
        <w:rPr>
          <w:rFonts w:ascii="Times New Roman" w:hAnsi="Times New Roman" w:cs="Times New Roman"/>
        </w:rPr>
      </w:pPr>
    </w:p>
    <w:p w14:paraId="5B935930" w14:textId="77777777" w:rsidR="00FB53C5" w:rsidRDefault="00FB53C5" w:rsidP="00FB53C5">
      <w:pPr>
        <w:spacing w:line="276" w:lineRule="auto"/>
        <w:rPr>
          <w:rFonts w:ascii="Times New Roman" w:hAnsi="Times New Roman" w:cs="Times New Roman"/>
        </w:rPr>
      </w:pPr>
    </w:p>
    <w:p w14:paraId="76E972E0" w14:textId="7D5FB443" w:rsidR="008E21BC" w:rsidRPr="00FB53C5" w:rsidRDefault="00572B2F" w:rsidP="00FB53C5">
      <w:pPr>
        <w:spacing w:line="276" w:lineRule="auto"/>
        <w:rPr>
          <w:rFonts w:ascii="Times New Roman" w:hAnsi="Times New Roman" w:cs="Times New Roman"/>
        </w:rPr>
      </w:pPr>
      <w:r w:rsidRPr="00FB53C5">
        <w:rPr>
          <w:rFonts w:ascii="Times New Roman" w:hAnsi="Times New Roman" w:cs="Times New Roman"/>
        </w:rPr>
        <w:t>Biography</w:t>
      </w:r>
    </w:p>
    <w:p w14:paraId="64DDBB25" w14:textId="30F031EE" w:rsidR="00065F8C" w:rsidRPr="00FB53C5" w:rsidRDefault="00CF1A5B" w:rsidP="00FB53C5">
      <w:pPr>
        <w:spacing w:line="276" w:lineRule="auto"/>
        <w:rPr>
          <w:rFonts w:ascii="Times New Roman" w:hAnsi="Times New Roman" w:cs="Times New Roman"/>
        </w:rPr>
      </w:pPr>
      <w:r w:rsidRPr="00FB53C5">
        <w:rPr>
          <w:rFonts w:ascii="Times New Roman" w:hAnsi="Times New Roman" w:cs="Times New Roman"/>
        </w:rPr>
        <w:t xml:space="preserve">I </w:t>
      </w:r>
      <w:r w:rsidR="001B2739" w:rsidRPr="00FB53C5">
        <w:rPr>
          <w:rFonts w:ascii="Times New Roman" w:hAnsi="Times New Roman" w:cs="Times New Roman"/>
        </w:rPr>
        <w:t>am Safoura</w:t>
      </w:r>
      <w:r w:rsidR="00065F8C" w:rsidRPr="00FB53C5">
        <w:rPr>
          <w:rFonts w:ascii="Times New Roman" w:hAnsi="Times New Roman" w:cs="Times New Roman"/>
        </w:rPr>
        <w:t xml:space="preserve"> Ghalamkari</w:t>
      </w:r>
      <w:r w:rsidR="00FF0D83" w:rsidRPr="00FB53C5">
        <w:rPr>
          <w:rFonts w:ascii="Times New Roman" w:hAnsi="Times New Roman" w:cs="Times New Roman"/>
        </w:rPr>
        <w:t xml:space="preserve"> </w:t>
      </w:r>
      <w:r w:rsidR="001B2739" w:rsidRPr="00FB53C5">
        <w:rPr>
          <w:rFonts w:ascii="Times New Roman" w:hAnsi="Times New Roman" w:cs="Times New Roman"/>
        </w:rPr>
        <w:t xml:space="preserve">second-year PhD student </w:t>
      </w:r>
      <w:r w:rsidR="00FF0D83" w:rsidRPr="00FB53C5">
        <w:rPr>
          <w:rFonts w:ascii="Times New Roman" w:hAnsi="Times New Roman" w:cs="Times New Roman"/>
        </w:rPr>
        <w:t>from Department of laboratory of medicine, Medical School, University of Debrecen, Debrecen, Hungary.</w:t>
      </w:r>
      <w:r w:rsidR="006C5E3E" w:rsidRPr="00FB53C5">
        <w:rPr>
          <w:rFonts w:ascii="Times New Roman" w:hAnsi="Times New Roman" w:cs="Times New Roman"/>
        </w:rPr>
        <w:t xml:space="preserve"> </w:t>
      </w:r>
      <w:proofErr w:type="gramStart"/>
      <w:r w:rsidRPr="00FB53C5">
        <w:rPr>
          <w:rFonts w:ascii="Times New Roman" w:hAnsi="Times New Roman" w:cs="Times New Roman"/>
        </w:rPr>
        <w:t>my</w:t>
      </w:r>
      <w:proofErr w:type="gramEnd"/>
      <w:r w:rsidR="006C5E3E" w:rsidRPr="00FB53C5">
        <w:rPr>
          <w:rFonts w:ascii="Times New Roman" w:hAnsi="Times New Roman" w:cs="Times New Roman"/>
        </w:rPr>
        <w:t xml:space="preserve"> research interest</w:t>
      </w:r>
      <w:r w:rsidR="00000AD3" w:rsidRPr="00FB53C5">
        <w:rPr>
          <w:rFonts w:ascii="Times New Roman" w:hAnsi="Times New Roman" w:cs="Times New Roman"/>
        </w:rPr>
        <w:t>s</w:t>
      </w:r>
      <w:r w:rsidR="006C5E3E" w:rsidRPr="00FB53C5">
        <w:rPr>
          <w:rFonts w:ascii="Times New Roman" w:hAnsi="Times New Roman" w:cs="Times New Roman"/>
        </w:rPr>
        <w:t xml:space="preserve"> </w:t>
      </w:r>
      <w:r w:rsidR="00000AD3" w:rsidRPr="00FB53C5">
        <w:rPr>
          <w:rFonts w:ascii="Times New Roman" w:hAnsi="Times New Roman" w:cs="Times New Roman"/>
        </w:rPr>
        <w:t>are</w:t>
      </w:r>
      <w:r w:rsidR="002B2000" w:rsidRPr="00FB53C5">
        <w:rPr>
          <w:rFonts w:ascii="Times New Roman" w:hAnsi="Times New Roman" w:cs="Times New Roman"/>
        </w:rPr>
        <w:t xml:space="preserve"> functional </w:t>
      </w:r>
      <w:r w:rsidR="00A355C3" w:rsidRPr="00FB53C5">
        <w:rPr>
          <w:rFonts w:ascii="Times New Roman" w:hAnsi="Times New Roman" w:cs="Times New Roman"/>
        </w:rPr>
        <w:t xml:space="preserve">and computational </w:t>
      </w:r>
      <w:r w:rsidR="002E6304" w:rsidRPr="00FB53C5">
        <w:rPr>
          <w:rFonts w:ascii="Times New Roman" w:hAnsi="Times New Roman" w:cs="Times New Roman"/>
        </w:rPr>
        <w:t xml:space="preserve">genetic </w:t>
      </w:r>
      <w:r w:rsidR="002B2000" w:rsidRPr="00FB53C5">
        <w:rPr>
          <w:rFonts w:ascii="Times New Roman" w:hAnsi="Times New Roman" w:cs="Times New Roman"/>
        </w:rPr>
        <w:t xml:space="preserve">study </w:t>
      </w:r>
      <w:r w:rsidR="002E6304" w:rsidRPr="00FB53C5">
        <w:rPr>
          <w:rFonts w:ascii="Times New Roman" w:hAnsi="Times New Roman" w:cs="Times New Roman"/>
        </w:rPr>
        <w:t>to figure out the effect of mutations on the protein structure and function.</w:t>
      </w:r>
      <w:r w:rsidR="00CD3088" w:rsidRPr="00FB53C5">
        <w:rPr>
          <w:rFonts w:ascii="Times New Roman" w:hAnsi="Times New Roman" w:cs="Times New Roman"/>
        </w:rPr>
        <w:t xml:space="preserve"> Now I am </w:t>
      </w:r>
      <w:r w:rsidR="003B44C9" w:rsidRPr="00FB53C5">
        <w:rPr>
          <w:rFonts w:ascii="Times New Roman" w:hAnsi="Times New Roman" w:cs="Times New Roman"/>
        </w:rPr>
        <w:t>doing functional studies on rare genetic disorders</w:t>
      </w:r>
      <w:r w:rsidR="00D47C18" w:rsidRPr="00FB53C5">
        <w:rPr>
          <w:rFonts w:ascii="Times New Roman" w:hAnsi="Times New Roman" w:cs="Times New Roman"/>
        </w:rPr>
        <w:t xml:space="preserve"> </w:t>
      </w:r>
      <w:r w:rsidR="00CD3088" w:rsidRPr="00FB53C5">
        <w:rPr>
          <w:rFonts w:ascii="Times New Roman" w:hAnsi="Times New Roman" w:cs="Times New Roman"/>
        </w:rPr>
        <w:t xml:space="preserve">under supervision of </w:t>
      </w:r>
      <w:proofErr w:type="gramStart"/>
      <w:r w:rsidR="00833644" w:rsidRPr="00FB53C5">
        <w:rPr>
          <w:rFonts w:ascii="Times New Roman" w:hAnsi="Times New Roman" w:cs="Times New Roman"/>
        </w:rPr>
        <w:t>professor</w:t>
      </w:r>
      <w:proofErr w:type="gramEnd"/>
      <w:r w:rsidR="002E6304" w:rsidRPr="00FB53C5">
        <w:rPr>
          <w:rFonts w:ascii="Times New Roman" w:hAnsi="Times New Roman" w:cs="Times New Roman"/>
        </w:rPr>
        <w:t xml:space="preserve"> </w:t>
      </w:r>
      <w:r w:rsidR="00833644" w:rsidRPr="00FB53C5">
        <w:rPr>
          <w:rFonts w:ascii="Times New Roman" w:hAnsi="Times New Roman" w:cs="Times New Roman"/>
        </w:rPr>
        <w:t xml:space="preserve">Istvan Balogh, head of </w:t>
      </w:r>
      <w:r w:rsidR="00FC5F95" w:rsidRPr="00FB53C5">
        <w:rPr>
          <w:rFonts w:ascii="Times New Roman" w:hAnsi="Times New Roman" w:cs="Times New Roman"/>
        </w:rPr>
        <w:t>human genetics depar</w:t>
      </w:r>
      <w:r w:rsidR="00576662" w:rsidRPr="00FB53C5">
        <w:rPr>
          <w:rFonts w:ascii="Times New Roman" w:hAnsi="Times New Roman" w:cs="Times New Roman"/>
        </w:rPr>
        <w:t>tment</w:t>
      </w:r>
      <w:r w:rsidR="003B44C9" w:rsidRPr="00FB53C5">
        <w:rPr>
          <w:rFonts w:ascii="Times New Roman" w:hAnsi="Times New Roman" w:cs="Times New Roman"/>
        </w:rPr>
        <w:t>.</w:t>
      </w:r>
      <w:r w:rsidR="00576662" w:rsidRPr="00FB53C5">
        <w:rPr>
          <w:rFonts w:ascii="Times New Roman" w:hAnsi="Times New Roman" w:cs="Times New Roman"/>
        </w:rPr>
        <w:t xml:space="preserve"> </w:t>
      </w:r>
      <w:r w:rsidR="00831591">
        <w:rPr>
          <w:rFonts w:ascii="Times New Roman" w:hAnsi="Times New Roman" w:cs="Times New Roman"/>
        </w:rPr>
        <w:t xml:space="preserve">My </w:t>
      </w:r>
      <w:r w:rsidR="00F64914">
        <w:rPr>
          <w:rFonts w:ascii="Times New Roman" w:hAnsi="Times New Roman" w:cs="Times New Roman"/>
        </w:rPr>
        <w:t>previous research has been published in two international journal</w:t>
      </w:r>
      <w:r w:rsidR="00720484">
        <w:rPr>
          <w:rFonts w:ascii="Times New Roman" w:hAnsi="Times New Roman" w:cs="Times New Roman"/>
        </w:rPr>
        <w:t xml:space="preserve">s. </w:t>
      </w:r>
    </w:p>
    <w:sectPr w:rsidR="00065F8C" w:rsidRPr="00FB53C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rteaxfe0ksfzd4etsrnxwevlw99ffdazevtv&quot;&gt;My EndNote Library abstract&lt;record-ids&gt;&lt;item&gt;1&lt;/item&gt;&lt;item&gt;2&lt;/item&gt;&lt;item&gt;3&lt;/item&gt;&lt;item&gt;4&lt;/item&gt;&lt;/record-ids&gt;&lt;/item&gt;&lt;/Libraries&gt;"/>
  </w:docVars>
  <w:rsids>
    <w:rsidRoot w:val="0092025A"/>
    <w:rsid w:val="00000AD3"/>
    <w:rsid w:val="00053A13"/>
    <w:rsid w:val="0005530F"/>
    <w:rsid w:val="00062307"/>
    <w:rsid w:val="00065F8C"/>
    <w:rsid w:val="000E289E"/>
    <w:rsid w:val="0010055F"/>
    <w:rsid w:val="00126581"/>
    <w:rsid w:val="001B2739"/>
    <w:rsid w:val="002B2000"/>
    <w:rsid w:val="002E6304"/>
    <w:rsid w:val="00336F94"/>
    <w:rsid w:val="00350364"/>
    <w:rsid w:val="00393EEA"/>
    <w:rsid w:val="0039456E"/>
    <w:rsid w:val="003B44C9"/>
    <w:rsid w:val="003F3827"/>
    <w:rsid w:val="003F6F36"/>
    <w:rsid w:val="004321D6"/>
    <w:rsid w:val="00480B6C"/>
    <w:rsid w:val="00524D5D"/>
    <w:rsid w:val="0054533C"/>
    <w:rsid w:val="00572B2F"/>
    <w:rsid w:val="00576662"/>
    <w:rsid w:val="006C5E3E"/>
    <w:rsid w:val="00720484"/>
    <w:rsid w:val="00831591"/>
    <w:rsid w:val="00833644"/>
    <w:rsid w:val="00872242"/>
    <w:rsid w:val="008A1C7D"/>
    <w:rsid w:val="008E21BC"/>
    <w:rsid w:val="0092025A"/>
    <w:rsid w:val="00937993"/>
    <w:rsid w:val="00981FFF"/>
    <w:rsid w:val="00A26F01"/>
    <w:rsid w:val="00A355C3"/>
    <w:rsid w:val="00AD4F3C"/>
    <w:rsid w:val="00B666C1"/>
    <w:rsid w:val="00B84277"/>
    <w:rsid w:val="00C92610"/>
    <w:rsid w:val="00CD3088"/>
    <w:rsid w:val="00CF1A5B"/>
    <w:rsid w:val="00D14E76"/>
    <w:rsid w:val="00D47C18"/>
    <w:rsid w:val="00DB581D"/>
    <w:rsid w:val="00E53645"/>
    <w:rsid w:val="00E93E27"/>
    <w:rsid w:val="00F64914"/>
    <w:rsid w:val="00FB53C5"/>
    <w:rsid w:val="00FC5F95"/>
    <w:rsid w:val="00FF0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CFD38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80B6C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80B6C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rsid w:val="0010055F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10055F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10055F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10055F"/>
    <w:rPr>
      <w:rFonts w:ascii="Calibri" w:hAnsi="Calibri" w:cs="Calibri"/>
      <w:noProof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80B6C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80B6C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rsid w:val="0010055F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10055F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10055F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10055F"/>
    <w:rPr>
      <w:rFonts w:ascii="Calibri" w:hAnsi="Calibri" w:cs="Calibri"/>
      <w:noProof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1034</Words>
  <Characters>5896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Ghalamkari Safoura</dc:creator>
  <cp:lastModifiedBy>Asia Pacific Dental And Oral Care Congress</cp:lastModifiedBy>
  <cp:revision>2</cp:revision>
  <dcterms:created xsi:type="dcterms:W3CDTF">2022-09-05T12:13:00Z</dcterms:created>
  <dcterms:modified xsi:type="dcterms:W3CDTF">2022-09-05T12:13:00Z</dcterms:modified>
</cp:coreProperties>
</file>