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BD3EB7" w:rsidRPr="00BD3EB7" w:rsidRDefault="00BD3EB7" w:rsidP="00033BF1">
      <w:pPr>
        <w:spacing w:line="360" w:lineRule="auto"/>
        <w:jc w:val="center"/>
        <w:rPr>
          <w:rFonts w:eastAsia="Bitstream Vera Sans"/>
          <w:b/>
          <w:sz w:val="6"/>
          <w:u w:val="single"/>
        </w:rPr>
      </w:pPr>
      <w:bookmarkStart w:id="0" w:name="_GoBack"/>
      <w:bookmarkEnd w:id="0"/>
    </w:p>
    <w:p w:rsidR="00893458" w:rsidRPr="004A0A62" w:rsidRDefault="00893458" w:rsidP="00906EE2">
      <w:pPr>
        <w:tabs>
          <w:tab w:val="left" w:pos="851"/>
        </w:tabs>
        <w:spacing w:line="276" w:lineRule="auto"/>
        <w:ind w:left="851" w:hanging="851"/>
        <w:jc w:val="center"/>
        <w:rPr>
          <w:sz w:val="26"/>
          <w:szCs w:val="26"/>
          <w:lang w:val="en-GB"/>
        </w:rPr>
      </w:pPr>
      <w:r w:rsidRPr="004A0A62">
        <w:rPr>
          <w:rFonts w:eastAsia="Bitstream Vera Sans"/>
          <w:b/>
          <w:sz w:val="26"/>
          <w:szCs w:val="26"/>
          <w:u w:val="single"/>
          <w:lang w:val="en-GB"/>
        </w:rPr>
        <w:t>Titl</w:t>
      </w:r>
      <w:r w:rsidR="00E6570C" w:rsidRPr="004A0A62">
        <w:rPr>
          <w:rFonts w:eastAsia="Bitstream Vera Sans"/>
          <w:b/>
          <w:sz w:val="26"/>
          <w:szCs w:val="26"/>
          <w:u w:val="single"/>
          <w:lang w:val="en-GB"/>
        </w:rPr>
        <w:t>e</w:t>
      </w:r>
      <w:r w:rsidR="00E6570C" w:rsidRPr="004A0A62">
        <w:rPr>
          <w:rFonts w:eastAsia="Calibri"/>
          <w:caps/>
          <w:sz w:val="26"/>
          <w:szCs w:val="26"/>
          <w:lang w:val="en-GB"/>
        </w:rPr>
        <w:t>:</w:t>
      </w:r>
      <w:r w:rsidRPr="004A0A62">
        <w:rPr>
          <w:sz w:val="26"/>
          <w:szCs w:val="26"/>
          <w:lang w:val="en-GB"/>
        </w:rPr>
        <w:t xml:space="preserve"> </w:t>
      </w:r>
      <w:r w:rsidR="004D0A48" w:rsidRPr="004A0A62">
        <w:rPr>
          <w:b/>
          <w:sz w:val="26"/>
          <w:szCs w:val="26"/>
          <w:lang w:val="en-GB"/>
        </w:rPr>
        <w:t>Charge T</w:t>
      </w:r>
      <w:r w:rsidRPr="004A0A62">
        <w:rPr>
          <w:b/>
          <w:sz w:val="26"/>
          <w:szCs w:val="26"/>
          <w:lang w:val="en-GB"/>
        </w:rPr>
        <w:t>ransfer</w:t>
      </w:r>
      <w:r w:rsidR="000D6126" w:rsidRPr="004A0A62">
        <w:rPr>
          <w:b/>
          <w:sz w:val="26"/>
          <w:szCs w:val="26"/>
          <w:lang w:val="en-GB"/>
        </w:rPr>
        <w:t xml:space="preserve"> Electronic States and Reorganization Energy</w:t>
      </w:r>
      <w:r w:rsidRPr="004A0A62">
        <w:rPr>
          <w:b/>
          <w:sz w:val="26"/>
          <w:szCs w:val="26"/>
          <w:lang w:val="en-GB"/>
        </w:rPr>
        <w:t xml:space="preserve"> </w:t>
      </w:r>
      <w:r w:rsidR="00122E24">
        <w:rPr>
          <w:b/>
          <w:sz w:val="26"/>
          <w:szCs w:val="26"/>
          <w:lang w:val="en-GB"/>
        </w:rPr>
        <w:t>of</w:t>
      </w:r>
      <w:r w:rsidRPr="004A0A62">
        <w:rPr>
          <w:b/>
          <w:sz w:val="26"/>
          <w:szCs w:val="26"/>
          <w:lang w:val="en-GB"/>
        </w:rPr>
        <w:t xml:space="preserve"> OLED </w:t>
      </w:r>
      <w:r w:rsidR="004D0A48" w:rsidRPr="004A0A62">
        <w:rPr>
          <w:rFonts w:cs="Times New Roman"/>
          <w:b/>
          <w:sz w:val="26"/>
          <w:szCs w:val="26"/>
        </w:rPr>
        <w:t>α-NPD</w:t>
      </w:r>
      <w:r w:rsidR="004D0A48" w:rsidRPr="004A0A62">
        <w:rPr>
          <w:b/>
          <w:sz w:val="26"/>
          <w:szCs w:val="26"/>
          <w:lang w:val="en-GB"/>
        </w:rPr>
        <w:t xml:space="preserve"> </w:t>
      </w:r>
      <w:r w:rsidR="0022191B" w:rsidRPr="004A0A62">
        <w:rPr>
          <w:b/>
          <w:sz w:val="26"/>
          <w:szCs w:val="26"/>
          <w:lang w:val="en-GB"/>
        </w:rPr>
        <w:t>i</w:t>
      </w:r>
      <w:r w:rsidR="00F90271" w:rsidRPr="004A0A62">
        <w:rPr>
          <w:b/>
          <w:sz w:val="26"/>
          <w:szCs w:val="26"/>
          <w:lang w:val="en-GB"/>
        </w:rPr>
        <w:t>n</w:t>
      </w:r>
      <w:r w:rsidR="004D0A48" w:rsidRPr="004A0A62">
        <w:rPr>
          <w:b/>
          <w:sz w:val="26"/>
          <w:szCs w:val="26"/>
          <w:lang w:val="en-GB"/>
        </w:rPr>
        <w:t xml:space="preserve"> A</w:t>
      </w:r>
      <w:r w:rsidRPr="004A0A62">
        <w:rPr>
          <w:b/>
          <w:sz w:val="26"/>
          <w:szCs w:val="26"/>
          <w:lang w:val="en-GB"/>
        </w:rPr>
        <w:t>morphous</w:t>
      </w:r>
      <w:r w:rsidR="0050363C" w:rsidRPr="004A0A62">
        <w:rPr>
          <w:b/>
          <w:sz w:val="26"/>
          <w:szCs w:val="26"/>
          <w:lang w:val="en-GB"/>
        </w:rPr>
        <w:t xml:space="preserve"> and Crystalline Structure for Organic </w:t>
      </w:r>
      <w:r w:rsidR="000D6126" w:rsidRPr="004A0A62">
        <w:rPr>
          <w:b/>
          <w:sz w:val="26"/>
          <w:szCs w:val="26"/>
          <w:lang w:val="en-GB"/>
        </w:rPr>
        <w:t>Electronics</w:t>
      </w:r>
      <w:r w:rsidR="0050363C" w:rsidRPr="004A0A62">
        <w:rPr>
          <w:b/>
          <w:sz w:val="26"/>
          <w:szCs w:val="26"/>
          <w:lang w:val="en-GB"/>
        </w:rPr>
        <w:t xml:space="preserve"> D</w:t>
      </w:r>
      <w:r w:rsidRPr="004A0A62">
        <w:rPr>
          <w:b/>
          <w:sz w:val="26"/>
          <w:szCs w:val="26"/>
          <w:lang w:val="en-GB"/>
        </w:rPr>
        <w:t>evices</w:t>
      </w:r>
    </w:p>
    <w:p w:rsidR="007A1E28" w:rsidRPr="009664CD" w:rsidRDefault="007A1E28" w:rsidP="00085E2A">
      <w:pPr>
        <w:contextualSpacing/>
        <w:jc w:val="both"/>
        <w:rPr>
          <w:lang w:val="en-GB"/>
        </w:rPr>
      </w:pPr>
    </w:p>
    <w:p w:rsidR="00EE1462" w:rsidRPr="004D0138" w:rsidRDefault="009664CD" w:rsidP="004D0138">
      <w:pPr>
        <w:jc w:val="center"/>
        <w:rPr>
          <w:szCs w:val="22"/>
          <w:lang w:val="en-GB"/>
        </w:rPr>
      </w:pPr>
      <w:r w:rsidRPr="004D0138">
        <w:rPr>
          <w:szCs w:val="22"/>
          <w:lang w:val="en-GB"/>
        </w:rPr>
        <w:t>Simplice Koudjina</w:t>
      </w:r>
      <w:r w:rsidR="00B41D5D" w:rsidRPr="004D0138">
        <w:rPr>
          <w:rFonts w:eastAsia="Calibri"/>
          <w:bCs/>
          <w:szCs w:val="22"/>
          <w:vertAlign w:val="superscript"/>
          <w:lang w:val="en-GB"/>
        </w:rPr>
        <w:t>1,</w:t>
      </w:r>
      <w:r w:rsidR="004D0138" w:rsidRPr="004D0138">
        <w:rPr>
          <w:rFonts w:eastAsia="Calibri"/>
          <w:bCs/>
          <w:szCs w:val="22"/>
          <w:vertAlign w:val="superscript"/>
          <w:lang w:val="en-GB"/>
        </w:rPr>
        <w:t>3*</w:t>
      </w:r>
      <w:r w:rsidRPr="004D0138">
        <w:rPr>
          <w:szCs w:val="22"/>
          <w:lang w:val="en-GB"/>
        </w:rPr>
        <w:t>,</w:t>
      </w:r>
      <w:r w:rsidR="00B41D5D" w:rsidRPr="004D0138">
        <w:rPr>
          <w:szCs w:val="22"/>
          <w:lang w:val="en-GB"/>
        </w:rPr>
        <w:t xml:space="preserve"> Gaston A. Kpotin</w:t>
      </w:r>
      <w:r w:rsidR="00B41D5D" w:rsidRPr="004D0138">
        <w:rPr>
          <w:szCs w:val="22"/>
          <w:vertAlign w:val="superscript"/>
          <w:lang w:val="en-GB"/>
        </w:rPr>
        <w:t>1</w:t>
      </w:r>
      <w:r w:rsidR="00B41D5D" w:rsidRPr="004D0138">
        <w:rPr>
          <w:szCs w:val="22"/>
          <w:lang w:val="en-GB"/>
        </w:rPr>
        <w:t>,</w:t>
      </w:r>
      <w:r w:rsidRPr="004D0138">
        <w:rPr>
          <w:szCs w:val="22"/>
          <w:lang w:val="en-GB"/>
        </w:rPr>
        <w:t xml:space="preserve"> </w:t>
      </w:r>
      <w:r w:rsidR="0004656F" w:rsidRPr="004D0138">
        <w:rPr>
          <w:rFonts w:cs="Times New Roman"/>
          <w:color w:val="000000"/>
          <w:szCs w:val="22"/>
        </w:rPr>
        <w:t>Vipin Kumar</w:t>
      </w:r>
      <w:r w:rsidR="0004656F" w:rsidRPr="004D0138">
        <w:rPr>
          <w:rFonts w:cs="Times New Roman"/>
          <w:color w:val="000000"/>
          <w:szCs w:val="22"/>
          <w:vertAlign w:val="superscript"/>
        </w:rPr>
        <w:t>2</w:t>
      </w:r>
      <w:r w:rsidR="0004656F" w:rsidRPr="004D0138">
        <w:rPr>
          <w:rFonts w:cs="Times New Roman"/>
          <w:color w:val="000000"/>
          <w:szCs w:val="22"/>
        </w:rPr>
        <w:t>, Prabhakar Chetti</w:t>
      </w:r>
      <w:r w:rsidR="0004656F" w:rsidRPr="004D0138">
        <w:rPr>
          <w:rFonts w:cs="Times New Roman"/>
          <w:color w:val="000000"/>
          <w:szCs w:val="22"/>
          <w:vertAlign w:val="superscript"/>
        </w:rPr>
        <w:t>2</w:t>
      </w:r>
      <w:r w:rsidR="003D338A" w:rsidRPr="004D0138">
        <w:rPr>
          <w:szCs w:val="22"/>
          <w:lang w:val="en-GB"/>
        </w:rPr>
        <w:t xml:space="preserve"> </w:t>
      </w:r>
      <w:r w:rsidR="00B57AB0" w:rsidRPr="004D0138">
        <w:rPr>
          <w:szCs w:val="22"/>
          <w:lang w:val="en-GB"/>
        </w:rPr>
        <w:t>and Guy Y. S. Atohoun</w:t>
      </w:r>
      <w:r w:rsidR="00B41D5D" w:rsidRPr="004D0138">
        <w:rPr>
          <w:szCs w:val="22"/>
          <w:vertAlign w:val="superscript"/>
          <w:lang w:val="en-GB"/>
        </w:rPr>
        <w:t>1</w:t>
      </w:r>
    </w:p>
    <w:p w:rsidR="007A1E28" w:rsidRPr="00EE1462" w:rsidRDefault="007A1E28" w:rsidP="00BF4AA4">
      <w:pPr>
        <w:tabs>
          <w:tab w:val="left" w:pos="3330"/>
        </w:tabs>
        <w:ind w:left="1985" w:hanging="1985"/>
        <w:jc w:val="both"/>
        <w:rPr>
          <w:rFonts w:cs="Times New Roman"/>
          <w:sz w:val="20"/>
          <w:szCs w:val="20"/>
          <w:lang w:val="en-GB"/>
        </w:rPr>
      </w:pPr>
    </w:p>
    <w:p w:rsidR="009664CD" w:rsidRPr="0004656F" w:rsidRDefault="00096742" w:rsidP="00802EF1">
      <w:pPr>
        <w:spacing w:line="276" w:lineRule="auto"/>
        <w:contextualSpacing/>
        <w:jc w:val="center"/>
        <w:rPr>
          <w:rFonts w:cs="Times New Roman"/>
          <w:i/>
          <w:sz w:val="22"/>
          <w:szCs w:val="22"/>
          <w:lang w:val="en-GB"/>
        </w:rPr>
      </w:pPr>
      <w:r w:rsidRPr="0004656F">
        <w:rPr>
          <w:rFonts w:cs="Times New Roman"/>
          <w:sz w:val="22"/>
          <w:szCs w:val="22"/>
          <w:vertAlign w:val="superscript"/>
          <w:lang w:val="en-GB"/>
        </w:rPr>
        <w:t>1</w:t>
      </w:r>
      <w:r w:rsidR="003D338A" w:rsidRPr="0004656F">
        <w:rPr>
          <w:rFonts w:cs="Times New Roman"/>
          <w:i/>
          <w:sz w:val="22"/>
          <w:szCs w:val="22"/>
          <w:lang w:val="en-GB"/>
        </w:rPr>
        <w:t>Laboratory of</w:t>
      </w:r>
      <w:r w:rsidR="009664CD" w:rsidRPr="0004656F">
        <w:rPr>
          <w:rFonts w:cs="Times New Roman"/>
          <w:i/>
          <w:sz w:val="22"/>
          <w:szCs w:val="22"/>
          <w:lang w:val="en-GB"/>
        </w:rPr>
        <w:t xml:space="preserve"> </w:t>
      </w:r>
      <w:r w:rsidR="003D338A" w:rsidRPr="0004656F">
        <w:rPr>
          <w:rFonts w:cs="Times New Roman"/>
          <w:i/>
          <w:sz w:val="22"/>
          <w:szCs w:val="22"/>
          <w:lang w:val="en-GB"/>
        </w:rPr>
        <w:t>Theoretical Chemistry</w:t>
      </w:r>
      <w:r w:rsidR="009664CD" w:rsidRPr="0004656F">
        <w:rPr>
          <w:rFonts w:cs="Times New Roman"/>
          <w:i/>
          <w:sz w:val="22"/>
          <w:szCs w:val="22"/>
          <w:lang w:val="en-GB"/>
        </w:rPr>
        <w:t xml:space="preserve"> </w:t>
      </w:r>
      <w:r w:rsidR="003D338A" w:rsidRPr="0004656F">
        <w:rPr>
          <w:rFonts w:cs="Times New Roman"/>
          <w:i/>
          <w:sz w:val="22"/>
          <w:szCs w:val="22"/>
          <w:lang w:val="en-GB"/>
        </w:rPr>
        <w:t>and</w:t>
      </w:r>
      <w:r w:rsidR="009664CD" w:rsidRPr="0004656F">
        <w:rPr>
          <w:rFonts w:cs="Times New Roman"/>
          <w:i/>
          <w:sz w:val="22"/>
          <w:szCs w:val="22"/>
          <w:lang w:val="en-GB"/>
        </w:rPr>
        <w:t xml:space="preserve"> </w:t>
      </w:r>
      <w:r w:rsidR="003D338A" w:rsidRPr="0004656F">
        <w:rPr>
          <w:rFonts w:cs="Times New Roman"/>
          <w:i/>
          <w:sz w:val="22"/>
          <w:szCs w:val="22"/>
          <w:lang w:val="en-GB"/>
        </w:rPr>
        <w:t>Molecular Spectroscopy</w:t>
      </w:r>
      <w:r w:rsidR="009664CD" w:rsidRPr="0004656F">
        <w:rPr>
          <w:rFonts w:cs="Times New Roman"/>
          <w:i/>
          <w:sz w:val="22"/>
          <w:szCs w:val="22"/>
          <w:lang w:val="en-GB"/>
        </w:rPr>
        <w:t xml:space="preserve"> (LACTHESMO)</w:t>
      </w:r>
    </w:p>
    <w:p w:rsidR="003D338A" w:rsidRPr="0004656F" w:rsidRDefault="00BD06F6" w:rsidP="00CE10EC">
      <w:pPr>
        <w:spacing w:line="276" w:lineRule="auto"/>
        <w:contextualSpacing/>
        <w:jc w:val="center"/>
        <w:rPr>
          <w:rFonts w:cs="Times New Roman"/>
          <w:i/>
          <w:sz w:val="22"/>
          <w:szCs w:val="22"/>
          <w:lang w:val="en-GB"/>
        </w:rPr>
      </w:pPr>
      <w:r w:rsidRPr="0004656F">
        <w:rPr>
          <w:rFonts w:cs="Times New Roman"/>
          <w:i/>
          <w:sz w:val="22"/>
          <w:szCs w:val="22"/>
          <w:lang w:val="en-GB"/>
        </w:rPr>
        <w:t xml:space="preserve">University of </w:t>
      </w:r>
      <w:r w:rsidR="009664CD" w:rsidRPr="0004656F">
        <w:rPr>
          <w:rFonts w:cs="Times New Roman"/>
          <w:i/>
          <w:sz w:val="22"/>
          <w:szCs w:val="22"/>
          <w:lang w:val="en-GB"/>
        </w:rPr>
        <w:t xml:space="preserve">Abomey-Calavi, 03 BP 3409 COTONOU </w:t>
      </w:r>
      <w:r w:rsidR="003D338A" w:rsidRPr="0004656F">
        <w:rPr>
          <w:rFonts w:cs="Times New Roman"/>
          <w:i/>
          <w:sz w:val="22"/>
          <w:szCs w:val="22"/>
          <w:lang w:val="en-GB"/>
        </w:rPr>
        <w:t xml:space="preserve">– </w:t>
      </w:r>
      <w:r w:rsidR="003D338A" w:rsidRPr="0004656F">
        <w:rPr>
          <w:rFonts w:cs="Times New Roman"/>
          <w:b/>
          <w:i/>
          <w:sz w:val="22"/>
          <w:szCs w:val="22"/>
          <w:lang w:val="en-GB"/>
        </w:rPr>
        <w:t>Benin</w:t>
      </w:r>
    </w:p>
    <w:p w:rsidR="0004656F" w:rsidRPr="0004656F" w:rsidRDefault="0004656F" w:rsidP="0004656F">
      <w:pPr>
        <w:widowControl w:val="0"/>
        <w:tabs>
          <w:tab w:val="left" w:pos="220"/>
          <w:tab w:val="left" w:pos="720"/>
        </w:tabs>
        <w:autoSpaceDE w:val="0"/>
        <w:autoSpaceDN w:val="0"/>
        <w:adjustRightInd w:val="0"/>
        <w:spacing w:after="240" w:line="276" w:lineRule="auto"/>
        <w:ind w:left="720"/>
        <w:contextualSpacing/>
        <w:jc w:val="center"/>
        <w:rPr>
          <w:rFonts w:cs="Times New Roman"/>
          <w:i/>
          <w:sz w:val="22"/>
          <w:szCs w:val="22"/>
        </w:rPr>
      </w:pPr>
      <w:r w:rsidRPr="0004656F">
        <w:rPr>
          <w:rFonts w:cs="Times New Roman"/>
          <w:i/>
          <w:sz w:val="22"/>
          <w:szCs w:val="22"/>
          <w:vertAlign w:val="superscript"/>
        </w:rPr>
        <w:t>2</w:t>
      </w:r>
      <w:r w:rsidRPr="0004656F">
        <w:rPr>
          <w:rFonts w:cs="Times New Roman"/>
          <w:i/>
          <w:sz w:val="22"/>
          <w:szCs w:val="22"/>
        </w:rPr>
        <w:t xml:space="preserve">Department of Chemistry, National Institute of Technology (NIT), Kurukshetra 136119, </w:t>
      </w:r>
      <w:r w:rsidRPr="0004656F">
        <w:rPr>
          <w:rFonts w:cs="Times New Roman"/>
          <w:b/>
          <w:i/>
          <w:sz w:val="22"/>
          <w:szCs w:val="22"/>
        </w:rPr>
        <w:t>India</w:t>
      </w:r>
    </w:p>
    <w:p w:rsidR="0067271E" w:rsidRPr="0004656F" w:rsidRDefault="0067271E" w:rsidP="00802EF1">
      <w:pPr>
        <w:widowControl w:val="0"/>
        <w:tabs>
          <w:tab w:val="left" w:pos="220"/>
          <w:tab w:val="left" w:pos="720"/>
        </w:tabs>
        <w:autoSpaceDE w:val="0"/>
        <w:autoSpaceDN w:val="0"/>
        <w:adjustRightInd w:val="0"/>
        <w:spacing w:after="240" w:line="276" w:lineRule="auto"/>
        <w:ind w:left="720"/>
        <w:contextualSpacing/>
        <w:jc w:val="center"/>
        <w:rPr>
          <w:rFonts w:cs="Times New Roman"/>
          <w:i/>
          <w:sz w:val="22"/>
          <w:szCs w:val="22"/>
        </w:rPr>
      </w:pPr>
      <w:r w:rsidRPr="0004656F">
        <w:rPr>
          <w:rFonts w:cs="Times New Roman"/>
          <w:i/>
          <w:sz w:val="22"/>
          <w:szCs w:val="22"/>
        </w:rPr>
        <w:t xml:space="preserve">  </w:t>
      </w:r>
      <w:r w:rsidR="0004656F">
        <w:rPr>
          <w:rFonts w:cs="Times New Roman"/>
          <w:i/>
          <w:sz w:val="22"/>
          <w:szCs w:val="22"/>
          <w:vertAlign w:val="superscript"/>
        </w:rPr>
        <w:t>3</w:t>
      </w:r>
      <w:r w:rsidRPr="0004656F">
        <w:rPr>
          <w:rFonts w:cs="Times New Roman"/>
          <w:i/>
          <w:sz w:val="22"/>
          <w:szCs w:val="22"/>
        </w:rPr>
        <w:t>Ecole Nationale Supérieure des Biosciences et Biotechnologies Appliquées (ENSBBA),</w:t>
      </w:r>
    </w:p>
    <w:p w:rsidR="0067271E" w:rsidRPr="0004656F" w:rsidRDefault="0067271E" w:rsidP="00802EF1">
      <w:pPr>
        <w:spacing w:line="276" w:lineRule="auto"/>
        <w:jc w:val="center"/>
        <w:rPr>
          <w:rFonts w:cs="Times New Roman"/>
          <w:i/>
          <w:sz w:val="22"/>
          <w:szCs w:val="22"/>
        </w:rPr>
      </w:pPr>
      <w:r w:rsidRPr="0004656F">
        <w:rPr>
          <w:rFonts w:cs="Times New Roman"/>
          <w:i/>
          <w:sz w:val="22"/>
          <w:szCs w:val="22"/>
        </w:rPr>
        <w:t>Université Nationale des Sciences, Technologies, Ingénierie et Mathématiques (UNSTIM)</w:t>
      </w:r>
      <w:r w:rsidR="0004656F">
        <w:rPr>
          <w:rFonts w:cs="Times New Roman"/>
          <w:i/>
          <w:sz w:val="22"/>
          <w:szCs w:val="22"/>
        </w:rPr>
        <w:t xml:space="preserve"> </w:t>
      </w:r>
      <w:r w:rsidR="0004656F" w:rsidRPr="0004656F">
        <w:rPr>
          <w:rFonts w:cs="Times New Roman"/>
          <w:i/>
          <w:sz w:val="22"/>
          <w:szCs w:val="22"/>
          <w:lang w:val="en-GB"/>
        </w:rPr>
        <w:t xml:space="preserve">– </w:t>
      </w:r>
      <w:r w:rsidR="0004656F" w:rsidRPr="0004656F">
        <w:rPr>
          <w:rFonts w:cs="Times New Roman"/>
          <w:b/>
          <w:i/>
          <w:sz w:val="22"/>
          <w:szCs w:val="22"/>
          <w:lang w:val="en-GB"/>
        </w:rPr>
        <w:t>Benin</w:t>
      </w:r>
    </w:p>
    <w:p w:rsidR="0067271E" w:rsidRPr="0004656F" w:rsidRDefault="0067271E" w:rsidP="00802EF1">
      <w:pPr>
        <w:pStyle w:val="ColorfulList-Accent1"/>
        <w:jc w:val="center"/>
        <w:rPr>
          <w:rFonts w:ascii="Times New Roman" w:hAnsi="Times New Roman"/>
          <w:i/>
        </w:rPr>
      </w:pPr>
      <w:r w:rsidRPr="0004656F">
        <w:rPr>
          <w:rFonts w:ascii="Times New Roman" w:hAnsi="Times New Roman"/>
          <w:i/>
        </w:rPr>
        <w:t xml:space="preserve">BP 2282 Goho Abomey </w:t>
      </w:r>
      <w:r w:rsidRPr="0004656F">
        <w:rPr>
          <w:rFonts w:ascii="Times New Roman" w:hAnsi="Times New Roman"/>
          <w:i/>
          <w:lang w:val="fr-FR"/>
        </w:rPr>
        <w:t>–</w:t>
      </w:r>
      <w:r w:rsidR="003D338A" w:rsidRPr="0004656F">
        <w:rPr>
          <w:rFonts w:ascii="Times New Roman" w:hAnsi="Times New Roman"/>
          <w:i/>
        </w:rPr>
        <w:t xml:space="preserve"> Be</w:t>
      </w:r>
      <w:r w:rsidRPr="0004656F">
        <w:rPr>
          <w:rFonts w:ascii="Times New Roman" w:hAnsi="Times New Roman"/>
          <w:i/>
        </w:rPr>
        <w:t>nin.</w:t>
      </w:r>
    </w:p>
    <w:p w:rsidR="00004F9B" w:rsidRDefault="00004F9B" w:rsidP="00004F9B">
      <w:pPr>
        <w:tabs>
          <w:tab w:val="left" w:pos="3330"/>
        </w:tabs>
        <w:rPr>
          <w:rFonts w:cs="Times New Roman"/>
          <w:sz w:val="20"/>
          <w:szCs w:val="20"/>
          <w:lang w:val="en-GB"/>
        </w:rPr>
      </w:pPr>
    </w:p>
    <w:p w:rsidR="00355322" w:rsidRDefault="00F90271" w:rsidP="00F90271">
      <w:pPr>
        <w:tabs>
          <w:tab w:val="left" w:pos="3330"/>
        </w:tabs>
        <w:spacing w:line="360" w:lineRule="auto"/>
        <w:jc w:val="both"/>
        <w:rPr>
          <w:rFonts w:cs="Times New Roman"/>
          <w:lang w:val="en-GB"/>
        </w:rPr>
      </w:pPr>
      <w:r w:rsidRPr="00355322">
        <w:rPr>
          <w:rFonts w:cs="Times New Roman"/>
          <w:b/>
          <w:u w:val="single"/>
          <w:lang w:val="en-GB"/>
        </w:rPr>
        <w:t>Abstract</w:t>
      </w:r>
      <w:r w:rsidRPr="00F90271">
        <w:rPr>
          <w:rFonts w:cs="Times New Roman"/>
          <w:lang w:val="en-GB"/>
        </w:rPr>
        <w:t xml:space="preserve">: </w:t>
      </w:r>
    </w:p>
    <w:p w:rsidR="00F90271" w:rsidRPr="00F90271" w:rsidRDefault="00EB6080" w:rsidP="00F90271">
      <w:pPr>
        <w:tabs>
          <w:tab w:val="left" w:pos="3330"/>
        </w:tabs>
        <w:spacing w:line="360" w:lineRule="auto"/>
        <w:jc w:val="both"/>
        <w:rPr>
          <w:rFonts w:cs="Times New Roman"/>
          <w:lang w:val="en-GB"/>
        </w:rPr>
      </w:pPr>
      <w:r>
        <w:rPr>
          <w:rFonts w:cs="Times New Roman"/>
          <w:lang w:val="en-GB"/>
        </w:rPr>
        <w:t>Renewable energy alternative</w:t>
      </w:r>
      <w:r w:rsidRPr="00F90271">
        <w:rPr>
          <w:rFonts w:cs="Times New Roman"/>
          <w:lang w:val="en-GB"/>
        </w:rPr>
        <w:t xml:space="preserve"> promising </w:t>
      </w:r>
      <w:r>
        <w:rPr>
          <w:rFonts w:cs="Times New Roman"/>
          <w:lang w:val="en-GB"/>
        </w:rPr>
        <w:t xml:space="preserve">with </w:t>
      </w:r>
      <w:r w:rsidR="00F90271" w:rsidRPr="00F90271">
        <w:rPr>
          <w:rFonts w:cs="Times New Roman"/>
          <w:lang w:val="en-GB"/>
        </w:rPr>
        <w:t xml:space="preserve">Organic photovoltaic cells convert sunlight into electricity. They are </w:t>
      </w:r>
      <w:r>
        <w:rPr>
          <w:rFonts w:cs="Times New Roman"/>
          <w:lang w:val="en-GB"/>
        </w:rPr>
        <w:t xml:space="preserve">several </w:t>
      </w:r>
      <w:r w:rsidR="00F90271" w:rsidRPr="00F90271">
        <w:rPr>
          <w:rFonts w:cs="Times New Roman"/>
          <w:lang w:val="en-GB"/>
        </w:rPr>
        <w:t xml:space="preserve">polymeric materials that are light, flexible, inexpensive to manufacture and </w:t>
      </w:r>
      <w:r w:rsidR="00517AEC" w:rsidRPr="00517AEC">
        <w:rPr>
          <w:rFonts w:cs="Times New Roman"/>
          <w:lang w:val="en-GB"/>
        </w:rPr>
        <w:t>adjustable</w:t>
      </w:r>
      <w:r w:rsidR="00F90271" w:rsidRPr="00F90271">
        <w:rPr>
          <w:rFonts w:cs="Times New Roman"/>
          <w:lang w:val="en-GB"/>
        </w:rPr>
        <w:t xml:space="preserve"> at molecular level. To this end, an investigation of charge transport by ADF/PBE0/DZ</w:t>
      </w:r>
      <w:r w:rsidR="00845CC1">
        <w:rPr>
          <w:rFonts w:cs="Times New Roman"/>
          <w:lang w:val="en-GB"/>
        </w:rPr>
        <w:t xml:space="preserve"> and TD-DFT</w:t>
      </w:r>
      <w:r w:rsidR="00F90271" w:rsidRPr="00F90271">
        <w:rPr>
          <w:rFonts w:cs="Times New Roman"/>
          <w:lang w:val="en-GB"/>
        </w:rPr>
        <w:t xml:space="preserve"> quantum method</w:t>
      </w:r>
      <w:r w:rsidR="00845CC1">
        <w:rPr>
          <w:rFonts w:cs="Times New Roman"/>
          <w:lang w:val="en-GB"/>
        </w:rPr>
        <w:t>s</w:t>
      </w:r>
      <w:r w:rsidR="00F90271" w:rsidRPr="00F90271">
        <w:rPr>
          <w:rFonts w:cs="Times New Roman"/>
          <w:lang w:val="en-GB"/>
        </w:rPr>
        <w:t xml:space="preserve"> in the molecule-to-molecule hopping regime th</w:t>
      </w:r>
      <w:r w:rsidR="00456B04">
        <w:rPr>
          <w:rFonts w:cs="Times New Roman"/>
          <w:lang w:val="en-GB"/>
        </w:rPr>
        <w:t>rough charge transfer integrals and</w:t>
      </w:r>
      <w:r w:rsidR="00F90271" w:rsidRPr="00F90271">
        <w:rPr>
          <w:rFonts w:cs="Times New Roman"/>
          <w:lang w:val="en-GB"/>
        </w:rPr>
        <w:t xml:space="preserve"> reorganisation energies was performed on an </w:t>
      </w:r>
      <w:r w:rsidR="005E6D08">
        <w:rPr>
          <w:rFonts w:cs="Times New Roman"/>
          <w:lang w:val="en-GB"/>
        </w:rPr>
        <w:t>OLED</w:t>
      </w:r>
      <w:r w:rsidR="00F90271" w:rsidRPr="00F90271">
        <w:rPr>
          <w:rFonts w:cs="Times New Roman"/>
          <w:lang w:val="en-GB"/>
        </w:rPr>
        <w:t xml:space="preserve"> </w:t>
      </w:r>
      <w:r w:rsidR="00F90271" w:rsidRPr="006645F3">
        <w:rPr>
          <w:rFonts w:cs="Times New Roman"/>
          <w:lang w:val="en-GB"/>
        </w:rPr>
        <w:t>α</w:t>
      </w:r>
      <w:r w:rsidR="00F90271" w:rsidRPr="00F90271">
        <w:rPr>
          <w:rFonts w:cs="Times New Roman"/>
          <w:lang w:val="en-GB"/>
        </w:rPr>
        <w:t>-NPD semiconductor in amorphous and crystalline structure, exposing its optoelectronic properties in aggregate configurations. For each α-NPD configuration with 1050 isolated monomer</w:t>
      </w:r>
      <w:r w:rsidR="00342A6E">
        <w:rPr>
          <w:rFonts w:cs="Times New Roman"/>
          <w:lang w:val="en-GB"/>
        </w:rPr>
        <w:t>s</w:t>
      </w:r>
      <w:r w:rsidR="00F90271" w:rsidRPr="00F90271">
        <w:rPr>
          <w:rFonts w:cs="Times New Roman"/>
          <w:lang w:val="en-GB"/>
        </w:rPr>
        <w:t xml:space="preserve"> molecules, the transfer integrals of more than 10</w:t>
      </w:r>
      <w:r w:rsidR="00342A6E">
        <w:rPr>
          <w:rFonts w:cs="Times New Roman"/>
          <w:lang w:val="en-GB"/>
        </w:rPr>
        <w:t>.</w:t>
      </w:r>
      <w:r w:rsidR="00F90271" w:rsidRPr="00F90271">
        <w:rPr>
          <w:rFonts w:cs="Times New Roman"/>
          <w:lang w:val="en-GB"/>
        </w:rPr>
        <w:t>000 dimers were determined and rationalised by overlapping HOMO or LUMO orbital</w:t>
      </w:r>
      <w:r w:rsidR="00F70CF3">
        <w:rPr>
          <w:rFonts w:cs="Times New Roman"/>
          <w:lang w:val="en-GB"/>
        </w:rPr>
        <w:t>s</w:t>
      </w:r>
      <w:r w:rsidR="00F90271" w:rsidRPr="00F90271">
        <w:rPr>
          <w:rFonts w:cs="Times New Roman"/>
          <w:lang w:val="en-GB"/>
        </w:rPr>
        <w:t xml:space="preserve">, for both hole and electron transport. The comparison of the average charge transfer integrals in the two structures suggests that holes move as fast in amorphous structure </w:t>
      </w:r>
      <w:r w:rsidR="00986221">
        <w:rPr>
          <w:rFonts w:cs="Times New Roman"/>
          <w:lang w:val="en-GB"/>
        </w:rPr>
        <w:t>then</w:t>
      </w:r>
      <w:r w:rsidR="00F90271" w:rsidRPr="00F90271">
        <w:rPr>
          <w:rFonts w:cs="Times New Roman"/>
          <w:lang w:val="en-GB"/>
        </w:rPr>
        <w:t xml:space="preserve"> in crystalline structure, which allows to propose in </w:t>
      </w:r>
      <w:r w:rsidR="00986221">
        <w:rPr>
          <w:rFonts w:cs="Times New Roman"/>
          <w:lang w:val="en-GB"/>
        </w:rPr>
        <w:t xml:space="preserve">the </w:t>
      </w:r>
      <w:r w:rsidR="00F90271" w:rsidRPr="00F90271">
        <w:rPr>
          <w:rFonts w:cs="Times New Roman"/>
          <w:lang w:val="en-GB"/>
        </w:rPr>
        <w:t xml:space="preserve">performance the aggregate in amorphous structure for </w:t>
      </w:r>
      <w:r w:rsidR="00986221">
        <w:rPr>
          <w:rFonts w:cs="Times New Roman"/>
          <w:lang w:val="en-GB"/>
        </w:rPr>
        <w:t>Organic Electronic D</w:t>
      </w:r>
      <w:r w:rsidR="00F90271" w:rsidRPr="00F90271">
        <w:rPr>
          <w:rFonts w:cs="Times New Roman"/>
          <w:lang w:val="en-GB"/>
        </w:rPr>
        <w:t>evice</w:t>
      </w:r>
      <w:r w:rsidR="00986221">
        <w:rPr>
          <w:rFonts w:cs="Times New Roman"/>
          <w:lang w:val="en-GB"/>
        </w:rPr>
        <w:t>s</w:t>
      </w:r>
      <w:r w:rsidR="00F90271" w:rsidRPr="00F90271">
        <w:rPr>
          <w:rFonts w:cs="Times New Roman"/>
          <w:lang w:val="en-GB"/>
        </w:rPr>
        <w:t>.</w:t>
      </w:r>
    </w:p>
    <w:p w:rsidR="00355322" w:rsidRPr="008C71E3" w:rsidRDefault="006645F3" w:rsidP="00355322">
      <w:pPr>
        <w:pStyle w:val="ColorfulList-Accent1"/>
        <w:spacing w:after="0"/>
        <w:ind w:left="0"/>
        <w:jc w:val="both"/>
        <w:rPr>
          <w:rFonts w:ascii="Times New Roman" w:eastAsia="Calibri" w:hAnsi="Times New Roman"/>
          <w:b/>
          <w:i/>
          <w:lang w:eastAsia="ar-SA"/>
        </w:rPr>
      </w:pPr>
      <w:r w:rsidRPr="008C71E3">
        <w:rPr>
          <w:rFonts w:ascii="Times New Roman" w:hAnsi="Times New Roman"/>
          <w:b/>
          <w:sz w:val="24"/>
          <w:szCs w:val="24"/>
        </w:rPr>
        <w:t>Key Words</w:t>
      </w:r>
      <w:r w:rsidRPr="008C71E3">
        <w:rPr>
          <w:rFonts w:ascii="Times New Roman" w:hAnsi="Times New Roman"/>
          <w:sz w:val="24"/>
          <w:szCs w:val="24"/>
        </w:rPr>
        <w:t xml:space="preserve">: </w:t>
      </w:r>
      <w:r w:rsidRPr="008C71E3">
        <w:rPr>
          <w:rFonts w:ascii="Times New Roman" w:hAnsi="Times New Roman"/>
          <w:color w:val="000000"/>
          <w:sz w:val="24"/>
          <w:szCs w:val="24"/>
          <w:lang w:val="fr-FR"/>
        </w:rPr>
        <w:t xml:space="preserve">OLED </w:t>
      </w:r>
      <w:r w:rsidRPr="008C71E3">
        <w:rPr>
          <w:rFonts w:ascii="Times New Roman" w:hAnsi="Times New Roman"/>
          <w:sz w:val="24"/>
          <w:szCs w:val="24"/>
          <w:lang w:val="en-GB"/>
        </w:rPr>
        <w:t>α-NPD</w:t>
      </w:r>
      <w:r w:rsidRPr="008C71E3">
        <w:rPr>
          <w:rFonts w:ascii="Times New Roman" w:hAnsi="Times New Roman"/>
          <w:color w:val="000000"/>
          <w:sz w:val="24"/>
          <w:szCs w:val="24"/>
          <w:lang w:val="fr-FR"/>
        </w:rPr>
        <w:t xml:space="preserve">, </w:t>
      </w:r>
      <w:r w:rsidRPr="008C71E3">
        <w:rPr>
          <w:rFonts w:ascii="Times New Roman" w:hAnsi="Times New Roman"/>
          <w:sz w:val="24"/>
          <w:szCs w:val="24"/>
          <w:lang w:val="en-GB"/>
        </w:rPr>
        <w:t>ADF/PBE0/DZ</w:t>
      </w:r>
      <w:r w:rsidR="0052759B">
        <w:rPr>
          <w:rFonts w:ascii="Times New Roman" w:hAnsi="Times New Roman"/>
          <w:sz w:val="24"/>
          <w:szCs w:val="24"/>
          <w:lang w:val="en-GB"/>
        </w:rPr>
        <w:t>, Amorphous and C</w:t>
      </w:r>
      <w:r w:rsidR="008F1EB8">
        <w:rPr>
          <w:rFonts w:ascii="Times New Roman" w:hAnsi="Times New Roman"/>
          <w:sz w:val="24"/>
          <w:szCs w:val="24"/>
          <w:lang w:val="en-GB"/>
        </w:rPr>
        <w:t>rystalline S</w:t>
      </w:r>
      <w:r w:rsidR="008C71E3" w:rsidRPr="008C71E3">
        <w:rPr>
          <w:rFonts w:ascii="Times New Roman" w:hAnsi="Times New Roman"/>
          <w:sz w:val="24"/>
          <w:szCs w:val="24"/>
          <w:lang w:val="en-GB"/>
        </w:rPr>
        <w:t>tructure</w:t>
      </w:r>
      <w:r w:rsidR="008C71E3">
        <w:rPr>
          <w:rFonts w:ascii="Times New Roman" w:hAnsi="Times New Roman"/>
          <w:sz w:val="24"/>
          <w:szCs w:val="24"/>
          <w:lang w:val="en-GB"/>
        </w:rPr>
        <w:t>.</w:t>
      </w:r>
      <w:r w:rsidR="008C71E3" w:rsidRPr="008C71E3">
        <w:rPr>
          <w:rFonts w:ascii="Times New Roman" w:hAnsi="Times New Roman"/>
          <w:sz w:val="24"/>
          <w:szCs w:val="24"/>
          <w:lang w:val="en-GB"/>
        </w:rPr>
        <w:t xml:space="preserve"> </w:t>
      </w:r>
      <w:r w:rsidR="008C71E3" w:rsidRPr="008C71E3">
        <w:rPr>
          <w:rFonts w:ascii="Times New Roman" w:eastAsia="Calibri" w:hAnsi="Times New Roman"/>
          <w:b/>
          <w:i/>
          <w:lang w:eastAsia="ar-SA"/>
        </w:rPr>
        <w:t xml:space="preserve"> </w:t>
      </w:r>
    </w:p>
    <w:p w:rsidR="006645F3" w:rsidRDefault="006645F3" w:rsidP="00355322">
      <w:pPr>
        <w:pStyle w:val="ColorfulList-Accent1"/>
        <w:spacing w:after="0"/>
        <w:ind w:left="0"/>
        <w:jc w:val="both"/>
        <w:rPr>
          <w:rFonts w:ascii="Times New Roman" w:eastAsia="Calibri" w:hAnsi="Times New Roman"/>
          <w:lang w:eastAsia="ar-SA"/>
        </w:rPr>
      </w:pPr>
    </w:p>
    <w:p w:rsidR="00781D26" w:rsidRPr="00781D26" w:rsidRDefault="00781D26" w:rsidP="00285749">
      <w:pPr>
        <w:spacing w:line="360" w:lineRule="auto"/>
        <w:jc w:val="both"/>
        <w:rPr>
          <w:b/>
          <w:sz w:val="28"/>
        </w:rPr>
      </w:pPr>
      <w:r w:rsidRPr="00781D26">
        <w:rPr>
          <w:b/>
          <w:sz w:val="28"/>
        </w:rPr>
        <w:t>References</w:t>
      </w:r>
    </w:p>
    <w:p w:rsidR="00824009" w:rsidRPr="009D61F8" w:rsidRDefault="00781D26" w:rsidP="00285749">
      <w:pPr>
        <w:spacing w:line="360" w:lineRule="auto"/>
        <w:jc w:val="both"/>
      </w:pPr>
      <w:r w:rsidRPr="009D61F8">
        <w:t xml:space="preserve">1. </w:t>
      </w:r>
      <w:r w:rsidR="00BF7F47" w:rsidRPr="009D61F8">
        <w:rPr>
          <w:rFonts w:eastAsia="MinionPro-Regular" w:cs="Times New Roman"/>
        </w:rPr>
        <w:t xml:space="preserve">P. Qingyan, C. Xinsheng, L. Hao, C. Siqi, Z. Xuhan, L. Hui, L. Bo and Z. Yingjie, Preparation of crystalline benzotrithiophene-based two-dimensional graphdiyne analogue, </w:t>
      </w:r>
      <w:r w:rsidR="00BF7F47" w:rsidRPr="009D61F8">
        <w:rPr>
          <w:rFonts w:eastAsia="MinionPro-Regular" w:cs="Times New Roman"/>
          <w:i/>
        </w:rPr>
        <w:t>2D Mater</w:t>
      </w:r>
      <w:r w:rsidR="00BF7F47" w:rsidRPr="009D61F8">
        <w:rPr>
          <w:rFonts w:eastAsia="MinionPro-Regular" w:cs="Times New Roman"/>
        </w:rPr>
        <w:t>, 9 (</w:t>
      </w:r>
      <w:r w:rsidR="00BF7F47" w:rsidRPr="009D61F8">
        <w:rPr>
          <w:rFonts w:eastAsia="MinionPro-Regular" w:cs="Times New Roman"/>
          <w:b/>
        </w:rPr>
        <w:t>2022)</w:t>
      </w:r>
      <w:r w:rsidR="00BF7F47" w:rsidRPr="009D61F8">
        <w:rPr>
          <w:rFonts w:eastAsia="MinionPro-Regular" w:cs="Times New Roman"/>
        </w:rPr>
        <w:t xml:space="preserve"> 014001.</w:t>
      </w:r>
    </w:p>
    <w:p w:rsidR="00781D26" w:rsidRPr="009D61F8" w:rsidRDefault="00781D26" w:rsidP="00285749">
      <w:pPr>
        <w:spacing w:line="360" w:lineRule="auto"/>
        <w:jc w:val="both"/>
        <w:rPr>
          <w:rFonts w:cs="Times New Roman"/>
          <w:color w:val="000000"/>
          <w:lang w:eastAsia="fr-FR"/>
        </w:rPr>
      </w:pPr>
      <w:r w:rsidRPr="009D61F8">
        <w:rPr>
          <w:rFonts w:cs="Times New Roman"/>
          <w:bCs/>
        </w:rPr>
        <w:t xml:space="preserve">2. </w:t>
      </w:r>
      <w:r w:rsidRPr="009D61F8">
        <w:rPr>
          <w:rFonts w:cs="Times New Roman"/>
          <w:iCs/>
          <w:color w:val="000000"/>
          <w:lang w:eastAsia="fr-FR"/>
        </w:rPr>
        <w:t xml:space="preserve">Aoibhín A. Cullen, Ashwene Rajagopal, Katharina Heintz, Andreas Heise, Robert Murphy  et </w:t>
      </w:r>
      <w:r w:rsidRPr="009D61F8">
        <w:rPr>
          <w:rFonts w:cs="Times New Roman"/>
          <w:i/>
          <w:iCs/>
          <w:color w:val="000000"/>
          <w:lang w:eastAsia="fr-FR"/>
        </w:rPr>
        <w:t>al</w:t>
      </w:r>
      <w:r w:rsidRPr="009D61F8">
        <w:rPr>
          <w:rFonts w:cs="Times New Roman"/>
          <w:iCs/>
          <w:color w:val="000000"/>
          <w:lang w:eastAsia="fr-FR"/>
        </w:rPr>
        <w:t xml:space="preserve">, </w:t>
      </w:r>
      <w:r w:rsidRPr="009D61F8">
        <w:rPr>
          <w:rFonts w:cs="Times New Roman"/>
          <w:i/>
          <w:color w:val="000000"/>
          <w:lang w:eastAsia="fr-FR"/>
        </w:rPr>
        <w:t>J. Phys. Chem. B</w:t>
      </w:r>
      <w:r w:rsidRPr="009D61F8">
        <w:rPr>
          <w:rFonts w:cs="Times New Roman"/>
          <w:color w:val="000000"/>
          <w:lang w:eastAsia="fr-FR"/>
        </w:rPr>
        <w:t xml:space="preserve"> (</w:t>
      </w:r>
      <w:r w:rsidRPr="009D61F8">
        <w:rPr>
          <w:rFonts w:cs="Times New Roman"/>
          <w:b/>
          <w:color w:val="000000"/>
          <w:lang w:eastAsia="fr-FR"/>
        </w:rPr>
        <w:t>2021</w:t>
      </w:r>
      <w:r w:rsidRPr="009D61F8">
        <w:rPr>
          <w:rFonts w:cs="Times New Roman"/>
          <w:color w:val="000000"/>
          <w:lang w:eastAsia="fr-FR"/>
        </w:rPr>
        <w:t>), 125, 1550−1557.</w:t>
      </w:r>
    </w:p>
    <w:p w:rsidR="00781D26" w:rsidRPr="009D61F8" w:rsidRDefault="00781D26" w:rsidP="00285749">
      <w:pPr>
        <w:spacing w:line="360" w:lineRule="auto"/>
        <w:jc w:val="both"/>
      </w:pPr>
      <w:r w:rsidRPr="009D61F8">
        <w:rPr>
          <w:rFonts w:cs="Times New Roman"/>
          <w:color w:val="000000"/>
          <w:lang w:eastAsia="fr-FR"/>
        </w:rPr>
        <w:t xml:space="preserve">3. </w:t>
      </w:r>
      <w:r w:rsidRPr="009D61F8">
        <w:t xml:space="preserve">E. J. Baerends, T. Ziegler, J. Autschbach, D. Bashford et </w:t>
      </w:r>
      <w:r w:rsidRPr="009D61F8">
        <w:rPr>
          <w:i/>
        </w:rPr>
        <w:t>al</w:t>
      </w:r>
      <w:r w:rsidRPr="009D61F8">
        <w:t>, ADF (</w:t>
      </w:r>
      <w:r w:rsidRPr="009D61F8">
        <w:rPr>
          <w:b/>
        </w:rPr>
        <w:t>2016</w:t>
      </w:r>
      <w:r w:rsidRPr="009D61F8">
        <w:t xml:space="preserve">), SCM, </w:t>
      </w:r>
      <w:r w:rsidRPr="009D61F8">
        <w:rPr>
          <w:i/>
        </w:rPr>
        <w:t>Theoretical Chemistry</w:t>
      </w:r>
      <w:r w:rsidRPr="009D61F8">
        <w:t>, Vrije Universiteit, Amsterdam.</w:t>
      </w:r>
    </w:p>
    <w:p w:rsidR="00BF7F47" w:rsidRPr="009D61F8" w:rsidRDefault="00BF7F47" w:rsidP="00285749">
      <w:pPr>
        <w:spacing w:line="360" w:lineRule="auto"/>
        <w:jc w:val="both"/>
        <w:rPr>
          <w:rFonts w:cs="Times New Roman"/>
          <w:bCs/>
        </w:rPr>
      </w:pPr>
      <w:r w:rsidRPr="009D61F8">
        <w:t xml:space="preserve">4. </w:t>
      </w:r>
      <w:r w:rsidRPr="009D61F8">
        <w:rPr>
          <w:rFonts w:eastAsia="MinionPro-Regular" w:cs="Times New Roman"/>
        </w:rPr>
        <w:t xml:space="preserve">A. Tripathi, V. Kumar, C. Prabhakar, </w:t>
      </w:r>
      <w:r w:rsidRPr="009D61F8">
        <w:rPr>
          <w:rFonts w:cs="Times New Roman"/>
          <w:shd w:val="clear" w:color="auto" w:fill="FFFFFF"/>
          <w:lang w:val="fr-BE" w:eastAsia="fr-FR"/>
        </w:rPr>
        <w:t>Impact of internal (donor/acceptor) moieties and π-spacer in triphenylamine-based dyes for DSSCs,</w:t>
      </w:r>
      <w:r w:rsidRPr="009D61F8">
        <w:rPr>
          <w:rFonts w:eastAsia="MinionPro-Regular" w:cs="Times New Roman"/>
        </w:rPr>
        <w:t xml:space="preserve"> </w:t>
      </w:r>
      <w:r w:rsidRPr="009D61F8">
        <w:rPr>
          <w:rFonts w:eastAsia="MinionPro-Regular" w:cs="Times New Roman"/>
          <w:i/>
        </w:rPr>
        <w:t>J. Photochem. Photobiol., A: Chemistry</w:t>
      </w:r>
      <w:r w:rsidRPr="009D61F8">
        <w:rPr>
          <w:rFonts w:eastAsia="MinionPro-Regular" w:cs="Times New Roman"/>
        </w:rPr>
        <w:t xml:space="preserve">  426, (2022) 113738</w:t>
      </w:r>
    </w:p>
    <w:p w:rsidR="00824009" w:rsidRPr="00C20C93" w:rsidRDefault="009D61F8" w:rsidP="00285749">
      <w:pPr>
        <w:spacing w:line="360" w:lineRule="auto"/>
        <w:jc w:val="both"/>
        <w:rPr>
          <w:rFonts w:cs="Times New Roman"/>
          <w:b/>
          <w:bCs/>
        </w:rPr>
      </w:pPr>
      <w:r w:rsidRPr="009D61F8">
        <w:rPr>
          <w:rFonts w:cs="Times New Roman"/>
          <w:bCs/>
        </w:rPr>
        <w:t xml:space="preserve">5. </w:t>
      </w:r>
      <w:r w:rsidRPr="009D61F8">
        <w:rPr>
          <w:rFonts w:eastAsia="MinionPro-Regular" w:cs="Times New Roman"/>
        </w:rPr>
        <w:t>A. Tripathi, C. Prabhakar,</w:t>
      </w:r>
      <w:r w:rsidRPr="009D61F8">
        <w:rPr>
          <w:rFonts w:cs="Times New Roman"/>
          <w:color w:val="000000"/>
          <w:shd w:val="clear" w:color="auto" w:fill="FFFFFF"/>
          <w:lang w:val="fr-BE" w:eastAsia="fr-FR"/>
        </w:rPr>
        <w:t> </w:t>
      </w:r>
      <w:r w:rsidRPr="009D61F8">
        <w:rPr>
          <w:rFonts w:cs="Times New Roman"/>
          <w:iCs/>
          <w:color w:val="000000"/>
          <w:lang w:val="fr-BE" w:eastAsia="fr-FR"/>
        </w:rPr>
        <w:t>Enhanced charge transport properties in heteroatomic (NH, O, Se) analogs of</w:t>
      </w:r>
      <w:r w:rsidRPr="00AA230C">
        <w:rPr>
          <w:rFonts w:cs="Times New Roman"/>
          <w:iCs/>
          <w:color w:val="000000"/>
          <w:lang w:val="fr-BE" w:eastAsia="fr-FR"/>
        </w:rPr>
        <w:t xml:space="preserve"> benzotrithiophene (BTT) isomers: a DFT insight, </w:t>
      </w:r>
      <w:r w:rsidRPr="009D61F8">
        <w:rPr>
          <w:rFonts w:eastAsia="MinionPro-Regular" w:cs="Times New Roman"/>
          <w:i/>
          <w:iCs/>
        </w:rPr>
        <w:t>Mol. Sim</w:t>
      </w:r>
      <w:r w:rsidRPr="00AA230C">
        <w:rPr>
          <w:rFonts w:cs="Times New Roman"/>
          <w:iCs/>
          <w:color w:val="000000"/>
          <w:lang w:val="fr-BE" w:eastAsia="fr-FR"/>
        </w:rPr>
        <w:t xml:space="preserve">, </w:t>
      </w:r>
      <w:r w:rsidRPr="00AA230C">
        <w:rPr>
          <w:rFonts w:cs="Times New Roman"/>
          <w:color w:val="000000"/>
          <w:shd w:val="clear" w:color="auto" w:fill="FFFFFF"/>
          <w:lang w:val="fr-BE" w:eastAsia="fr-FR"/>
        </w:rPr>
        <w:t>(</w:t>
      </w:r>
      <w:r w:rsidRPr="009D61F8">
        <w:rPr>
          <w:rFonts w:cs="Times New Roman"/>
          <w:b/>
          <w:color w:val="000000"/>
          <w:shd w:val="clear" w:color="auto" w:fill="FFFFFF"/>
          <w:lang w:val="fr-BE" w:eastAsia="fr-FR"/>
        </w:rPr>
        <w:t>2020</w:t>
      </w:r>
      <w:r w:rsidRPr="00AA230C">
        <w:rPr>
          <w:rFonts w:cs="Times New Roman"/>
          <w:color w:val="000000"/>
          <w:shd w:val="clear" w:color="auto" w:fill="FFFFFF"/>
          <w:lang w:val="fr-BE" w:eastAsia="fr-FR"/>
        </w:rPr>
        <w:t>)</w:t>
      </w:r>
      <w:r w:rsidRPr="00AA230C">
        <w:rPr>
          <w:rFonts w:cs="Times New Roman"/>
          <w:iCs/>
          <w:color w:val="000000"/>
          <w:lang w:val="fr-BE" w:eastAsia="fr-FR"/>
        </w:rPr>
        <w:t xml:space="preserve"> 1–9</w:t>
      </w:r>
    </w:p>
    <w:p w:rsidR="00D70CEB" w:rsidRPr="00D15228" w:rsidRDefault="008F1EB8" w:rsidP="00285749">
      <w:pPr>
        <w:spacing w:line="360" w:lineRule="auto"/>
        <w:jc w:val="both"/>
        <w:rPr>
          <w:rFonts w:cs="Times New Roman"/>
        </w:rPr>
      </w:pPr>
      <w:r>
        <w:rPr>
          <w:rFonts w:cs="Times New Roman"/>
          <w:b/>
          <w:bCs/>
          <w:sz w:val="28"/>
          <w:szCs w:val="28"/>
        </w:rPr>
        <w:t>Biography of Presenting A</w:t>
      </w:r>
      <w:r w:rsidR="00D70CEB" w:rsidRPr="00D15228">
        <w:rPr>
          <w:rFonts w:cs="Times New Roman"/>
          <w:b/>
          <w:bCs/>
          <w:sz w:val="28"/>
          <w:szCs w:val="28"/>
        </w:rPr>
        <w:t>uthor</w:t>
      </w:r>
    </w:p>
    <w:p w:rsidR="00D70CEB" w:rsidRPr="00403E5B" w:rsidRDefault="00D70CEB" w:rsidP="00285749">
      <w:pPr>
        <w:spacing w:line="360" w:lineRule="auto"/>
        <w:jc w:val="both"/>
        <w:rPr>
          <w:rFonts w:cs="Times New Roman"/>
        </w:rPr>
      </w:pPr>
      <w:r w:rsidRPr="00403E5B">
        <w:rPr>
          <w:rFonts w:cs="Times New Roman"/>
          <w:lang w:val="en-US"/>
        </w:rPr>
        <w:lastRenderedPageBreak/>
        <w:t xml:space="preserve">Dr. Simplice Koudjina has been working as an Assistant Professor in Chemistry at the National University of Sciences, Technology, Engineering and Mathematics (UNSTIM) in Benin, where he works since 2019. He holds a Ph.D. degree in Theoretical Chemistry and Molecular Surface Modeling at the University of Abomey-Calavi since 2016. He obtained M.Sc. in Nanotechnology at the University of Namur in Belgium. </w:t>
      </w:r>
      <w:r w:rsidRPr="00403E5B">
        <w:rPr>
          <w:rFonts w:cs="Times New Roman"/>
        </w:rPr>
        <w:t xml:space="preserve">He </w:t>
      </w:r>
      <w:r w:rsidRPr="00403E5B">
        <w:rPr>
          <w:rFonts w:cs="Times New Roman"/>
          <w:lang w:val="en-US"/>
        </w:rPr>
        <w:t>then joined the research group of Professor. Guy Sylvain Y. Atohoun in the Laboratory of Theoretical Chemistry and Molecular Spectroscopy (LACTHESMO) at University of Abomey-Calavi (UAC) in BENIN REPUBLIC. At 2022, he has obtained a PostDoc research stay in the group of Professor. Prabhakar Chetti in Department of Chemistry at National Institute of Technology (NIT) Kurukshtra – INDIA. His field of expertise is computational Chemistry and Molecular Surface Modeling. He has published more than 20 research articles in impact factor journal.</w:t>
      </w:r>
    </w:p>
    <w:p w:rsidR="00D70CEB" w:rsidRDefault="00D70CEB" w:rsidP="00355322">
      <w:pPr>
        <w:pStyle w:val="ColorfulList-Accent1"/>
        <w:spacing w:after="0"/>
        <w:ind w:left="0"/>
        <w:jc w:val="both"/>
        <w:rPr>
          <w:rFonts w:ascii="Times New Roman" w:eastAsia="Calibri" w:hAnsi="Times New Roman"/>
          <w:lang w:eastAsia="ar-SA"/>
        </w:rPr>
      </w:pPr>
    </w:p>
    <w:p w:rsidR="008A5F14" w:rsidRDefault="008A5F14" w:rsidP="00285749">
      <w:pPr>
        <w:rPr>
          <w:rFonts w:cs="Times New Roman"/>
          <w:b/>
          <w:bCs/>
          <w:sz w:val="28"/>
          <w:szCs w:val="28"/>
        </w:rPr>
      </w:pPr>
    </w:p>
    <w:p w:rsidR="00285749" w:rsidRPr="00EC1959" w:rsidRDefault="00EC1959" w:rsidP="00285749">
      <w:pPr>
        <w:rPr>
          <w:rFonts w:cs="Times New Roman"/>
          <w:b/>
          <w:bCs/>
          <w:sz w:val="32"/>
          <w:szCs w:val="28"/>
          <w:lang w:val="en-GB"/>
        </w:rPr>
      </w:pPr>
      <w:r w:rsidRPr="00EC1959">
        <w:rPr>
          <w:b/>
          <w:sz w:val="32"/>
          <w:szCs w:val="28"/>
        </w:rPr>
        <w:t>Presenting author details</w:t>
      </w:r>
      <w:r w:rsidR="00285749" w:rsidRPr="00EC1959">
        <w:rPr>
          <w:rFonts w:cs="Times New Roman"/>
          <w:b/>
          <w:bCs/>
          <w:sz w:val="32"/>
          <w:szCs w:val="28"/>
          <w:lang w:val="en-GB"/>
        </w:rPr>
        <w:t>:</w:t>
      </w:r>
    </w:p>
    <w:p w:rsidR="00285749" w:rsidRPr="00EC1959" w:rsidRDefault="00285749" w:rsidP="00285749">
      <w:pPr>
        <w:widowControl w:val="0"/>
        <w:autoSpaceDE w:val="0"/>
        <w:autoSpaceDN w:val="0"/>
        <w:adjustRightInd w:val="0"/>
        <w:rPr>
          <w:rFonts w:cs="Times New Roman"/>
          <w:sz w:val="12"/>
          <w:lang w:val="en-GB"/>
        </w:rPr>
      </w:pPr>
    </w:p>
    <w:p w:rsidR="00285749" w:rsidRPr="008A5F14" w:rsidRDefault="00285749" w:rsidP="00285749">
      <w:pPr>
        <w:widowControl w:val="0"/>
        <w:autoSpaceDE w:val="0"/>
        <w:autoSpaceDN w:val="0"/>
        <w:adjustRightInd w:val="0"/>
        <w:spacing w:line="276" w:lineRule="auto"/>
        <w:rPr>
          <w:rFonts w:cs="Times New Roman"/>
          <w:lang w:val="en-GB"/>
        </w:rPr>
      </w:pPr>
      <w:r w:rsidRPr="008A5F14">
        <w:rPr>
          <w:rFonts w:cs="Times New Roman"/>
          <w:lang w:val="en-GB"/>
        </w:rPr>
        <w:t xml:space="preserve">Name: </w:t>
      </w:r>
      <w:r w:rsidRPr="008A5F14">
        <w:rPr>
          <w:rFonts w:cs="Times New Roman"/>
          <w:b/>
          <w:lang w:val="en-GB"/>
        </w:rPr>
        <w:t>Dr. Simplice KOUDJINA, Assistant Professor</w:t>
      </w:r>
    </w:p>
    <w:p w:rsidR="00285749" w:rsidRPr="008A5F14" w:rsidRDefault="00285749" w:rsidP="00285749">
      <w:pPr>
        <w:widowControl w:val="0"/>
        <w:autoSpaceDE w:val="0"/>
        <w:autoSpaceDN w:val="0"/>
        <w:adjustRightInd w:val="0"/>
        <w:spacing w:line="276" w:lineRule="auto"/>
        <w:rPr>
          <w:rFonts w:cs="Times New Roman"/>
          <w:lang w:val="en-GB"/>
        </w:rPr>
      </w:pPr>
      <w:r w:rsidRPr="008A5F14">
        <w:rPr>
          <w:rFonts w:cs="Times New Roman"/>
          <w:lang w:val="en-GB"/>
        </w:rPr>
        <w:t xml:space="preserve">Affiliation: </w:t>
      </w:r>
      <w:r w:rsidRPr="008A5F14">
        <w:rPr>
          <w:rFonts w:cs="Times New Roman"/>
          <w:b/>
          <w:lang w:val="en-GB"/>
        </w:rPr>
        <w:t xml:space="preserve">National University of Sciences, Technology, Engineering and Mathematics (UNSTIM) </w:t>
      </w:r>
    </w:p>
    <w:p w:rsidR="00285749" w:rsidRPr="008A5F14" w:rsidRDefault="00285749" w:rsidP="00285749">
      <w:pPr>
        <w:widowControl w:val="0"/>
        <w:autoSpaceDE w:val="0"/>
        <w:autoSpaceDN w:val="0"/>
        <w:adjustRightInd w:val="0"/>
        <w:spacing w:line="276" w:lineRule="auto"/>
        <w:rPr>
          <w:rFonts w:cs="Times New Roman"/>
          <w:lang w:val="en-GB"/>
        </w:rPr>
      </w:pPr>
      <w:r w:rsidRPr="008A5F14">
        <w:rPr>
          <w:rFonts w:cs="Times New Roman"/>
          <w:lang w:val="en-GB"/>
        </w:rPr>
        <w:t xml:space="preserve">Country: </w:t>
      </w:r>
      <w:r w:rsidRPr="008A5F14">
        <w:rPr>
          <w:rFonts w:cs="Times New Roman"/>
          <w:b/>
          <w:lang w:val="en-GB"/>
        </w:rPr>
        <w:t>BENIN</w:t>
      </w:r>
    </w:p>
    <w:p w:rsidR="00285749" w:rsidRPr="00D15228" w:rsidRDefault="00285749" w:rsidP="00285749">
      <w:pPr>
        <w:spacing w:line="276" w:lineRule="auto"/>
        <w:rPr>
          <w:rFonts w:cs="Times New Roman"/>
          <w:bCs/>
        </w:rPr>
      </w:pPr>
    </w:p>
    <w:p w:rsidR="00285749" w:rsidRPr="008A5F14" w:rsidRDefault="00285749" w:rsidP="00285749">
      <w:pPr>
        <w:spacing w:line="276" w:lineRule="auto"/>
        <w:rPr>
          <w:rFonts w:cs="Times New Roman"/>
          <w:b/>
          <w:bCs/>
          <w:sz w:val="28"/>
          <w:szCs w:val="28"/>
          <w:lang w:val="en-GB"/>
        </w:rPr>
      </w:pPr>
      <w:r w:rsidRPr="008A5F14">
        <w:rPr>
          <w:rFonts w:cs="Times New Roman"/>
          <w:b/>
          <w:bCs/>
          <w:sz w:val="28"/>
          <w:szCs w:val="28"/>
          <w:lang w:val="en-GB"/>
        </w:rPr>
        <w:t>Other Details:</w:t>
      </w:r>
    </w:p>
    <w:p w:rsidR="00285749" w:rsidRPr="008A5F14" w:rsidRDefault="00285749" w:rsidP="00285749">
      <w:pPr>
        <w:widowControl w:val="0"/>
        <w:autoSpaceDE w:val="0"/>
        <w:autoSpaceDN w:val="0"/>
        <w:adjustRightInd w:val="0"/>
        <w:spacing w:line="276" w:lineRule="auto"/>
        <w:contextualSpacing/>
        <w:jc w:val="both"/>
        <w:rPr>
          <w:rFonts w:cs="Times New Roman"/>
          <w:lang w:val="en-GB"/>
        </w:rPr>
      </w:pPr>
      <w:r w:rsidRPr="008A5F14">
        <w:rPr>
          <w:rFonts w:cs="Times New Roman"/>
          <w:lang w:val="en-GB"/>
        </w:rPr>
        <w:t>Presentation Category: (</w:t>
      </w:r>
      <w:r w:rsidRPr="008A5F14">
        <w:rPr>
          <w:rFonts w:cs="Times New Roman"/>
          <w:b/>
          <w:lang w:val="en-GB"/>
        </w:rPr>
        <w:t>Keynote Presentation</w:t>
      </w:r>
      <w:r w:rsidRPr="008A5F14">
        <w:rPr>
          <w:rFonts w:cs="Times New Roman"/>
          <w:lang w:val="en-GB"/>
        </w:rPr>
        <w:t xml:space="preserve">) </w:t>
      </w:r>
    </w:p>
    <w:p w:rsidR="00285749" w:rsidRPr="008A5F14" w:rsidRDefault="00285749" w:rsidP="00285749">
      <w:pPr>
        <w:spacing w:line="276" w:lineRule="auto"/>
        <w:contextualSpacing/>
        <w:jc w:val="both"/>
        <w:rPr>
          <w:rFonts w:cs="Times New Roman"/>
          <w:lang w:val="en-GB"/>
        </w:rPr>
      </w:pPr>
      <w:r w:rsidRPr="008A5F14">
        <w:rPr>
          <w:rFonts w:cs="Times New Roman"/>
          <w:lang w:val="en-GB"/>
        </w:rPr>
        <w:t xml:space="preserve">Session Name: </w:t>
      </w:r>
      <w:r w:rsidR="008A5F14" w:rsidRPr="008A5F14">
        <w:rPr>
          <w:rFonts w:ascii="Open Sans" w:hAnsi="Open Sans" w:cs="Times New Roman"/>
          <w:b/>
          <w:bCs/>
          <w:color w:val="A4112B"/>
          <w:shd w:val="clear" w:color="auto" w:fill="FFFFFF"/>
          <w:lang w:val="en-GB"/>
        </w:rPr>
        <w:t xml:space="preserve">Theoretical and </w:t>
      </w:r>
      <w:r w:rsidR="00AD02CD">
        <w:rPr>
          <w:rFonts w:ascii="Open Sans" w:hAnsi="Open Sans" w:cs="Times New Roman"/>
          <w:b/>
          <w:bCs/>
          <w:color w:val="A4112B"/>
          <w:shd w:val="clear" w:color="auto" w:fill="FFFFFF"/>
          <w:lang w:val="en-GB"/>
        </w:rPr>
        <w:t>Computational Chemistry</w:t>
      </w:r>
    </w:p>
    <w:p w:rsidR="00285749" w:rsidRPr="008A5F14" w:rsidRDefault="00285749" w:rsidP="00285749">
      <w:pPr>
        <w:widowControl w:val="0"/>
        <w:autoSpaceDE w:val="0"/>
        <w:autoSpaceDN w:val="0"/>
        <w:adjustRightInd w:val="0"/>
        <w:spacing w:line="276" w:lineRule="auto"/>
        <w:contextualSpacing/>
        <w:jc w:val="both"/>
        <w:rPr>
          <w:rFonts w:cs="Times New Roman"/>
          <w:lang w:val="en-GB"/>
        </w:rPr>
      </w:pPr>
      <w:r w:rsidRPr="008A5F14">
        <w:rPr>
          <w:rFonts w:cs="Times New Roman"/>
          <w:lang w:val="en-GB"/>
        </w:rPr>
        <w:t xml:space="preserve">Email: </w:t>
      </w:r>
      <w:hyperlink r:id="rId7" w:history="1">
        <w:r w:rsidRPr="008A5F14">
          <w:rPr>
            <w:rStyle w:val="Hyperlink"/>
            <w:rFonts w:cs="Times New Roman"/>
            <w:lang w:val="en-GB"/>
          </w:rPr>
          <w:t>simplice.koudjina@unstim.bj</w:t>
        </w:r>
      </w:hyperlink>
      <w:r w:rsidRPr="008A5F14">
        <w:rPr>
          <w:rFonts w:cs="Times New Roman"/>
          <w:lang w:val="en-GB"/>
        </w:rPr>
        <w:t xml:space="preserve"> </w:t>
      </w:r>
    </w:p>
    <w:p w:rsidR="00285749" w:rsidRPr="008A5F14" w:rsidRDefault="00285749" w:rsidP="00285749">
      <w:pPr>
        <w:spacing w:line="276" w:lineRule="auto"/>
        <w:contextualSpacing/>
        <w:rPr>
          <w:rFonts w:cs="Times New Roman"/>
          <w:lang w:val="en-GB"/>
        </w:rPr>
      </w:pPr>
      <w:r w:rsidRPr="008A5F14">
        <w:rPr>
          <w:rFonts w:cs="Times New Roman"/>
          <w:lang w:val="en-GB"/>
        </w:rPr>
        <w:t>Alternative email:</w:t>
      </w:r>
      <w:r w:rsidRPr="008A5F14">
        <w:rPr>
          <w:rFonts w:cs="Times New Roman"/>
          <w:color w:val="000000"/>
          <w:lang w:val="en-GB"/>
        </w:rPr>
        <w:t> </w:t>
      </w:r>
      <w:hyperlink r:id="rId8" w:history="1">
        <w:r w:rsidRPr="008A5F14">
          <w:rPr>
            <w:rStyle w:val="Hyperlink"/>
            <w:rFonts w:cs="Times New Roman"/>
            <w:lang w:val="en-GB"/>
          </w:rPr>
          <w:t>simplice.koudjina@gmail.com</w:t>
        </w:r>
      </w:hyperlink>
      <w:r w:rsidRPr="008A5F14">
        <w:rPr>
          <w:rFonts w:cs="Times New Roman"/>
          <w:lang w:val="en-GB"/>
        </w:rPr>
        <w:t xml:space="preserve"> </w:t>
      </w:r>
    </w:p>
    <w:p w:rsidR="00285749" w:rsidRPr="008A5F14" w:rsidRDefault="00847B6E" w:rsidP="00285749">
      <w:pPr>
        <w:widowControl w:val="0"/>
        <w:autoSpaceDE w:val="0"/>
        <w:autoSpaceDN w:val="0"/>
        <w:adjustRightInd w:val="0"/>
        <w:spacing w:line="276" w:lineRule="auto"/>
        <w:contextualSpacing/>
        <w:rPr>
          <w:rFonts w:cs="Times New Roman"/>
          <w:lang w:val="en-GB"/>
        </w:rPr>
      </w:pPr>
      <w:r>
        <w:rPr>
          <w:noProof/>
          <w:lang w:val="en-IN" w:eastAsia="en-IN"/>
        </w:rPr>
        <w:drawing>
          <wp:anchor distT="0" distB="0" distL="114300" distR="114300" simplePos="0" relativeHeight="251658240" behindDoc="0" locked="0" layoutInCell="1" allowOverlap="1">
            <wp:simplePos x="0" y="0"/>
            <wp:positionH relativeFrom="column">
              <wp:posOffset>3744595</wp:posOffset>
            </wp:positionH>
            <wp:positionV relativeFrom="paragraph">
              <wp:posOffset>189865</wp:posOffset>
            </wp:positionV>
            <wp:extent cx="1788160" cy="180022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88160" cy="1800225"/>
                    </a:xfrm>
                    <a:prstGeom prst="rect">
                      <a:avLst/>
                    </a:prstGeom>
                    <a:noFill/>
                    <a:ln>
                      <a:noFill/>
                    </a:ln>
                  </pic:spPr>
                </pic:pic>
              </a:graphicData>
            </a:graphic>
            <wp14:sizeRelH relativeFrom="page">
              <wp14:pctWidth>0</wp14:pctWidth>
            </wp14:sizeRelH>
            <wp14:sizeRelV relativeFrom="page">
              <wp14:pctHeight>0</wp14:pctHeight>
            </wp14:sizeRelV>
          </wp:anchor>
        </w:drawing>
      </w:r>
      <w:r w:rsidR="00285749" w:rsidRPr="008A5F14">
        <w:rPr>
          <w:rFonts w:cs="Times New Roman"/>
          <w:lang w:val="en-GB"/>
        </w:rPr>
        <w:t xml:space="preserve">Contact Number: </w:t>
      </w:r>
      <w:r w:rsidR="00285749" w:rsidRPr="008A5F14">
        <w:rPr>
          <w:rFonts w:cs="Times New Roman"/>
          <w:b/>
          <w:lang w:val="en-GB"/>
        </w:rPr>
        <w:t>+22961787989</w:t>
      </w:r>
    </w:p>
    <w:p w:rsidR="00285749" w:rsidRDefault="00847B6E" w:rsidP="00285749">
      <w:pPr>
        <w:widowControl w:val="0"/>
        <w:autoSpaceDE w:val="0"/>
        <w:autoSpaceDN w:val="0"/>
        <w:adjustRightInd w:val="0"/>
        <w:rPr>
          <w:rFonts w:cs="Times New Roman"/>
        </w:rPr>
      </w:pPr>
      <w:r>
        <w:rPr>
          <w:noProof/>
          <w:lang w:val="en-IN" w:eastAsia="en-IN"/>
        </w:rPr>
        <w:drawing>
          <wp:anchor distT="0" distB="0" distL="114300" distR="114300" simplePos="0" relativeHeight="251657216" behindDoc="0" locked="0" layoutInCell="1" allowOverlap="1">
            <wp:simplePos x="0" y="0"/>
            <wp:positionH relativeFrom="column">
              <wp:posOffset>631825</wp:posOffset>
            </wp:positionH>
            <wp:positionV relativeFrom="paragraph">
              <wp:posOffset>80010</wp:posOffset>
            </wp:positionV>
            <wp:extent cx="1788160" cy="1797685"/>
            <wp:effectExtent l="0" t="0" r="0" b="0"/>
            <wp:wrapNone/>
            <wp:docPr id="3" name="Picture 3" descr="SM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MK"/>
                    <pic:cNvPicPr>
                      <a:picLocks noChangeAspect="1" noChangeArrowheads="1"/>
                    </pic:cNvPicPr>
                  </pic:nvPicPr>
                  <pic:blipFill>
                    <a:blip r:embed="rId10" cstate="print">
                      <a:extLst>
                        <a:ext uri="{28A0092B-C50C-407E-A947-70E740481C1C}">
                          <a14:useLocalDpi xmlns:a14="http://schemas.microsoft.com/office/drawing/2010/main" val="0"/>
                        </a:ext>
                      </a:extLst>
                    </a:blip>
                    <a:srcRect l="19073" r="14561"/>
                    <a:stretch>
                      <a:fillRect/>
                    </a:stretch>
                  </pic:blipFill>
                  <pic:spPr bwMode="auto">
                    <a:xfrm>
                      <a:off x="0" y="0"/>
                      <a:ext cx="1788160" cy="17976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85749" w:rsidRDefault="00285749" w:rsidP="00285749">
      <w:pPr>
        <w:widowControl w:val="0"/>
        <w:autoSpaceDE w:val="0"/>
        <w:autoSpaceDN w:val="0"/>
        <w:adjustRightInd w:val="0"/>
        <w:jc w:val="right"/>
        <w:rPr>
          <w:rFonts w:cs="Times New Roman"/>
        </w:rPr>
      </w:pPr>
    </w:p>
    <w:p w:rsidR="00285749" w:rsidRDefault="00285749" w:rsidP="00285749">
      <w:pPr>
        <w:ind w:left="5760" w:firstLine="720"/>
        <w:jc w:val="center"/>
        <w:rPr>
          <w:rFonts w:cs="Times New Roman"/>
          <w:bCs/>
        </w:rPr>
      </w:pPr>
    </w:p>
    <w:p w:rsidR="00285749" w:rsidRDefault="00285749" w:rsidP="00285749">
      <w:pPr>
        <w:ind w:left="5760" w:firstLine="720"/>
        <w:jc w:val="center"/>
        <w:rPr>
          <w:rFonts w:cs="Times New Roman"/>
          <w:bCs/>
        </w:rPr>
      </w:pPr>
    </w:p>
    <w:p w:rsidR="00EC1959" w:rsidRDefault="00EC1959" w:rsidP="00EC1959">
      <w:pPr>
        <w:widowControl w:val="0"/>
        <w:autoSpaceDE w:val="0"/>
        <w:autoSpaceDN w:val="0"/>
        <w:adjustRightInd w:val="0"/>
        <w:rPr>
          <w:rFonts w:cs="Times New Roman"/>
          <w:bCs/>
        </w:rPr>
      </w:pPr>
    </w:p>
    <w:p w:rsidR="00EC1959" w:rsidRDefault="00EC1959" w:rsidP="00EC1959">
      <w:pPr>
        <w:widowControl w:val="0"/>
        <w:autoSpaceDE w:val="0"/>
        <w:autoSpaceDN w:val="0"/>
        <w:adjustRightInd w:val="0"/>
        <w:rPr>
          <w:rFonts w:cs="Times New Roman"/>
          <w:bCs/>
        </w:rPr>
      </w:pPr>
    </w:p>
    <w:p w:rsidR="00EC1959" w:rsidRDefault="00EC1959" w:rsidP="00EC1959">
      <w:pPr>
        <w:widowControl w:val="0"/>
        <w:autoSpaceDE w:val="0"/>
        <w:autoSpaceDN w:val="0"/>
        <w:adjustRightInd w:val="0"/>
        <w:rPr>
          <w:rFonts w:cs="Times New Roman"/>
          <w:bCs/>
        </w:rPr>
      </w:pPr>
    </w:p>
    <w:p w:rsidR="00EC1959" w:rsidRDefault="00EC1959" w:rsidP="00EC1959">
      <w:pPr>
        <w:widowControl w:val="0"/>
        <w:autoSpaceDE w:val="0"/>
        <w:autoSpaceDN w:val="0"/>
        <w:adjustRightInd w:val="0"/>
        <w:rPr>
          <w:rFonts w:cs="Times New Roman"/>
          <w:bCs/>
        </w:rPr>
      </w:pPr>
    </w:p>
    <w:p w:rsidR="00EC1959" w:rsidRDefault="00EC1959" w:rsidP="00EC1959">
      <w:pPr>
        <w:widowControl w:val="0"/>
        <w:autoSpaceDE w:val="0"/>
        <w:autoSpaceDN w:val="0"/>
        <w:adjustRightInd w:val="0"/>
        <w:rPr>
          <w:rFonts w:cs="Times New Roman"/>
          <w:bCs/>
        </w:rPr>
      </w:pPr>
    </w:p>
    <w:p w:rsidR="00EC1959" w:rsidRDefault="00EC1959" w:rsidP="00EC1959">
      <w:pPr>
        <w:widowControl w:val="0"/>
        <w:autoSpaceDE w:val="0"/>
        <w:autoSpaceDN w:val="0"/>
        <w:adjustRightInd w:val="0"/>
        <w:rPr>
          <w:rFonts w:cs="Times New Roman"/>
          <w:bCs/>
        </w:rPr>
      </w:pPr>
    </w:p>
    <w:p w:rsidR="00EC1959" w:rsidRDefault="00EC1959" w:rsidP="00EC1959">
      <w:pPr>
        <w:widowControl w:val="0"/>
        <w:autoSpaceDE w:val="0"/>
        <w:autoSpaceDN w:val="0"/>
        <w:adjustRightInd w:val="0"/>
        <w:rPr>
          <w:rFonts w:cs="Times New Roman"/>
          <w:bCs/>
        </w:rPr>
      </w:pPr>
    </w:p>
    <w:p w:rsidR="00285749" w:rsidRPr="00D15228" w:rsidRDefault="00EC1959" w:rsidP="00EC1959">
      <w:pPr>
        <w:widowControl w:val="0"/>
        <w:autoSpaceDE w:val="0"/>
        <w:autoSpaceDN w:val="0"/>
        <w:adjustRightInd w:val="0"/>
        <w:rPr>
          <w:rFonts w:cs="Times New Roman"/>
        </w:rPr>
      </w:pPr>
      <w:r>
        <w:rPr>
          <w:rFonts w:cs="Times New Roman"/>
          <w:bCs/>
        </w:rPr>
        <w:t xml:space="preserve">            </w:t>
      </w:r>
      <w:r w:rsidR="00285749" w:rsidRPr="00D15228">
        <w:rPr>
          <w:rFonts w:cs="Times New Roman"/>
        </w:rPr>
        <w:t>Recent Photograph: (High Resolution)</w:t>
      </w:r>
    </w:p>
    <w:p w:rsidR="00285749" w:rsidRPr="00FF3A19" w:rsidRDefault="00285749" w:rsidP="00355322">
      <w:pPr>
        <w:pStyle w:val="ColorfulList-Accent1"/>
        <w:spacing w:after="0"/>
        <w:ind w:left="0"/>
        <w:jc w:val="both"/>
        <w:rPr>
          <w:rFonts w:ascii="Times New Roman" w:eastAsia="Calibri" w:hAnsi="Times New Roman"/>
          <w:lang w:eastAsia="ar-SA"/>
        </w:rPr>
      </w:pPr>
    </w:p>
    <w:sectPr w:rsidR="00285749" w:rsidRPr="00FF3A19" w:rsidSect="00AD02CD">
      <w:headerReference w:type="default" r:id="rId11"/>
      <w:footerReference w:type="even" r:id="rId12"/>
      <w:footerReference w:type="default" r:id="rId13"/>
      <w:pgSz w:w="11906" w:h="16838"/>
      <w:pgMar w:top="720" w:right="720" w:bottom="720" w:left="720" w:header="794" w:footer="964"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664C" w:rsidRDefault="00A7664C" w:rsidP="00397C78">
      <w:r>
        <w:separator/>
      </w:r>
    </w:p>
  </w:endnote>
  <w:endnote w:type="continuationSeparator" w:id="0">
    <w:p w:rsidR="00A7664C" w:rsidRDefault="00A7664C" w:rsidP="00397C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itstream Vera Sans">
    <w:altName w:val="Times New Roman"/>
    <w:charset w:val="00"/>
    <w:family w:val="auto"/>
    <w:pitch w:val="variable"/>
  </w:font>
  <w:font w:name="MS Mincho">
    <w:altName w:val="Yu Gothic UI"/>
    <w:panose1 w:val="02020609040205080304"/>
    <w:charset w:val="80"/>
    <w:family w:val="roman"/>
    <w:pitch w:val="fixed"/>
    <w:sig w:usb0="00000001" w:usb1="08070000" w:usb2="00000010" w:usb3="00000000" w:csb0="00020000" w:csb1="00000000"/>
  </w:font>
  <w:font w:name="Courier">
    <w:panose1 w:val="02070409020205020404"/>
    <w:charset w:val="00"/>
    <w:family w:val="modern"/>
    <w:pitch w:val="fixed"/>
    <w:sig w:usb0="00000003" w:usb1="00000000" w:usb2="00000000" w:usb3="00000000" w:csb0="00000001" w:csb1="00000000"/>
  </w:font>
  <w:font w:name="MinionPro-Regular">
    <w:altName w:val="ＭＳ ゴシック"/>
    <w:panose1 w:val="00000000000000000000"/>
    <w:charset w:val="80"/>
    <w:family w:val="auto"/>
    <w:notTrueType/>
    <w:pitch w:val="default"/>
    <w:sig w:usb0="00000000" w:usb1="08070000" w:usb2="00000010" w:usb3="00000000" w:csb0="00020000" w:csb1="00000000"/>
  </w:font>
  <w:font w:name="Open Sans">
    <w:altName w:val="Arial"/>
    <w:charset w:val="00"/>
    <w:family w:val="swiss"/>
    <w:pitch w:val="variable"/>
    <w:sig w:usb0="E00002EF" w:usb1="4000205B" w:usb2="00000028"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02CD" w:rsidRDefault="00AD02CD" w:rsidP="00D57F37">
    <w:pPr>
      <w:pStyle w:val="Footer"/>
      <w:framePr w:wrap="around" w:vAnchor="text" w:hAnchor="margin" w:xAlign="right" w:y="1"/>
      <w:rPr>
        <w:rStyle w:val="PageNumber"/>
      </w:rPr>
    </w:pPr>
    <w:r>
      <w:rPr>
        <w:rStyle w:val="PageNumber"/>
      </w:rPr>
      <w:fldChar w:fldCharType="begin"/>
    </w:r>
    <w:r w:rsidR="00A82B64">
      <w:rPr>
        <w:rStyle w:val="PageNumber"/>
      </w:rPr>
      <w:instrText>PAGE</w:instrText>
    </w:r>
    <w:r>
      <w:rPr>
        <w:rStyle w:val="PageNumber"/>
      </w:rPr>
      <w:instrText xml:space="preserve">  </w:instrText>
    </w:r>
    <w:r>
      <w:rPr>
        <w:rStyle w:val="PageNumber"/>
      </w:rPr>
      <w:fldChar w:fldCharType="end"/>
    </w:r>
  </w:p>
  <w:p w:rsidR="00AD02CD" w:rsidRDefault="00AD02CD" w:rsidP="00AD02CD">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02CD" w:rsidRDefault="00AD02CD" w:rsidP="00D57F37">
    <w:pPr>
      <w:pStyle w:val="Footer"/>
      <w:framePr w:wrap="around" w:vAnchor="text" w:hAnchor="margin" w:xAlign="right" w:y="1"/>
      <w:rPr>
        <w:rStyle w:val="PageNumber"/>
      </w:rPr>
    </w:pPr>
    <w:r>
      <w:rPr>
        <w:rStyle w:val="PageNumber"/>
      </w:rPr>
      <w:fldChar w:fldCharType="begin"/>
    </w:r>
    <w:r w:rsidR="00A82B64">
      <w:rPr>
        <w:rStyle w:val="PageNumber"/>
      </w:rPr>
      <w:instrText>PAGE</w:instrText>
    </w:r>
    <w:r>
      <w:rPr>
        <w:rStyle w:val="PageNumber"/>
      </w:rPr>
      <w:instrText xml:space="preserve">  </w:instrText>
    </w:r>
    <w:r>
      <w:rPr>
        <w:rStyle w:val="PageNumber"/>
      </w:rPr>
      <w:fldChar w:fldCharType="separate"/>
    </w:r>
    <w:r w:rsidR="00847B6E">
      <w:rPr>
        <w:rStyle w:val="PageNumber"/>
        <w:noProof/>
      </w:rPr>
      <w:t>1</w:t>
    </w:r>
    <w:r>
      <w:rPr>
        <w:rStyle w:val="PageNumber"/>
      </w:rPr>
      <w:fldChar w:fldCharType="end"/>
    </w:r>
  </w:p>
  <w:p w:rsidR="00AD02CD" w:rsidRDefault="00AD02CD" w:rsidP="00AD02CD">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664C" w:rsidRDefault="00A7664C" w:rsidP="00397C78">
      <w:r>
        <w:separator/>
      </w:r>
    </w:p>
  </w:footnote>
  <w:footnote w:type="continuationSeparator" w:id="0">
    <w:p w:rsidR="00A7664C" w:rsidRDefault="00A7664C" w:rsidP="00397C7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5F14" w:rsidRDefault="008A5F14" w:rsidP="00CE10EC">
    <w:pPr>
      <w:pStyle w:val="Header"/>
      <w:jc w:val="center"/>
      <w:rPr>
        <w:b/>
        <w:sz w:val="19"/>
        <w:szCs w:val="19"/>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8702DBC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DF80596"/>
    <w:multiLevelType w:val="hybridMultilevel"/>
    <w:tmpl w:val="009471F0"/>
    <w:lvl w:ilvl="0" w:tplc="6B18D3F8">
      <w:start w:val="1"/>
      <w:numFmt w:val="bullet"/>
      <w:lvlText w:val=""/>
      <w:lvlJc w:val="left"/>
      <w:pPr>
        <w:tabs>
          <w:tab w:val="num" w:pos="720"/>
        </w:tabs>
        <w:ind w:left="720" w:hanging="360"/>
      </w:pPr>
      <w:rPr>
        <w:rFonts w:ascii="Wingdings" w:hAnsi="Wingdings" w:hint="default"/>
      </w:rPr>
    </w:lvl>
    <w:lvl w:ilvl="1" w:tplc="853E1DBE" w:tentative="1">
      <w:start w:val="1"/>
      <w:numFmt w:val="bullet"/>
      <w:lvlText w:val=""/>
      <w:lvlJc w:val="left"/>
      <w:pPr>
        <w:tabs>
          <w:tab w:val="num" w:pos="1440"/>
        </w:tabs>
        <w:ind w:left="1440" w:hanging="360"/>
      </w:pPr>
      <w:rPr>
        <w:rFonts w:ascii="Wingdings" w:hAnsi="Wingdings" w:hint="default"/>
      </w:rPr>
    </w:lvl>
    <w:lvl w:ilvl="2" w:tplc="63A08808" w:tentative="1">
      <w:start w:val="1"/>
      <w:numFmt w:val="bullet"/>
      <w:lvlText w:val=""/>
      <w:lvlJc w:val="left"/>
      <w:pPr>
        <w:tabs>
          <w:tab w:val="num" w:pos="2160"/>
        </w:tabs>
        <w:ind w:left="2160" w:hanging="360"/>
      </w:pPr>
      <w:rPr>
        <w:rFonts w:ascii="Wingdings" w:hAnsi="Wingdings" w:hint="default"/>
      </w:rPr>
    </w:lvl>
    <w:lvl w:ilvl="3" w:tplc="081C6876" w:tentative="1">
      <w:start w:val="1"/>
      <w:numFmt w:val="bullet"/>
      <w:lvlText w:val=""/>
      <w:lvlJc w:val="left"/>
      <w:pPr>
        <w:tabs>
          <w:tab w:val="num" w:pos="2880"/>
        </w:tabs>
        <w:ind w:left="2880" w:hanging="360"/>
      </w:pPr>
      <w:rPr>
        <w:rFonts w:ascii="Wingdings" w:hAnsi="Wingdings" w:hint="default"/>
      </w:rPr>
    </w:lvl>
    <w:lvl w:ilvl="4" w:tplc="F9945BE4" w:tentative="1">
      <w:start w:val="1"/>
      <w:numFmt w:val="bullet"/>
      <w:lvlText w:val=""/>
      <w:lvlJc w:val="left"/>
      <w:pPr>
        <w:tabs>
          <w:tab w:val="num" w:pos="3600"/>
        </w:tabs>
        <w:ind w:left="3600" w:hanging="360"/>
      </w:pPr>
      <w:rPr>
        <w:rFonts w:ascii="Wingdings" w:hAnsi="Wingdings" w:hint="default"/>
      </w:rPr>
    </w:lvl>
    <w:lvl w:ilvl="5" w:tplc="A41E9760" w:tentative="1">
      <w:start w:val="1"/>
      <w:numFmt w:val="bullet"/>
      <w:lvlText w:val=""/>
      <w:lvlJc w:val="left"/>
      <w:pPr>
        <w:tabs>
          <w:tab w:val="num" w:pos="4320"/>
        </w:tabs>
        <w:ind w:left="4320" w:hanging="360"/>
      </w:pPr>
      <w:rPr>
        <w:rFonts w:ascii="Wingdings" w:hAnsi="Wingdings" w:hint="default"/>
      </w:rPr>
    </w:lvl>
    <w:lvl w:ilvl="6" w:tplc="BCEE85AE" w:tentative="1">
      <w:start w:val="1"/>
      <w:numFmt w:val="bullet"/>
      <w:lvlText w:val=""/>
      <w:lvlJc w:val="left"/>
      <w:pPr>
        <w:tabs>
          <w:tab w:val="num" w:pos="5040"/>
        </w:tabs>
        <w:ind w:left="5040" w:hanging="360"/>
      </w:pPr>
      <w:rPr>
        <w:rFonts w:ascii="Wingdings" w:hAnsi="Wingdings" w:hint="default"/>
      </w:rPr>
    </w:lvl>
    <w:lvl w:ilvl="7" w:tplc="D4E84A6A" w:tentative="1">
      <w:start w:val="1"/>
      <w:numFmt w:val="bullet"/>
      <w:lvlText w:val=""/>
      <w:lvlJc w:val="left"/>
      <w:pPr>
        <w:tabs>
          <w:tab w:val="num" w:pos="5760"/>
        </w:tabs>
        <w:ind w:left="5760" w:hanging="360"/>
      </w:pPr>
      <w:rPr>
        <w:rFonts w:ascii="Wingdings" w:hAnsi="Wingdings" w:hint="default"/>
      </w:rPr>
    </w:lvl>
    <w:lvl w:ilvl="8" w:tplc="55B6ADEC"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C176507"/>
    <w:multiLevelType w:val="hybridMultilevel"/>
    <w:tmpl w:val="0F4E688A"/>
    <w:lvl w:ilvl="0" w:tplc="17268E60">
      <w:start w:val="1"/>
      <w:numFmt w:val="decimal"/>
      <w:lvlText w:val="%1."/>
      <w:lvlJc w:val="left"/>
      <w:pPr>
        <w:ind w:left="720" w:hanging="360"/>
      </w:pPr>
      <w:rPr>
        <w:rFonts w:hint="default"/>
        <w:i w:val="0"/>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defaultTabStop w:val="708"/>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22B4"/>
    <w:rsid w:val="00004F9B"/>
    <w:rsid w:val="00014059"/>
    <w:rsid w:val="00014834"/>
    <w:rsid w:val="00016914"/>
    <w:rsid w:val="00020E1B"/>
    <w:rsid w:val="00033BF1"/>
    <w:rsid w:val="00034C0E"/>
    <w:rsid w:val="000373C3"/>
    <w:rsid w:val="0004656F"/>
    <w:rsid w:val="00057A5E"/>
    <w:rsid w:val="00070CD6"/>
    <w:rsid w:val="00085E2A"/>
    <w:rsid w:val="00096742"/>
    <w:rsid w:val="000B1D05"/>
    <w:rsid w:val="000B39D2"/>
    <w:rsid w:val="000D257E"/>
    <w:rsid w:val="000D6126"/>
    <w:rsid w:val="000E61EA"/>
    <w:rsid w:val="000F5EB7"/>
    <w:rsid w:val="0010486E"/>
    <w:rsid w:val="00112A9B"/>
    <w:rsid w:val="00120286"/>
    <w:rsid w:val="00120F44"/>
    <w:rsid w:val="00122E24"/>
    <w:rsid w:val="00142AD5"/>
    <w:rsid w:val="00175785"/>
    <w:rsid w:val="001B0AD8"/>
    <w:rsid w:val="001B7989"/>
    <w:rsid w:val="001F0F78"/>
    <w:rsid w:val="0022191B"/>
    <w:rsid w:val="00223A14"/>
    <w:rsid w:val="00224D5D"/>
    <w:rsid w:val="002306C4"/>
    <w:rsid w:val="00234D8D"/>
    <w:rsid w:val="002464BC"/>
    <w:rsid w:val="00285749"/>
    <w:rsid w:val="002953B1"/>
    <w:rsid w:val="002C4543"/>
    <w:rsid w:val="002F3C3D"/>
    <w:rsid w:val="002F4C6B"/>
    <w:rsid w:val="002F5202"/>
    <w:rsid w:val="002F5878"/>
    <w:rsid w:val="0031030A"/>
    <w:rsid w:val="003114DB"/>
    <w:rsid w:val="00342A6E"/>
    <w:rsid w:val="00355322"/>
    <w:rsid w:val="00357BB3"/>
    <w:rsid w:val="00366996"/>
    <w:rsid w:val="00373ED9"/>
    <w:rsid w:val="00392FEE"/>
    <w:rsid w:val="00396302"/>
    <w:rsid w:val="00397C78"/>
    <w:rsid w:val="003A671D"/>
    <w:rsid w:val="003B09EC"/>
    <w:rsid w:val="003C76E0"/>
    <w:rsid w:val="003D1521"/>
    <w:rsid w:val="003D338A"/>
    <w:rsid w:val="003F5E70"/>
    <w:rsid w:val="0044675E"/>
    <w:rsid w:val="00456B04"/>
    <w:rsid w:val="00483B11"/>
    <w:rsid w:val="00486A06"/>
    <w:rsid w:val="004A0A62"/>
    <w:rsid w:val="004A6708"/>
    <w:rsid w:val="004B4C56"/>
    <w:rsid w:val="004D0138"/>
    <w:rsid w:val="004D0A48"/>
    <w:rsid w:val="0050363C"/>
    <w:rsid w:val="00505150"/>
    <w:rsid w:val="005076E4"/>
    <w:rsid w:val="00513C87"/>
    <w:rsid w:val="00513DF3"/>
    <w:rsid w:val="00517AEC"/>
    <w:rsid w:val="00523DBE"/>
    <w:rsid w:val="0052759B"/>
    <w:rsid w:val="0053265A"/>
    <w:rsid w:val="00546F0D"/>
    <w:rsid w:val="00557941"/>
    <w:rsid w:val="005C4F54"/>
    <w:rsid w:val="005E6D08"/>
    <w:rsid w:val="005F2E10"/>
    <w:rsid w:val="005F5599"/>
    <w:rsid w:val="00604963"/>
    <w:rsid w:val="0062530F"/>
    <w:rsid w:val="006314AB"/>
    <w:rsid w:val="006645F3"/>
    <w:rsid w:val="006670CB"/>
    <w:rsid w:val="0067271E"/>
    <w:rsid w:val="006A098A"/>
    <w:rsid w:val="006D5367"/>
    <w:rsid w:val="00712BF6"/>
    <w:rsid w:val="00733520"/>
    <w:rsid w:val="00735963"/>
    <w:rsid w:val="0073753E"/>
    <w:rsid w:val="00741976"/>
    <w:rsid w:val="00756F5E"/>
    <w:rsid w:val="007621FF"/>
    <w:rsid w:val="007807CF"/>
    <w:rsid w:val="00781D26"/>
    <w:rsid w:val="00790D69"/>
    <w:rsid w:val="007A1818"/>
    <w:rsid w:val="007A1E28"/>
    <w:rsid w:val="007B0138"/>
    <w:rsid w:val="007B022C"/>
    <w:rsid w:val="007B05B6"/>
    <w:rsid w:val="007B7636"/>
    <w:rsid w:val="007D4297"/>
    <w:rsid w:val="007D7954"/>
    <w:rsid w:val="007E629E"/>
    <w:rsid w:val="00802EF1"/>
    <w:rsid w:val="0080501A"/>
    <w:rsid w:val="00824009"/>
    <w:rsid w:val="00845C96"/>
    <w:rsid w:val="00845CC1"/>
    <w:rsid w:val="00847B6E"/>
    <w:rsid w:val="00851EB4"/>
    <w:rsid w:val="00851FC4"/>
    <w:rsid w:val="0085437D"/>
    <w:rsid w:val="00893458"/>
    <w:rsid w:val="008A5F14"/>
    <w:rsid w:val="008C33A8"/>
    <w:rsid w:val="008C71E3"/>
    <w:rsid w:val="008D307A"/>
    <w:rsid w:val="008F1EB8"/>
    <w:rsid w:val="00904B52"/>
    <w:rsid w:val="00906EE2"/>
    <w:rsid w:val="00921D9E"/>
    <w:rsid w:val="00926B7F"/>
    <w:rsid w:val="00926C04"/>
    <w:rsid w:val="00935977"/>
    <w:rsid w:val="00957241"/>
    <w:rsid w:val="009664CD"/>
    <w:rsid w:val="00983592"/>
    <w:rsid w:val="00986221"/>
    <w:rsid w:val="009A23DA"/>
    <w:rsid w:val="009D61F8"/>
    <w:rsid w:val="009E2D1C"/>
    <w:rsid w:val="009F6816"/>
    <w:rsid w:val="00A033F5"/>
    <w:rsid w:val="00A130A7"/>
    <w:rsid w:val="00A13923"/>
    <w:rsid w:val="00A4174B"/>
    <w:rsid w:val="00A52A65"/>
    <w:rsid w:val="00A60FCA"/>
    <w:rsid w:val="00A62C49"/>
    <w:rsid w:val="00A75C10"/>
    <w:rsid w:val="00A7664C"/>
    <w:rsid w:val="00A82B64"/>
    <w:rsid w:val="00A83ADF"/>
    <w:rsid w:val="00AD02CD"/>
    <w:rsid w:val="00AF1000"/>
    <w:rsid w:val="00AF40E2"/>
    <w:rsid w:val="00AF50C0"/>
    <w:rsid w:val="00AF717D"/>
    <w:rsid w:val="00B14E31"/>
    <w:rsid w:val="00B3560C"/>
    <w:rsid w:val="00B36686"/>
    <w:rsid w:val="00B41D5D"/>
    <w:rsid w:val="00B57AB0"/>
    <w:rsid w:val="00B67C3F"/>
    <w:rsid w:val="00BB22B4"/>
    <w:rsid w:val="00BC1C0C"/>
    <w:rsid w:val="00BD06F6"/>
    <w:rsid w:val="00BD3EB7"/>
    <w:rsid w:val="00BE414B"/>
    <w:rsid w:val="00BE627E"/>
    <w:rsid w:val="00BF4AA4"/>
    <w:rsid w:val="00BF7F47"/>
    <w:rsid w:val="00C11C7A"/>
    <w:rsid w:val="00C147CD"/>
    <w:rsid w:val="00C20C93"/>
    <w:rsid w:val="00C6520E"/>
    <w:rsid w:val="00C70131"/>
    <w:rsid w:val="00C808E8"/>
    <w:rsid w:val="00C80F33"/>
    <w:rsid w:val="00C830B8"/>
    <w:rsid w:val="00CE10EC"/>
    <w:rsid w:val="00CF486C"/>
    <w:rsid w:val="00CF7544"/>
    <w:rsid w:val="00D0580C"/>
    <w:rsid w:val="00D06056"/>
    <w:rsid w:val="00D30A1F"/>
    <w:rsid w:val="00D5730F"/>
    <w:rsid w:val="00D57F37"/>
    <w:rsid w:val="00D70CEB"/>
    <w:rsid w:val="00D81314"/>
    <w:rsid w:val="00D879FD"/>
    <w:rsid w:val="00DB441F"/>
    <w:rsid w:val="00DB5A54"/>
    <w:rsid w:val="00DB5EA9"/>
    <w:rsid w:val="00DF62F6"/>
    <w:rsid w:val="00E2404D"/>
    <w:rsid w:val="00E4063A"/>
    <w:rsid w:val="00E426C7"/>
    <w:rsid w:val="00E63968"/>
    <w:rsid w:val="00E6570C"/>
    <w:rsid w:val="00E75B6E"/>
    <w:rsid w:val="00EA03F0"/>
    <w:rsid w:val="00EB6080"/>
    <w:rsid w:val="00EC1959"/>
    <w:rsid w:val="00EE1462"/>
    <w:rsid w:val="00F00645"/>
    <w:rsid w:val="00F02BDF"/>
    <w:rsid w:val="00F02D2F"/>
    <w:rsid w:val="00F077E6"/>
    <w:rsid w:val="00F15313"/>
    <w:rsid w:val="00F70CF3"/>
    <w:rsid w:val="00F901A5"/>
    <w:rsid w:val="00F90271"/>
    <w:rsid w:val="00FA2DA9"/>
    <w:rsid w:val="00FC4480"/>
    <w:rsid w:val="00FD5549"/>
    <w:rsid w:val="00FF3A19"/>
    <w:rsid w:val="00FF448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chartTrackingRefBased/>
  <w15:docId w15:val="{1C0FD047-2E8A-4980-887F-0F6E9A7F2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rFonts w:cs="Calibri"/>
      <w:sz w:val="24"/>
      <w:szCs w:val="24"/>
      <w:lang w:val="fr-FR" w:eastAsia="ar-SA"/>
    </w:rPr>
  </w:style>
  <w:style w:type="character" w:default="1" w:styleId="DefaultParagraphFont">
    <w:name w:val="Default Paragraph Fon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olicepardfaut1">
    <w:name w:val="Police par défaut1"/>
  </w:style>
  <w:style w:type="character" w:customStyle="1" w:styleId="CorpsdetexteCar">
    <w:name w:val="Corps de texte Car"/>
    <w:rPr>
      <w:rFonts w:ascii="Times New Roman" w:hAnsi="Times New Roman" w:cs="Times New Roman"/>
      <w:sz w:val="24"/>
      <w:szCs w:val="24"/>
    </w:rPr>
  </w:style>
  <w:style w:type="character" w:customStyle="1" w:styleId="TitreCar">
    <w:name w:val="Titre Car"/>
    <w:rPr>
      <w:rFonts w:ascii="Cambria" w:eastAsia="Times New Roman" w:hAnsi="Cambria" w:cs="Times New Roman"/>
      <w:b/>
      <w:bCs/>
      <w:kern w:val="1"/>
      <w:sz w:val="32"/>
      <w:szCs w:val="32"/>
    </w:rPr>
  </w:style>
  <w:style w:type="character" w:styleId="Hyperlink">
    <w:name w:val="Hyperlink"/>
    <w:rPr>
      <w:color w:val="0000FF"/>
      <w:u w:val="single"/>
    </w:rPr>
  </w:style>
  <w:style w:type="character" w:customStyle="1" w:styleId="TextedebullesCar">
    <w:name w:val="Texte de bulles Car"/>
    <w:rPr>
      <w:rFonts w:ascii="Tahoma" w:hAnsi="Tahoma" w:cs="Tahoma"/>
      <w:sz w:val="16"/>
      <w:szCs w:val="16"/>
    </w:rPr>
  </w:style>
  <w:style w:type="paragraph" w:customStyle="1" w:styleId="Heading">
    <w:name w:val="Heading"/>
    <w:basedOn w:val="Normal"/>
    <w:next w:val="BodyText"/>
    <w:pPr>
      <w:keepNext/>
      <w:spacing w:before="240" w:after="120"/>
    </w:pPr>
    <w:rPr>
      <w:rFonts w:ascii="Arial" w:eastAsia="Bitstream Vera Sans" w:hAnsi="Arial" w:cs="Bitstream Vera Sans"/>
      <w:sz w:val="28"/>
      <w:szCs w:val="28"/>
    </w:rPr>
  </w:style>
  <w:style w:type="paragraph" w:styleId="BodyText">
    <w:name w:val="Body Text"/>
    <w:basedOn w:val="Normal"/>
    <w:pPr>
      <w:jc w:val="both"/>
    </w:pPr>
  </w:style>
  <w:style w:type="paragraph" w:styleId="List">
    <w:name w:val="List"/>
    <w:basedOn w:val="BodyText"/>
  </w:style>
  <w:style w:type="paragraph" w:customStyle="1" w:styleId="Caption1">
    <w:name w:val="Caption1"/>
    <w:basedOn w:val="Normal"/>
    <w:pPr>
      <w:suppressLineNumbers/>
      <w:spacing w:before="120" w:after="120"/>
    </w:pPr>
    <w:rPr>
      <w:i/>
      <w:iCs/>
    </w:rPr>
  </w:style>
  <w:style w:type="paragraph" w:customStyle="1" w:styleId="Index">
    <w:name w:val="Index"/>
    <w:basedOn w:val="Normal"/>
    <w:pPr>
      <w:suppressLineNumbers/>
    </w:pPr>
  </w:style>
  <w:style w:type="paragraph" w:styleId="Title">
    <w:name w:val="Title"/>
    <w:basedOn w:val="Normal"/>
    <w:next w:val="Subtitle"/>
    <w:qFormat/>
    <w:pPr>
      <w:jc w:val="center"/>
    </w:pPr>
    <w:rPr>
      <w:b/>
      <w:bCs/>
      <w:u w:val="single"/>
    </w:rPr>
  </w:style>
  <w:style w:type="paragraph" w:styleId="Subtitle">
    <w:name w:val="Subtitle"/>
    <w:basedOn w:val="Heading"/>
    <w:next w:val="BodyText"/>
    <w:qFormat/>
    <w:pPr>
      <w:jc w:val="center"/>
    </w:pPr>
    <w:rPr>
      <w:i/>
      <w:iCs/>
    </w:rPr>
  </w:style>
  <w:style w:type="paragraph" w:styleId="BalloonText">
    <w:name w:val="Balloon Text"/>
    <w:basedOn w:val="Normal"/>
    <w:rPr>
      <w:rFonts w:ascii="Tahoma" w:hAnsi="Tahoma" w:cs="Tahoma"/>
      <w:sz w:val="16"/>
      <w:szCs w:val="16"/>
    </w:rPr>
  </w:style>
  <w:style w:type="paragraph" w:customStyle="1" w:styleId="Framecontents">
    <w:name w:val="Frame contents"/>
    <w:basedOn w:val="BodyText"/>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styleId="NormalWeb">
    <w:name w:val="Normal (Web)"/>
    <w:basedOn w:val="Normal"/>
    <w:uiPriority w:val="99"/>
    <w:semiHidden/>
    <w:unhideWhenUsed/>
    <w:rsid w:val="00D0580C"/>
    <w:pPr>
      <w:suppressAutoHyphens w:val="0"/>
      <w:spacing w:before="100" w:beforeAutospacing="1" w:after="100" w:afterAutospacing="1"/>
    </w:pPr>
    <w:rPr>
      <w:rFonts w:cs="Times New Roman"/>
      <w:lang w:eastAsia="fr-FR"/>
    </w:rPr>
  </w:style>
  <w:style w:type="paragraph" w:styleId="Header">
    <w:name w:val="header"/>
    <w:basedOn w:val="Normal"/>
    <w:link w:val="HeaderChar"/>
    <w:uiPriority w:val="99"/>
    <w:unhideWhenUsed/>
    <w:rsid w:val="00397C78"/>
    <w:pPr>
      <w:tabs>
        <w:tab w:val="center" w:pos="4536"/>
        <w:tab w:val="right" w:pos="9072"/>
      </w:tabs>
    </w:pPr>
  </w:style>
  <w:style w:type="character" w:customStyle="1" w:styleId="HeaderChar">
    <w:name w:val="Header Char"/>
    <w:link w:val="Header"/>
    <w:uiPriority w:val="99"/>
    <w:rsid w:val="00397C78"/>
    <w:rPr>
      <w:rFonts w:cs="Calibri"/>
      <w:sz w:val="24"/>
      <w:szCs w:val="24"/>
      <w:lang w:eastAsia="ar-SA"/>
    </w:rPr>
  </w:style>
  <w:style w:type="paragraph" w:styleId="Footer">
    <w:name w:val="footer"/>
    <w:basedOn w:val="Normal"/>
    <w:link w:val="FooterChar"/>
    <w:uiPriority w:val="99"/>
    <w:unhideWhenUsed/>
    <w:rsid w:val="00397C78"/>
    <w:pPr>
      <w:tabs>
        <w:tab w:val="center" w:pos="4536"/>
        <w:tab w:val="right" w:pos="9072"/>
      </w:tabs>
    </w:pPr>
  </w:style>
  <w:style w:type="character" w:customStyle="1" w:styleId="FooterChar">
    <w:name w:val="Footer Char"/>
    <w:link w:val="Footer"/>
    <w:uiPriority w:val="99"/>
    <w:rsid w:val="00397C78"/>
    <w:rPr>
      <w:rFonts w:cs="Calibri"/>
      <w:sz w:val="24"/>
      <w:szCs w:val="24"/>
      <w:lang w:eastAsia="ar-SA"/>
    </w:rPr>
  </w:style>
  <w:style w:type="paragraph" w:styleId="ColorfulList-Accent1">
    <w:name w:val="Colorful List Accent 1"/>
    <w:basedOn w:val="Normal"/>
    <w:uiPriority w:val="34"/>
    <w:qFormat/>
    <w:rsid w:val="00D5730F"/>
    <w:pPr>
      <w:suppressAutoHyphens w:val="0"/>
      <w:spacing w:after="200" w:line="276" w:lineRule="auto"/>
      <w:ind w:left="720"/>
      <w:contextualSpacing/>
    </w:pPr>
    <w:rPr>
      <w:rFonts w:ascii="Calibri" w:hAnsi="Calibri" w:cs="Times New Roman"/>
      <w:sz w:val="22"/>
      <w:szCs w:val="22"/>
      <w:lang w:val="en-US" w:eastAsia="en-US"/>
    </w:rPr>
  </w:style>
  <w:style w:type="paragraph" w:styleId="FootnoteText">
    <w:name w:val="footnote text"/>
    <w:basedOn w:val="Normal"/>
    <w:link w:val="FootnoteTextChar"/>
    <w:uiPriority w:val="99"/>
    <w:unhideWhenUsed/>
    <w:rsid w:val="00741976"/>
    <w:pPr>
      <w:suppressAutoHyphens w:val="0"/>
    </w:pPr>
    <w:rPr>
      <w:rFonts w:ascii="Cambria" w:eastAsia="MS Mincho" w:hAnsi="Cambria" w:cs="Times New Roman"/>
      <w:lang w:eastAsia="en-US"/>
    </w:rPr>
  </w:style>
  <w:style w:type="character" w:customStyle="1" w:styleId="FootnoteTextChar">
    <w:name w:val="Footnote Text Char"/>
    <w:link w:val="FootnoteText"/>
    <w:uiPriority w:val="99"/>
    <w:rsid w:val="00741976"/>
    <w:rPr>
      <w:rFonts w:ascii="Cambria" w:eastAsia="MS Mincho" w:hAnsi="Cambria"/>
      <w:sz w:val="24"/>
      <w:szCs w:val="24"/>
      <w:lang w:val="fr-FR" w:eastAsia="en-US"/>
    </w:rPr>
  </w:style>
  <w:style w:type="character" w:styleId="FootnoteReference">
    <w:name w:val="footnote reference"/>
    <w:uiPriority w:val="99"/>
    <w:unhideWhenUsed/>
    <w:rsid w:val="00741976"/>
    <w:rPr>
      <w:vertAlign w:val="superscript"/>
    </w:rPr>
  </w:style>
  <w:style w:type="paragraph" w:styleId="HTMLPreformatted">
    <w:name w:val="HTML Preformatted"/>
    <w:basedOn w:val="Normal"/>
    <w:link w:val="HTMLPreformattedChar"/>
    <w:uiPriority w:val="99"/>
    <w:unhideWhenUsed/>
    <w:rsid w:val="00FA2D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w:hAnsi="Courier" w:cs="Courier"/>
      <w:sz w:val="20"/>
      <w:szCs w:val="20"/>
      <w:lang w:val="fr-BE" w:eastAsia="fr-FR"/>
    </w:rPr>
  </w:style>
  <w:style w:type="character" w:customStyle="1" w:styleId="HTMLPreformattedChar">
    <w:name w:val="HTML Preformatted Char"/>
    <w:link w:val="HTMLPreformatted"/>
    <w:uiPriority w:val="99"/>
    <w:rsid w:val="00FA2DA9"/>
    <w:rPr>
      <w:rFonts w:ascii="Courier" w:hAnsi="Courier" w:cs="Courier"/>
    </w:rPr>
  </w:style>
  <w:style w:type="character" w:styleId="PageNumber">
    <w:name w:val="page number"/>
    <w:uiPriority w:val="99"/>
    <w:semiHidden/>
    <w:unhideWhenUsed/>
    <w:rsid w:val="00AD02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4104331">
      <w:bodyDiv w:val="1"/>
      <w:marLeft w:val="0"/>
      <w:marRight w:val="0"/>
      <w:marTop w:val="0"/>
      <w:marBottom w:val="0"/>
      <w:divBdr>
        <w:top w:val="none" w:sz="0" w:space="0" w:color="auto"/>
        <w:left w:val="none" w:sz="0" w:space="0" w:color="auto"/>
        <w:bottom w:val="none" w:sz="0" w:space="0" w:color="auto"/>
        <w:right w:val="none" w:sz="0" w:space="0" w:color="auto"/>
      </w:divBdr>
    </w:div>
    <w:div w:id="836506108">
      <w:bodyDiv w:val="1"/>
      <w:marLeft w:val="0"/>
      <w:marRight w:val="0"/>
      <w:marTop w:val="0"/>
      <w:marBottom w:val="0"/>
      <w:divBdr>
        <w:top w:val="none" w:sz="0" w:space="0" w:color="auto"/>
        <w:left w:val="none" w:sz="0" w:space="0" w:color="auto"/>
        <w:bottom w:val="none" w:sz="0" w:space="0" w:color="auto"/>
        <w:right w:val="none" w:sz="0" w:space="0" w:color="auto"/>
      </w:divBdr>
    </w:div>
    <w:div w:id="1732460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implice.koudjina@gmail.com"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simplice.koudjina@unstim.bj"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639</Words>
  <Characters>3646</Characters>
  <Application>Microsoft Office Word</Application>
  <DocSecurity>0</DocSecurity>
  <Lines>30</Lines>
  <Paragraphs>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RECOMMANDATION</vt:lpstr>
      <vt:lpstr>RECOMMANDATION</vt:lpstr>
    </vt:vector>
  </TitlesOfParts>
  <Company/>
  <LinksUpToDate>false</LinksUpToDate>
  <CharactersWithSpaces>4277</CharactersWithSpaces>
  <SharedDoc>false</SharedDoc>
  <HLinks>
    <vt:vector size="12" baseType="variant">
      <vt:variant>
        <vt:i4>3801152</vt:i4>
      </vt:variant>
      <vt:variant>
        <vt:i4>3</vt:i4>
      </vt:variant>
      <vt:variant>
        <vt:i4>0</vt:i4>
      </vt:variant>
      <vt:variant>
        <vt:i4>5</vt:i4>
      </vt:variant>
      <vt:variant>
        <vt:lpwstr>mailto:simplice.koudjina@gmail.com</vt:lpwstr>
      </vt:variant>
      <vt:variant>
        <vt:lpwstr/>
      </vt:variant>
      <vt:variant>
        <vt:i4>7667728</vt:i4>
      </vt:variant>
      <vt:variant>
        <vt:i4>0</vt:i4>
      </vt:variant>
      <vt:variant>
        <vt:i4>0</vt:i4>
      </vt:variant>
      <vt:variant>
        <vt:i4>5</vt:i4>
      </vt:variant>
      <vt:variant>
        <vt:lpwstr>mailto:simplice.koudjina@unstim.bj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RECOMMANDATION</dc:title>
  <dc:subject/>
  <dc:creator>Alidou</dc:creator>
  <cp:keywords/>
  <cp:lastModifiedBy>Pharmaceutical Chemistry 2021</cp:lastModifiedBy>
  <cp:revision>2</cp:revision>
  <cp:lastPrinted>2015-01-13T13:07:00Z</cp:lastPrinted>
  <dcterms:created xsi:type="dcterms:W3CDTF">2022-09-05T11:50:00Z</dcterms:created>
  <dcterms:modified xsi:type="dcterms:W3CDTF">2022-09-05T11:50:00Z</dcterms:modified>
</cp:coreProperties>
</file>