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B562A" w14:textId="77777777" w:rsidR="005C194B" w:rsidRDefault="0042702A" w:rsidP="005C194B">
      <w:pPr>
        <w:keepNext/>
        <w:keepLines/>
        <w:spacing w:before="240" w:after="0" w:line="240" w:lineRule="auto"/>
        <w:jc w:val="both"/>
        <w:outlineLvl w:val="0"/>
        <w:rPr>
          <w:rFonts w:ascii="Times New Roman" w:eastAsia="Times New Roman" w:hAnsi="Times New Roman"/>
          <w:b/>
          <w:sz w:val="24"/>
          <w:szCs w:val="24"/>
        </w:rPr>
      </w:pPr>
      <w:r w:rsidRPr="005C194B">
        <w:rPr>
          <w:rFonts w:ascii="Times New Roman" w:eastAsia="Times New Roman" w:hAnsi="Times New Roman"/>
          <w:b/>
          <w:sz w:val="24"/>
          <w:szCs w:val="24"/>
        </w:rPr>
        <w:t>High prevalence of multidrug resistance pattern and molecular characterization of</w:t>
      </w:r>
      <w:r w:rsidR="005C194B">
        <w:rPr>
          <w:rFonts w:ascii="Times New Roman" w:eastAsia="Times New Roman" w:hAnsi="Times New Roman"/>
          <w:b/>
          <w:sz w:val="24"/>
          <w:szCs w:val="24"/>
        </w:rPr>
        <w:t xml:space="preserve"> </w:t>
      </w:r>
      <w:r w:rsidRPr="005C194B">
        <w:rPr>
          <w:rFonts w:ascii="Times New Roman" w:eastAsia="Times New Roman" w:hAnsi="Times New Roman"/>
          <w:b/>
          <w:sz w:val="24"/>
          <w:szCs w:val="24"/>
        </w:rPr>
        <w:t>antibiotic resistance gene in bovine subclinical mastitis in southern Rajasthan</w:t>
      </w:r>
    </w:p>
    <w:p w14:paraId="1BC5278B" w14:textId="1167A221" w:rsidR="0042702A" w:rsidRPr="005C194B" w:rsidRDefault="005C194B" w:rsidP="005C194B">
      <w:pPr>
        <w:pStyle w:val="Title"/>
        <w:jc w:val="both"/>
        <w:rPr>
          <w:bCs w:val="0"/>
          <w:sz w:val="24"/>
        </w:rPr>
      </w:pPr>
      <w:r>
        <w:rPr>
          <w:bCs w:val="0"/>
          <w:sz w:val="24"/>
        </w:rPr>
        <w:br/>
      </w:r>
      <w:r w:rsidR="0042702A" w:rsidRPr="005C194B">
        <w:rPr>
          <w:bCs w:val="0"/>
          <w:sz w:val="24"/>
        </w:rPr>
        <w:t>Sudeep Solanki</w:t>
      </w:r>
      <w:r w:rsidR="000C63EC">
        <w:rPr>
          <w:bCs w:val="0"/>
          <w:sz w:val="24"/>
        </w:rPr>
        <w:t>*</w:t>
      </w:r>
      <w:r w:rsidR="0042702A" w:rsidRPr="005C194B">
        <w:rPr>
          <w:bCs w:val="0"/>
          <w:sz w:val="24"/>
        </w:rPr>
        <w:t xml:space="preserve">, </w:t>
      </w:r>
      <w:r w:rsidR="0042702A" w:rsidRPr="005C194B">
        <w:rPr>
          <w:sz w:val="24"/>
        </w:rPr>
        <w:t xml:space="preserve">S.K. Sharma, Arun </w:t>
      </w:r>
      <w:proofErr w:type="gramStart"/>
      <w:r w:rsidR="0042702A" w:rsidRPr="005C194B">
        <w:rPr>
          <w:sz w:val="24"/>
        </w:rPr>
        <w:t>Khatri</w:t>
      </w:r>
      <w:proofErr w:type="gramEnd"/>
      <w:r w:rsidR="0042702A" w:rsidRPr="005C194B">
        <w:rPr>
          <w:sz w:val="24"/>
        </w:rPr>
        <w:t xml:space="preserve"> </w:t>
      </w:r>
      <w:r w:rsidR="0042702A" w:rsidRPr="005C194B">
        <w:rPr>
          <w:b w:val="0"/>
          <w:bCs w:val="0"/>
          <w:sz w:val="24"/>
        </w:rPr>
        <w:t>and</w:t>
      </w:r>
      <w:r w:rsidR="0042702A" w:rsidRPr="005C194B">
        <w:rPr>
          <w:sz w:val="24"/>
        </w:rPr>
        <w:t xml:space="preserve"> Durga Devi</w:t>
      </w:r>
    </w:p>
    <w:p w14:paraId="46D363EA" w14:textId="682CA4A4" w:rsidR="0042702A" w:rsidRPr="000C63EC" w:rsidRDefault="000C63EC" w:rsidP="000C63EC">
      <w:pPr>
        <w:spacing w:after="0" w:line="240" w:lineRule="auto"/>
        <w:jc w:val="both"/>
        <w:rPr>
          <w:rFonts w:ascii="Times New Roman" w:hAnsi="Times New Roman"/>
          <w:bCs/>
          <w:sz w:val="24"/>
          <w:szCs w:val="24"/>
        </w:rPr>
      </w:pPr>
      <w:r w:rsidRPr="000C63EC">
        <w:rPr>
          <w:rFonts w:ascii="Times New Roman" w:hAnsi="Times New Roman"/>
          <w:bCs/>
          <w:sz w:val="24"/>
          <w:szCs w:val="24"/>
        </w:rPr>
        <w:t>Department of Veterinary</w:t>
      </w:r>
      <w:r>
        <w:rPr>
          <w:rFonts w:ascii="Times New Roman" w:hAnsi="Times New Roman"/>
          <w:bCs/>
          <w:sz w:val="24"/>
          <w:szCs w:val="24"/>
        </w:rPr>
        <w:t xml:space="preserve"> </w:t>
      </w:r>
      <w:r w:rsidRPr="000C63EC">
        <w:rPr>
          <w:rFonts w:ascii="Times New Roman" w:hAnsi="Times New Roman"/>
          <w:bCs/>
          <w:sz w:val="24"/>
          <w:szCs w:val="24"/>
        </w:rPr>
        <w:t>Microbiology, College of Veterinary and Animal Science</w:t>
      </w:r>
      <w:r w:rsidR="0042702A" w:rsidRPr="005C194B">
        <w:rPr>
          <w:rFonts w:ascii="Times New Roman" w:hAnsi="Times New Roman"/>
          <w:bCs/>
          <w:sz w:val="24"/>
          <w:szCs w:val="24"/>
        </w:rPr>
        <w:t xml:space="preserve">, </w:t>
      </w:r>
      <w:r w:rsidR="005C194B">
        <w:rPr>
          <w:rFonts w:ascii="Times New Roman" w:hAnsi="Times New Roman"/>
          <w:bCs/>
          <w:sz w:val="24"/>
          <w:szCs w:val="24"/>
        </w:rPr>
        <w:t>India</w:t>
      </w:r>
    </w:p>
    <w:p w14:paraId="7FC40DC6" w14:textId="2CC85694" w:rsidR="0042702A" w:rsidRPr="005C194B" w:rsidRDefault="0042702A" w:rsidP="000C63EC">
      <w:pPr>
        <w:keepNext/>
        <w:keepLines/>
        <w:spacing w:before="240" w:after="0" w:line="240" w:lineRule="auto"/>
        <w:jc w:val="center"/>
        <w:outlineLvl w:val="0"/>
        <w:rPr>
          <w:rFonts w:ascii="Times New Roman" w:eastAsia="Times New Roman" w:hAnsi="Times New Roman"/>
          <w:b/>
          <w:sz w:val="24"/>
          <w:szCs w:val="24"/>
        </w:rPr>
      </w:pPr>
      <w:r w:rsidRPr="005C194B">
        <w:rPr>
          <w:rFonts w:ascii="Times New Roman" w:eastAsia="Times New Roman" w:hAnsi="Times New Roman"/>
          <w:b/>
          <w:sz w:val="24"/>
          <w:szCs w:val="24"/>
        </w:rPr>
        <w:t>Abstract</w:t>
      </w:r>
    </w:p>
    <w:p w14:paraId="1CAE45E8" w14:textId="77777777" w:rsidR="0042702A" w:rsidRPr="005C194B" w:rsidRDefault="0042702A" w:rsidP="005C194B">
      <w:pPr>
        <w:keepNext/>
        <w:keepLines/>
        <w:spacing w:before="240" w:after="0" w:line="240" w:lineRule="auto"/>
        <w:jc w:val="both"/>
        <w:outlineLvl w:val="0"/>
        <w:rPr>
          <w:rFonts w:ascii="Times New Roman" w:eastAsia="Times New Roman" w:hAnsi="Times New Roman"/>
          <w:b/>
          <w:sz w:val="24"/>
          <w:szCs w:val="24"/>
        </w:rPr>
      </w:pPr>
    </w:p>
    <w:p w14:paraId="1F516309" w14:textId="76364E0E" w:rsidR="0042702A" w:rsidRPr="005C194B" w:rsidRDefault="0042702A" w:rsidP="005C194B">
      <w:pPr>
        <w:spacing w:line="240" w:lineRule="auto"/>
        <w:jc w:val="both"/>
        <w:rPr>
          <w:rFonts w:ascii="Times New Roman" w:hAnsi="Times New Roman"/>
          <w:sz w:val="24"/>
          <w:szCs w:val="24"/>
        </w:rPr>
      </w:pPr>
      <w:r w:rsidRPr="005C194B">
        <w:rPr>
          <w:rFonts w:ascii="Times New Roman" w:hAnsi="Times New Roman"/>
          <w:b/>
          <w:bCs/>
          <w:sz w:val="24"/>
          <w:szCs w:val="24"/>
        </w:rPr>
        <w:t>Background:</w:t>
      </w:r>
      <w:r w:rsidR="000C63EC">
        <w:rPr>
          <w:rFonts w:ascii="Times New Roman" w:hAnsi="Times New Roman"/>
          <w:b/>
          <w:bCs/>
          <w:sz w:val="24"/>
          <w:szCs w:val="24"/>
        </w:rPr>
        <w:t xml:space="preserve"> </w:t>
      </w:r>
      <w:r w:rsidRPr="005C194B">
        <w:rPr>
          <w:rFonts w:ascii="Times New Roman" w:hAnsi="Times New Roman"/>
          <w:sz w:val="24"/>
          <w:szCs w:val="24"/>
        </w:rPr>
        <w:t>In</w:t>
      </w:r>
      <w:r w:rsidR="000C63EC">
        <w:rPr>
          <w:rFonts w:ascii="Times New Roman" w:hAnsi="Times New Roman"/>
          <w:sz w:val="24"/>
          <w:szCs w:val="24"/>
        </w:rPr>
        <w:t xml:space="preserve"> </w:t>
      </w:r>
      <w:r w:rsidRPr="005C194B">
        <w:rPr>
          <w:rFonts w:ascii="Times New Roman" w:hAnsi="Times New Roman"/>
          <w:sz w:val="24"/>
          <w:szCs w:val="24"/>
        </w:rPr>
        <w:t xml:space="preserve">the present study200 pooled milk samples were collected aseptically from healthy dairy Cattle and buffaloes of </w:t>
      </w:r>
      <w:proofErr w:type="spellStart"/>
      <w:r w:rsidRPr="005C194B">
        <w:rPr>
          <w:rFonts w:ascii="Times New Roman" w:hAnsi="Times New Roman"/>
          <w:sz w:val="24"/>
          <w:szCs w:val="24"/>
        </w:rPr>
        <w:t>Sirohi</w:t>
      </w:r>
      <w:proofErr w:type="spellEnd"/>
      <w:r w:rsidRPr="005C194B">
        <w:rPr>
          <w:rFonts w:ascii="Times New Roman" w:hAnsi="Times New Roman"/>
          <w:sz w:val="24"/>
          <w:szCs w:val="24"/>
        </w:rPr>
        <w:t xml:space="preserve"> district of Southern Rajasthan, </w:t>
      </w:r>
      <w:r w:rsidR="000C63EC" w:rsidRPr="005C194B">
        <w:rPr>
          <w:rFonts w:ascii="Times New Roman" w:hAnsi="Times New Roman"/>
          <w:sz w:val="24"/>
          <w:szCs w:val="24"/>
        </w:rPr>
        <w:t>India,</w:t>
      </w:r>
      <w:r w:rsidR="000C63EC">
        <w:rPr>
          <w:rFonts w:ascii="Times New Roman" w:hAnsi="Times New Roman"/>
          <w:sz w:val="24"/>
          <w:szCs w:val="24"/>
        </w:rPr>
        <w:t xml:space="preserve"> and</w:t>
      </w:r>
      <w:r w:rsidRPr="005C194B">
        <w:rPr>
          <w:rFonts w:ascii="Times New Roman" w:hAnsi="Times New Roman"/>
          <w:sz w:val="24"/>
          <w:szCs w:val="24"/>
        </w:rPr>
        <w:t xml:space="preserve"> examined for the status of subclinical mastitis by Modified California mastitis test and Somatic cell count respectively. Positive samples were further investigated for isolation and identification of the major mastitis-</w:t>
      </w:r>
      <w:r w:rsidR="000C63EC" w:rsidRPr="005C194B">
        <w:rPr>
          <w:rFonts w:ascii="Times New Roman" w:hAnsi="Times New Roman"/>
          <w:sz w:val="24"/>
          <w:szCs w:val="24"/>
        </w:rPr>
        <w:t>causing pathogens</w:t>
      </w:r>
      <w:r w:rsidRPr="005C194B">
        <w:rPr>
          <w:rFonts w:ascii="Times New Roman" w:hAnsi="Times New Roman"/>
          <w:sz w:val="24"/>
          <w:szCs w:val="24"/>
        </w:rPr>
        <w:t>: S.</w:t>
      </w:r>
      <w:r w:rsidRPr="005C194B">
        <w:rPr>
          <w:rFonts w:ascii="Times New Roman" w:hAnsi="Times New Roman"/>
          <w:i/>
          <w:iCs/>
          <w:sz w:val="24"/>
          <w:szCs w:val="24"/>
        </w:rPr>
        <w:t xml:space="preserve"> aureus</w:t>
      </w:r>
      <w:r w:rsidRPr="005C194B">
        <w:rPr>
          <w:rFonts w:ascii="Times New Roman" w:hAnsi="Times New Roman"/>
          <w:sz w:val="24"/>
          <w:szCs w:val="24"/>
        </w:rPr>
        <w:t xml:space="preserve">, predominant Streptococcal species, and </w:t>
      </w:r>
      <w:r w:rsidRPr="005C194B">
        <w:rPr>
          <w:rFonts w:ascii="Times New Roman" w:hAnsi="Times New Roman"/>
          <w:i/>
          <w:iCs/>
          <w:sz w:val="24"/>
          <w:szCs w:val="24"/>
        </w:rPr>
        <w:t>E. coli</w:t>
      </w:r>
      <w:r w:rsidRPr="005C194B">
        <w:rPr>
          <w:rFonts w:ascii="Times New Roman" w:hAnsi="Times New Roman"/>
          <w:iCs/>
          <w:sz w:val="24"/>
          <w:szCs w:val="24"/>
        </w:rPr>
        <w:t xml:space="preserve"> for assessing antimicrobial resistance models in southern Rajasthan.</w:t>
      </w:r>
    </w:p>
    <w:p w14:paraId="10511EB9" w14:textId="77777777" w:rsidR="0042702A" w:rsidRPr="005C194B" w:rsidRDefault="0042702A" w:rsidP="005C194B">
      <w:pPr>
        <w:spacing w:line="240" w:lineRule="auto"/>
        <w:jc w:val="both"/>
        <w:rPr>
          <w:rFonts w:ascii="Times New Roman" w:hAnsi="Times New Roman"/>
          <w:iCs/>
          <w:sz w:val="24"/>
          <w:szCs w:val="24"/>
        </w:rPr>
      </w:pPr>
      <w:r w:rsidRPr="005C194B">
        <w:rPr>
          <w:rFonts w:ascii="Times New Roman" w:hAnsi="Times New Roman"/>
          <w:b/>
          <w:bCs/>
          <w:sz w:val="24"/>
          <w:szCs w:val="24"/>
        </w:rPr>
        <w:t>Results:</w:t>
      </w:r>
      <w:r w:rsidRPr="005C194B">
        <w:rPr>
          <w:rFonts w:ascii="Times New Roman" w:hAnsi="Times New Roman"/>
          <w:sz w:val="24"/>
          <w:szCs w:val="24"/>
        </w:rPr>
        <w:t xml:space="preserve"> The results of the current study indicate high levels of multi-drug antibiotic resistance among bacteria that commonly cause mastitis, particularly ampicillin, penicillin, tetracycline, erythromycin, and methicillin. However, the highest sensitivity was conferred to ceftriaxone, gentamicin, and co-trimoxazole, suggestive of judicious use of these antibiotics in the treatment of bovine mastitis. Concurrent implementation of gradient PCR indicated the presence of </w:t>
      </w:r>
      <w:proofErr w:type="spellStart"/>
      <w:r w:rsidRPr="005C194B">
        <w:rPr>
          <w:rFonts w:ascii="Times New Roman" w:hAnsi="Times New Roman"/>
          <w:i/>
          <w:iCs/>
          <w:sz w:val="24"/>
          <w:szCs w:val="24"/>
        </w:rPr>
        <w:t>mecA</w:t>
      </w:r>
      <w:proofErr w:type="spellEnd"/>
      <w:r w:rsidRPr="005C194B">
        <w:rPr>
          <w:rFonts w:ascii="Times New Roman" w:hAnsi="Times New Roman"/>
          <w:sz w:val="24"/>
          <w:szCs w:val="24"/>
        </w:rPr>
        <w:t xml:space="preserve"> and </w:t>
      </w:r>
      <w:proofErr w:type="spellStart"/>
      <w:r w:rsidRPr="005C194B">
        <w:rPr>
          <w:rFonts w:ascii="Times New Roman" w:hAnsi="Times New Roman"/>
          <w:i/>
          <w:iCs/>
          <w:sz w:val="24"/>
          <w:szCs w:val="24"/>
        </w:rPr>
        <w:t>blaZ</w:t>
      </w:r>
      <w:proofErr w:type="spellEnd"/>
      <w:r w:rsidRPr="005C194B">
        <w:rPr>
          <w:rFonts w:ascii="Times New Roman" w:hAnsi="Times New Roman"/>
          <w:sz w:val="24"/>
          <w:szCs w:val="24"/>
        </w:rPr>
        <w:t xml:space="preserve"> genes in 51.9% and 81.4% of </w:t>
      </w:r>
      <w:r w:rsidRPr="005C194B">
        <w:rPr>
          <w:rFonts w:ascii="Times New Roman" w:hAnsi="Times New Roman"/>
          <w:i/>
          <w:iCs/>
          <w:sz w:val="24"/>
          <w:szCs w:val="24"/>
        </w:rPr>
        <w:t>S. aureus</w:t>
      </w:r>
      <w:r w:rsidRPr="005C194B">
        <w:rPr>
          <w:rFonts w:ascii="Times New Roman" w:hAnsi="Times New Roman"/>
          <w:sz w:val="24"/>
          <w:szCs w:val="24"/>
        </w:rPr>
        <w:t xml:space="preserve"> isolates, respectively. Meanwhile, 56.6% of the streptococcal isolate contained the tetracycline-conferring </w:t>
      </w:r>
      <w:proofErr w:type="spellStart"/>
      <w:r w:rsidRPr="005C194B">
        <w:rPr>
          <w:rFonts w:ascii="Times New Roman" w:hAnsi="Times New Roman"/>
          <w:i/>
          <w:iCs/>
          <w:sz w:val="24"/>
          <w:szCs w:val="24"/>
        </w:rPr>
        <w:t>tetM</w:t>
      </w:r>
      <w:r w:rsidRPr="005C194B">
        <w:rPr>
          <w:rFonts w:ascii="Times New Roman" w:hAnsi="Times New Roman"/>
          <w:sz w:val="24"/>
          <w:szCs w:val="24"/>
        </w:rPr>
        <w:t>gene</w:t>
      </w:r>
      <w:proofErr w:type="spellEnd"/>
      <w:r w:rsidRPr="005C194B">
        <w:rPr>
          <w:rFonts w:ascii="Times New Roman" w:hAnsi="Times New Roman"/>
          <w:sz w:val="24"/>
          <w:szCs w:val="24"/>
        </w:rPr>
        <w:t xml:space="preserve">, and none of the streptococci contained the </w:t>
      </w:r>
      <w:proofErr w:type="spellStart"/>
      <w:r w:rsidRPr="005C194B">
        <w:rPr>
          <w:rFonts w:ascii="Times New Roman" w:hAnsi="Times New Roman"/>
          <w:i/>
          <w:iCs/>
          <w:sz w:val="24"/>
          <w:szCs w:val="24"/>
        </w:rPr>
        <w:t>ermB</w:t>
      </w:r>
      <w:proofErr w:type="spellEnd"/>
      <w:r w:rsidRPr="005C194B">
        <w:rPr>
          <w:rFonts w:ascii="Times New Roman" w:hAnsi="Times New Roman"/>
          <w:sz w:val="24"/>
          <w:szCs w:val="24"/>
        </w:rPr>
        <w:t xml:space="preserve"> gene. The 92.3% </w:t>
      </w:r>
      <w:r w:rsidRPr="005C194B">
        <w:rPr>
          <w:rFonts w:ascii="Times New Roman" w:hAnsi="Times New Roman"/>
          <w:i/>
          <w:iCs/>
          <w:sz w:val="24"/>
          <w:szCs w:val="24"/>
        </w:rPr>
        <w:t>E. coli</w:t>
      </w:r>
      <w:r w:rsidRPr="005C194B">
        <w:rPr>
          <w:rFonts w:ascii="Times New Roman" w:hAnsi="Times New Roman"/>
          <w:iCs/>
          <w:sz w:val="24"/>
          <w:szCs w:val="24"/>
        </w:rPr>
        <w:t xml:space="preserve"> isolates contained the </w:t>
      </w:r>
      <w:proofErr w:type="spellStart"/>
      <w:r w:rsidRPr="005C194B">
        <w:rPr>
          <w:rFonts w:ascii="Times New Roman" w:hAnsi="Times New Roman"/>
          <w:i/>
          <w:sz w:val="24"/>
          <w:szCs w:val="24"/>
        </w:rPr>
        <w:t>tetA</w:t>
      </w:r>
      <w:r w:rsidRPr="005C194B">
        <w:rPr>
          <w:rFonts w:ascii="Times New Roman" w:hAnsi="Times New Roman"/>
          <w:iCs/>
          <w:sz w:val="24"/>
          <w:szCs w:val="24"/>
        </w:rPr>
        <w:t>gene</w:t>
      </w:r>
      <w:proofErr w:type="spellEnd"/>
      <w:r w:rsidRPr="005C194B">
        <w:rPr>
          <w:rFonts w:ascii="Times New Roman" w:hAnsi="Times New Roman"/>
          <w:iCs/>
          <w:sz w:val="24"/>
          <w:szCs w:val="24"/>
        </w:rPr>
        <w:t xml:space="preserve"> and the </w:t>
      </w:r>
      <w:proofErr w:type="spellStart"/>
      <w:r w:rsidRPr="005C194B">
        <w:rPr>
          <w:rFonts w:ascii="Times New Roman" w:hAnsi="Times New Roman"/>
          <w:i/>
          <w:sz w:val="24"/>
          <w:szCs w:val="24"/>
        </w:rPr>
        <w:t>tetB</w:t>
      </w:r>
      <w:proofErr w:type="spellEnd"/>
      <w:r w:rsidRPr="005C194B">
        <w:rPr>
          <w:rFonts w:ascii="Times New Roman" w:hAnsi="Times New Roman"/>
          <w:iCs/>
          <w:sz w:val="24"/>
          <w:szCs w:val="24"/>
        </w:rPr>
        <w:t xml:space="preserve"> gene for tetracycline resistance.</w:t>
      </w:r>
    </w:p>
    <w:p w14:paraId="13145981" w14:textId="1C5D5F1B" w:rsidR="0042702A" w:rsidRDefault="0042702A" w:rsidP="005C194B">
      <w:pPr>
        <w:autoSpaceDE w:val="0"/>
        <w:autoSpaceDN w:val="0"/>
        <w:adjustRightInd w:val="0"/>
        <w:spacing w:after="0" w:line="240" w:lineRule="auto"/>
        <w:jc w:val="both"/>
        <w:rPr>
          <w:rFonts w:ascii="Times New Roman" w:hAnsi="Times New Roman"/>
          <w:sz w:val="24"/>
          <w:szCs w:val="24"/>
        </w:rPr>
      </w:pPr>
      <w:r w:rsidRPr="005C194B">
        <w:rPr>
          <w:rFonts w:ascii="Times New Roman" w:hAnsi="Times New Roman"/>
          <w:b/>
          <w:bCs/>
          <w:sz w:val="24"/>
          <w:szCs w:val="24"/>
        </w:rPr>
        <w:t xml:space="preserve">Conclusions: </w:t>
      </w:r>
      <w:r w:rsidRPr="005C194B">
        <w:rPr>
          <w:rFonts w:ascii="Times New Roman" w:hAnsi="Times New Roman"/>
          <w:sz w:val="24"/>
          <w:szCs w:val="24"/>
        </w:rPr>
        <w:t xml:space="preserve">The presence of a high prevalence of multidrug resistance in the dairy animal impacts milk quality and coexistence of pathogenic bacteria in milk which is an alarming situation that may threaten overall human health and has public health significance in this </w:t>
      </w:r>
      <w:proofErr w:type="gramStart"/>
      <w:r w:rsidRPr="005C194B">
        <w:rPr>
          <w:rFonts w:ascii="Times New Roman" w:hAnsi="Times New Roman"/>
          <w:sz w:val="24"/>
          <w:szCs w:val="24"/>
        </w:rPr>
        <w:t>particular region</w:t>
      </w:r>
      <w:proofErr w:type="gramEnd"/>
      <w:r w:rsidRPr="005C194B">
        <w:rPr>
          <w:rFonts w:ascii="Times New Roman" w:hAnsi="Times New Roman"/>
          <w:sz w:val="24"/>
          <w:szCs w:val="24"/>
        </w:rPr>
        <w:t>. The high multidrug resistance against the commonly used antibiotic in the study needs a timely address towards the rational use of common antibiotics.</w:t>
      </w:r>
    </w:p>
    <w:p w14:paraId="45165790" w14:textId="77777777" w:rsidR="000C63EC" w:rsidRPr="005C194B" w:rsidRDefault="000C63EC" w:rsidP="005C194B">
      <w:pPr>
        <w:autoSpaceDE w:val="0"/>
        <w:autoSpaceDN w:val="0"/>
        <w:adjustRightInd w:val="0"/>
        <w:spacing w:after="0" w:line="240" w:lineRule="auto"/>
        <w:jc w:val="both"/>
        <w:rPr>
          <w:rFonts w:ascii="Times New Roman" w:hAnsi="Times New Roman"/>
          <w:sz w:val="24"/>
          <w:szCs w:val="24"/>
        </w:rPr>
      </w:pPr>
    </w:p>
    <w:p w14:paraId="0EBA697B" w14:textId="77777777" w:rsidR="0042702A" w:rsidRPr="005C194B" w:rsidRDefault="0042702A" w:rsidP="005C194B">
      <w:pPr>
        <w:spacing w:line="240" w:lineRule="auto"/>
        <w:jc w:val="both"/>
        <w:rPr>
          <w:rFonts w:ascii="Times New Roman" w:hAnsi="Times New Roman"/>
          <w:sz w:val="24"/>
          <w:szCs w:val="24"/>
        </w:rPr>
      </w:pPr>
      <w:r w:rsidRPr="000C63EC">
        <w:rPr>
          <w:rFonts w:ascii="Times New Roman" w:hAnsi="Times New Roman"/>
          <w:b/>
          <w:bCs/>
          <w:sz w:val="24"/>
          <w:szCs w:val="24"/>
        </w:rPr>
        <w:t>Keywords:</w:t>
      </w:r>
      <w:r w:rsidRPr="005C194B">
        <w:rPr>
          <w:rFonts w:ascii="Times New Roman" w:hAnsi="Times New Roman"/>
          <w:b/>
          <w:bCs/>
          <w:sz w:val="24"/>
          <w:szCs w:val="24"/>
        </w:rPr>
        <w:t xml:space="preserve"> </w:t>
      </w:r>
      <w:r w:rsidRPr="005C194B">
        <w:rPr>
          <w:rFonts w:ascii="Times New Roman" w:hAnsi="Times New Roman"/>
          <w:sz w:val="24"/>
          <w:szCs w:val="24"/>
        </w:rPr>
        <w:t xml:space="preserve">Antimicrobial, multidrug, resistance, PCR, prevalence, </w:t>
      </w:r>
      <w:proofErr w:type="spellStart"/>
      <w:r w:rsidRPr="005C194B">
        <w:rPr>
          <w:rFonts w:ascii="Times New Roman" w:hAnsi="Times New Roman"/>
          <w:sz w:val="24"/>
          <w:szCs w:val="24"/>
        </w:rPr>
        <w:t>Sirohi</w:t>
      </w:r>
      <w:proofErr w:type="spellEnd"/>
      <w:r w:rsidRPr="005C194B">
        <w:rPr>
          <w:rFonts w:ascii="Times New Roman" w:hAnsi="Times New Roman"/>
          <w:sz w:val="24"/>
          <w:szCs w:val="24"/>
        </w:rPr>
        <w:t>.</w:t>
      </w:r>
    </w:p>
    <w:p w14:paraId="206D4F54" w14:textId="13B51880" w:rsidR="009D379D" w:rsidRDefault="000C63EC" w:rsidP="005C194B">
      <w:pPr>
        <w:jc w:val="both"/>
        <w:rPr>
          <w:rFonts w:ascii="Times New Roman" w:hAnsi="Times New Roman"/>
          <w:b/>
          <w:bCs/>
          <w:sz w:val="24"/>
          <w:szCs w:val="24"/>
        </w:rPr>
      </w:pPr>
      <w:r>
        <w:rPr>
          <w:rFonts w:ascii="Times New Roman" w:hAnsi="Times New Roman"/>
          <w:b/>
          <w:bCs/>
          <w:sz w:val="24"/>
          <w:szCs w:val="24"/>
        </w:rPr>
        <w:br/>
        <w:t>Biography</w:t>
      </w:r>
    </w:p>
    <w:p w14:paraId="25798FB6" w14:textId="73A9ABFD" w:rsidR="000C63EC" w:rsidRPr="000C63EC" w:rsidRDefault="000C63EC" w:rsidP="005C194B">
      <w:pPr>
        <w:jc w:val="both"/>
        <w:rPr>
          <w:rFonts w:ascii="Times New Roman" w:hAnsi="Times New Roman"/>
          <w:sz w:val="24"/>
          <w:szCs w:val="24"/>
        </w:rPr>
      </w:pPr>
      <w:r w:rsidRPr="005C194B">
        <w:rPr>
          <w:rFonts w:ascii="Times New Roman" w:hAnsi="Times New Roman"/>
          <w:sz w:val="24"/>
          <w:szCs w:val="24"/>
        </w:rPr>
        <w:t>Sudeep Solanki</w:t>
      </w:r>
      <w:r w:rsidRPr="000C63EC">
        <w:rPr>
          <w:rFonts w:ascii="Times New Roman" w:hAnsi="Times New Roman"/>
          <w:sz w:val="24"/>
          <w:szCs w:val="24"/>
        </w:rPr>
        <w:t xml:space="preserve"> </w:t>
      </w:r>
      <w:r>
        <w:rPr>
          <w:rFonts w:ascii="Times New Roman" w:hAnsi="Times New Roman"/>
          <w:sz w:val="24"/>
          <w:szCs w:val="24"/>
        </w:rPr>
        <w:t xml:space="preserve">is an </w:t>
      </w:r>
      <w:r w:rsidRPr="000C63EC">
        <w:rPr>
          <w:rFonts w:ascii="Times New Roman" w:hAnsi="Times New Roman"/>
          <w:sz w:val="24"/>
          <w:szCs w:val="24"/>
        </w:rPr>
        <w:t>Assistant Professor Senior Scale at Rajasthan University of Veterinary and Animal Sciences,</w:t>
      </w:r>
      <w:r>
        <w:rPr>
          <w:rFonts w:ascii="Times New Roman" w:hAnsi="Times New Roman"/>
          <w:sz w:val="24"/>
          <w:szCs w:val="24"/>
        </w:rPr>
        <w:t xml:space="preserve"> India. He </w:t>
      </w:r>
      <w:r w:rsidRPr="000C63EC">
        <w:rPr>
          <w:rFonts w:ascii="Times New Roman" w:hAnsi="Times New Roman"/>
          <w:sz w:val="24"/>
          <w:szCs w:val="24"/>
        </w:rPr>
        <w:t>has</w:t>
      </w:r>
      <w:r w:rsidRPr="000C63EC">
        <w:rPr>
          <w:rFonts w:ascii="Times New Roman" w:hAnsi="Times New Roman"/>
          <w:sz w:val="24"/>
          <w:szCs w:val="24"/>
        </w:rPr>
        <w:t xml:space="preserve"> over several </w:t>
      </w:r>
      <w:r w:rsidRPr="000C63EC">
        <w:rPr>
          <w:rFonts w:ascii="Times New Roman" w:hAnsi="Times New Roman"/>
          <w:sz w:val="24"/>
          <w:szCs w:val="24"/>
        </w:rPr>
        <w:t>years’ experience</w:t>
      </w:r>
      <w:r w:rsidRPr="000C63EC">
        <w:rPr>
          <w:rFonts w:ascii="Times New Roman" w:hAnsi="Times New Roman"/>
          <w:sz w:val="24"/>
          <w:szCs w:val="24"/>
        </w:rPr>
        <w:t xml:space="preserve"> as </w:t>
      </w:r>
      <w:r w:rsidRPr="000C63EC">
        <w:rPr>
          <w:rFonts w:ascii="Times New Roman" w:hAnsi="Times New Roman"/>
          <w:sz w:val="24"/>
          <w:szCs w:val="24"/>
        </w:rPr>
        <w:t>an</w:t>
      </w:r>
      <w:r w:rsidRPr="000C63EC">
        <w:rPr>
          <w:rFonts w:ascii="Times New Roman" w:hAnsi="Times New Roman"/>
          <w:sz w:val="24"/>
          <w:szCs w:val="24"/>
        </w:rPr>
        <w:t xml:space="preserve"> Assistant Professor and have a keen interest in laboratory diagnostics. </w:t>
      </w:r>
      <w:r>
        <w:rPr>
          <w:rFonts w:ascii="Times New Roman" w:hAnsi="Times New Roman"/>
          <w:sz w:val="24"/>
          <w:szCs w:val="24"/>
        </w:rPr>
        <w:t>He</w:t>
      </w:r>
      <w:r w:rsidRPr="000C63EC">
        <w:rPr>
          <w:rFonts w:ascii="Times New Roman" w:hAnsi="Times New Roman"/>
          <w:sz w:val="24"/>
          <w:szCs w:val="24"/>
        </w:rPr>
        <w:t xml:space="preserve"> also </w:t>
      </w:r>
      <w:r w:rsidRPr="000C63EC">
        <w:rPr>
          <w:rFonts w:ascii="Times New Roman" w:hAnsi="Times New Roman"/>
          <w:sz w:val="24"/>
          <w:szCs w:val="24"/>
        </w:rPr>
        <w:t>has</w:t>
      </w:r>
      <w:r w:rsidRPr="000C63EC">
        <w:rPr>
          <w:rFonts w:ascii="Times New Roman" w:hAnsi="Times New Roman"/>
          <w:sz w:val="24"/>
          <w:szCs w:val="24"/>
        </w:rPr>
        <w:t xml:space="preserve"> knowledge of veterinary pathology and am proficient in performing routine, non-routine tests. </w:t>
      </w:r>
      <w:r>
        <w:rPr>
          <w:rFonts w:ascii="Times New Roman" w:hAnsi="Times New Roman"/>
          <w:sz w:val="24"/>
          <w:szCs w:val="24"/>
        </w:rPr>
        <w:t>His</w:t>
      </w:r>
      <w:r w:rsidRPr="000C63EC">
        <w:rPr>
          <w:rFonts w:ascii="Times New Roman" w:hAnsi="Times New Roman"/>
          <w:sz w:val="24"/>
          <w:szCs w:val="24"/>
        </w:rPr>
        <w:t xml:space="preserve"> background includes being an experienced trainer for diagnostic laboratories and writing training manuals, </w:t>
      </w:r>
      <w:r w:rsidRPr="000C63EC">
        <w:rPr>
          <w:rFonts w:ascii="Times New Roman" w:hAnsi="Times New Roman"/>
          <w:sz w:val="24"/>
          <w:szCs w:val="24"/>
        </w:rPr>
        <w:t>procedures,</w:t>
      </w:r>
      <w:r w:rsidRPr="000C63EC">
        <w:rPr>
          <w:rFonts w:ascii="Times New Roman" w:hAnsi="Times New Roman"/>
          <w:sz w:val="24"/>
          <w:szCs w:val="24"/>
        </w:rPr>
        <w:t xml:space="preserve"> and policies. Additionally, </w:t>
      </w:r>
      <w:r>
        <w:rPr>
          <w:rFonts w:ascii="Times New Roman" w:hAnsi="Times New Roman"/>
          <w:sz w:val="24"/>
          <w:szCs w:val="24"/>
        </w:rPr>
        <w:t>he</w:t>
      </w:r>
      <w:r w:rsidRPr="000C63EC">
        <w:rPr>
          <w:rFonts w:ascii="Times New Roman" w:hAnsi="Times New Roman"/>
          <w:sz w:val="24"/>
          <w:szCs w:val="24"/>
        </w:rPr>
        <w:t xml:space="preserve"> </w:t>
      </w:r>
      <w:r w:rsidRPr="000C63EC">
        <w:rPr>
          <w:rFonts w:ascii="Times New Roman" w:hAnsi="Times New Roman"/>
          <w:sz w:val="24"/>
          <w:szCs w:val="24"/>
        </w:rPr>
        <w:t>has</w:t>
      </w:r>
      <w:r w:rsidRPr="000C63EC">
        <w:rPr>
          <w:rFonts w:ascii="Times New Roman" w:hAnsi="Times New Roman"/>
          <w:sz w:val="24"/>
          <w:szCs w:val="24"/>
        </w:rPr>
        <w:t xml:space="preserve"> good computer skills including the development and implementation of online courses.</w:t>
      </w:r>
    </w:p>
    <w:sectPr w:rsidR="000C63EC" w:rsidRPr="000C63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2A"/>
    <w:rsid w:val="000C63EC"/>
    <w:rsid w:val="0042702A"/>
    <w:rsid w:val="005C194B"/>
    <w:rsid w:val="009D379D"/>
    <w:rsid w:val="00D871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37B84"/>
  <w15:chartTrackingRefBased/>
  <w15:docId w15:val="{39367CB3-0D7C-4492-BC90-96EEE3E5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0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702A"/>
    <w:pPr>
      <w:spacing w:after="0" w:line="240" w:lineRule="auto"/>
      <w:jc w:val="center"/>
    </w:pPr>
    <w:rPr>
      <w:rFonts w:ascii="Times New Roman" w:eastAsia="Times New Roman" w:hAnsi="Times New Roman"/>
      <w:b/>
      <w:bCs/>
      <w:sz w:val="38"/>
      <w:szCs w:val="24"/>
      <w:lang w:val="en-US"/>
    </w:rPr>
  </w:style>
  <w:style w:type="character" w:customStyle="1" w:styleId="TitleChar">
    <w:name w:val="Title Char"/>
    <w:basedOn w:val="DefaultParagraphFont"/>
    <w:link w:val="Title"/>
    <w:rsid w:val="0042702A"/>
    <w:rPr>
      <w:rFonts w:ascii="Times New Roman" w:eastAsia="Times New Roman" w:hAnsi="Times New Roman" w:cs="Times New Roman"/>
      <w:b/>
      <w:bCs/>
      <w:sz w:val="3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20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SUDEEP SOLANKI</dc:creator>
  <cp:keywords/>
  <dc:description/>
  <cp:lastModifiedBy>Marine Biology</cp:lastModifiedBy>
  <cp:revision>2</cp:revision>
  <dcterms:created xsi:type="dcterms:W3CDTF">2022-08-28T18:16:00Z</dcterms:created>
  <dcterms:modified xsi:type="dcterms:W3CDTF">2022-08-30T06:33:00Z</dcterms:modified>
</cp:coreProperties>
</file>