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13F" w:rsidRPr="004E1B9B" w:rsidRDefault="004E1B9B" w:rsidP="004E1B9B">
      <w:pPr>
        <w:jc w:val="both"/>
        <w:rPr>
          <w:rFonts w:ascii="Times New Roman" w:hAnsi="Times New Roman" w:cs="Times New Roman"/>
          <w:b/>
          <w:sz w:val="24"/>
          <w:szCs w:val="24"/>
        </w:rPr>
      </w:pPr>
      <w:r w:rsidRPr="004E1B9B">
        <w:rPr>
          <w:rFonts w:ascii="Times New Roman" w:hAnsi="Times New Roman" w:cs="Times New Roman"/>
          <w:b/>
          <w:sz w:val="24"/>
          <w:szCs w:val="24"/>
        </w:rPr>
        <w:t>Elucidating the relationship of Gut-brain axis and integrity of blood brain barrier in context of cerebral malaria</w:t>
      </w:r>
    </w:p>
    <w:p w:rsidR="004E1B9B" w:rsidRPr="004E1B9B" w:rsidRDefault="004E1B9B" w:rsidP="004E1B9B">
      <w:pPr>
        <w:jc w:val="both"/>
        <w:rPr>
          <w:rFonts w:ascii="Times New Roman" w:hAnsi="Times New Roman" w:cs="Times New Roman"/>
          <w:sz w:val="24"/>
          <w:szCs w:val="24"/>
        </w:rPr>
      </w:pPr>
      <w:bookmarkStart w:id="0" w:name="_GoBack"/>
      <w:r w:rsidRPr="004E1B9B">
        <w:rPr>
          <w:rFonts w:ascii="Times New Roman" w:hAnsi="Times New Roman" w:cs="Times New Roman"/>
          <w:sz w:val="24"/>
          <w:szCs w:val="24"/>
        </w:rPr>
        <w:t>Khan Shahrukh</w:t>
      </w:r>
    </w:p>
    <w:bookmarkEnd w:id="0"/>
    <w:p w:rsidR="004E1B9B" w:rsidRDefault="004E1B9B" w:rsidP="004E1B9B">
      <w:pPr>
        <w:jc w:val="both"/>
        <w:rPr>
          <w:rFonts w:ascii="Times New Roman" w:hAnsi="Times New Roman" w:cs="Times New Roman"/>
          <w:sz w:val="24"/>
          <w:szCs w:val="24"/>
        </w:rPr>
      </w:pPr>
      <w:r w:rsidRPr="004E1B9B">
        <w:rPr>
          <w:rFonts w:ascii="Times New Roman" w:hAnsi="Times New Roman" w:cs="Times New Roman"/>
          <w:sz w:val="24"/>
          <w:szCs w:val="24"/>
        </w:rPr>
        <w:t>University of Delhi, India</w:t>
      </w:r>
    </w:p>
    <w:p w:rsidR="004E1B9B" w:rsidRDefault="004E1B9B" w:rsidP="004E1B9B">
      <w:pPr>
        <w:jc w:val="both"/>
        <w:rPr>
          <w:rFonts w:ascii="Times New Roman" w:hAnsi="Times New Roman" w:cs="Times New Roman"/>
          <w:sz w:val="24"/>
          <w:szCs w:val="24"/>
        </w:rPr>
      </w:pPr>
    </w:p>
    <w:p w:rsidR="004E1B9B" w:rsidRDefault="004E1B9B" w:rsidP="004E1B9B">
      <w:pPr>
        <w:jc w:val="both"/>
        <w:rPr>
          <w:rFonts w:ascii="Times New Roman" w:hAnsi="Times New Roman" w:cs="Times New Roman"/>
          <w:b/>
          <w:sz w:val="24"/>
          <w:szCs w:val="24"/>
        </w:rPr>
      </w:pPr>
      <w:r w:rsidRPr="004E1B9B">
        <w:rPr>
          <w:rFonts w:ascii="Times New Roman" w:hAnsi="Times New Roman" w:cs="Times New Roman"/>
          <w:b/>
          <w:sz w:val="24"/>
          <w:szCs w:val="24"/>
        </w:rPr>
        <w:t>Abstract:</w:t>
      </w:r>
    </w:p>
    <w:p w:rsidR="004E1B9B" w:rsidRDefault="004E1B9B" w:rsidP="004E1B9B">
      <w:pPr>
        <w:jc w:val="both"/>
        <w:rPr>
          <w:rFonts w:ascii="Times New Roman" w:hAnsi="Times New Roman" w:cs="Times New Roman"/>
          <w:sz w:val="24"/>
          <w:szCs w:val="24"/>
        </w:rPr>
      </w:pPr>
      <w:r w:rsidRPr="004E1B9B">
        <w:rPr>
          <w:rFonts w:ascii="Times New Roman" w:hAnsi="Times New Roman" w:cs="Times New Roman"/>
          <w:sz w:val="24"/>
          <w:szCs w:val="24"/>
        </w:rPr>
        <w:t>Plasmodium, the parasitic cause of malaria, is a global pathogen, annually causing many million infections and million deaths. As drug resistance continues, to develop, and no effective vaccine is available, it is critical to understand the factors underlying the severity of this disease. Recent publications have pointed to interactions between the gut microbiota and malaria. With this in mind, we have studied the role of the gut microbiota in cerebral malaria infection particularly its role in Blood brain Barrier Integrity.  Members of the gut microbiota express the glycan Galα1-3Galβ1-4GlcNAc-R (alpha-gal) on their surface, which induce anti-alpha-gal antibodies (1). Plasmodium sporozoites, but not merozoites, also express alpha-gal on their surface, and the presence of anti-alpha-gal IgM antibodies correlates with moderate protection against malaria in humans (1).</w:t>
      </w:r>
    </w:p>
    <w:p w:rsidR="004E1B9B" w:rsidRDefault="004E1B9B" w:rsidP="004E1B9B">
      <w:pPr>
        <w:jc w:val="both"/>
        <w:rPr>
          <w:rFonts w:ascii="Times New Roman" w:hAnsi="Times New Roman" w:cs="Times New Roman"/>
          <w:sz w:val="24"/>
          <w:szCs w:val="24"/>
        </w:rPr>
      </w:pPr>
      <w:r w:rsidRPr="004E1B9B">
        <w:rPr>
          <w:rFonts w:ascii="Times New Roman" w:hAnsi="Times New Roman" w:cs="Times New Roman"/>
          <w:sz w:val="24"/>
          <w:szCs w:val="24"/>
        </w:rPr>
        <w:t xml:space="preserve">In addition, showing the direct link between Human gut microbiota and Plasmodium infection. Gut bacteria also regulate the development and function of the immune system, metabolic and nervous systems through ‘gut–brain axes.  Blood brain barrier is the main site between brain tissue and host circularity system. During cerebral malaria the blood brain barrier become rapture and lead to the cascading effect of Immune system like cytokine burst, which eventually result in cerebral edema? Gut bacteria directly affect Blood brain barrier, which has components like Microglia, Astrocytes, </w:t>
      </w:r>
      <w:r>
        <w:rPr>
          <w:rFonts w:ascii="Times New Roman" w:hAnsi="Times New Roman" w:cs="Times New Roman"/>
          <w:sz w:val="24"/>
          <w:szCs w:val="24"/>
        </w:rPr>
        <w:t xml:space="preserve">and endothelial cells. </w:t>
      </w:r>
      <w:r w:rsidRPr="004E1B9B">
        <w:rPr>
          <w:rFonts w:ascii="Times New Roman" w:hAnsi="Times New Roman" w:cs="Times New Roman"/>
          <w:sz w:val="24"/>
          <w:szCs w:val="24"/>
        </w:rPr>
        <w:t>Some SCFAs Producing bacteria restore the microglial morphology and function. Bifidobacterium spp. showed that these bacteria influence microglia development and activation. These all proof indicate the link between gut–brain axes and the integrity of blood brain barrier.</w:t>
      </w:r>
    </w:p>
    <w:p w:rsidR="004E1B9B" w:rsidRPr="00441DF1" w:rsidRDefault="004E1B9B" w:rsidP="004E1B9B">
      <w:pPr>
        <w:spacing w:after="0"/>
        <w:jc w:val="both"/>
        <w:rPr>
          <w:rFonts w:ascii="Times New Roman" w:hAnsi="Times New Roman" w:cs="Times New Roman"/>
          <w:b/>
          <w:sz w:val="24"/>
          <w:szCs w:val="24"/>
        </w:rPr>
      </w:pPr>
      <w:r w:rsidRPr="00441DF1">
        <w:rPr>
          <w:rFonts w:ascii="Times New Roman" w:hAnsi="Times New Roman" w:cs="Times New Roman"/>
          <w:b/>
          <w:sz w:val="24"/>
          <w:szCs w:val="24"/>
        </w:rPr>
        <w:t>Conclusions</w:t>
      </w:r>
    </w:p>
    <w:p w:rsidR="004E1B9B" w:rsidRDefault="004E1B9B" w:rsidP="004E1B9B">
      <w:pPr>
        <w:jc w:val="both"/>
        <w:rPr>
          <w:rFonts w:ascii="Times New Roman" w:hAnsi="Times New Roman" w:cs="Times New Roman"/>
          <w:sz w:val="24"/>
        </w:rPr>
      </w:pPr>
      <w:r w:rsidRPr="00441DF1">
        <w:rPr>
          <w:rFonts w:ascii="Times New Roman" w:hAnsi="Times New Roman" w:cs="Times New Roman"/>
          <w:sz w:val="24"/>
          <w:szCs w:val="24"/>
        </w:rPr>
        <w:t>Vast information in literature</w:t>
      </w:r>
      <w:r>
        <w:rPr>
          <w:rFonts w:ascii="Times New Roman" w:hAnsi="Times New Roman" w:cs="Times New Roman"/>
          <w:sz w:val="24"/>
          <w:szCs w:val="24"/>
        </w:rPr>
        <w:t xml:space="preserve"> </w:t>
      </w:r>
      <w:r w:rsidRPr="00441DF1">
        <w:rPr>
          <w:rFonts w:ascii="Times New Roman" w:hAnsi="Times New Roman" w:cs="Times New Roman"/>
          <w:sz w:val="24"/>
        </w:rPr>
        <w:t>Shows that interaction between the gut microbiota and the host nervous system shapes the neurological processes. Majorly, the microbiota influence the development and function of the nervous system through modulating the immune response. During cerebral malaria infection Host Immune system play a major role in host defense. Some host microbes help in the Host immune cells like Microglia, astrocyte development. These cells are major part of the Blood brain barrier. Therefore,</w:t>
      </w:r>
      <w:r>
        <w:rPr>
          <w:rFonts w:ascii="Times New Roman" w:hAnsi="Times New Roman" w:cs="Times New Roman"/>
          <w:sz w:val="24"/>
        </w:rPr>
        <w:t xml:space="preserve"> probiotic </w:t>
      </w:r>
      <w:r w:rsidRPr="00441DF1">
        <w:rPr>
          <w:rFonts w:ascii="Times New Roman" w:hAnsi="Times New Roman" w:cs="Times New Roman"/>
          <w:sz w:val="24"/>
        </w:rPr>
        <w:t xml:space="preserve">bacteria </w:t>
      </w:r>
      <w:r>
        <w:rPr>
          <w:rFonts w:ascii="Times New Roman" w:hAnsi="Times New Roman" w:cs="Times New Roman"/>
          <w:sz w:val="24"/>
        </w:rPr>
        <w:t xml:space="preserve">will </w:t>
      </w:r>
      <w:r w:rsidRPr="00441DF1">
        <w:rPr>
          <w:rFonts w:ascii="Times New Roman" w:hAnsi="Times New Roman" w:cs="Times New Roman"/>
          <w:sz w:val="24"/>
        </w:rPr>
        <w:t>provide new, safe and effective therapeutic options for cerebral malaria mitigation.</w:t>
      </w:r>
    </w:p>
    <w:p w:rsidR="004E1B9B" w:rsidRPr="00441DF1" w:rsidRDefault="004E1B9B" w:rsidP="004E1B9B">
      <w:pPr>
        <w:jc w:val="both"/>
        <w:rPr>
          <w:rFonts w:ascii="Times New Roman" w:hAnsi="Times New Roman" w:cs="Times New Roman"/>
          <w:b/>
          <w:sz w:val="24"/>
        </w:rPr>
      </w:pPr>
      <w:r w:rsidRPr="00441DF1">
        <w:rPr>
          <w:rFonts w:ascii="Times New Roman" w:hAnsi="Times New Roman" w:cs="Times New Roman"/>
          <w:b/>
          <w:sz w:val="24"/>
        </w:rPr>
        <w:t>Importance of Research</w:t>
      </w:r>
    </w:p>
    <w:p w:rsidR="004E1B9B" w:rsidRPr="00441DF1" w:rsidRDefault="004E1B9B" w:rsidP="004E1B9B">
      <w:pPr>
        <w:jc w:val="both"/>
        <w:rPr>
          <w:rFonts w:ascii="Times New Roman" w:hAnsi="Times New Roman" w:cs="Times New Roman"/>
          <w:sz w:val="24"/>
        </w:rPr>
      </w:pPr>
      <w:r w:rsidRPr="00441DF1">
        <w:rPr>
          <w:rFonts w:ascii="Times New Roman" w:hAnsi="Times New Roman" w:cs="Times New Roman"/>
          <w:sz w:val="24"/>
        </w:rPr>
        <w:t>This research mainly focuses</w:t>
      </w:r>
      <w:r w:rsidRPr="00441DF1">
        <w:rPr>
          <w:rFonts w:ascii="Times New Roman" w:hAnsi="Times New Roman" w:cs="Times New Roman"/>
          <w:sz w:val="24"/>
        </w:rPr>
        <w:t xml:space="preserve"> on gut-brain axis and its role in the blood brain barrier integrity during cerebral malaria. </w:t>
      </w:r>
      <w:r w:rsidRPr="00441DF1">
        <w:rPr>
          <w:rFonts w:ascii="Times New Roman" w:hAnsi="Times New Roman" w:cs="Times New Roman"/>
          <w:sz w:val="24"/>
        </w:rPr>
        <w:t>This study leads</w:t>
      </w:r>
      <w:r w:rsidRPr="00441DF1">
        <w:rPr>
          <w:rFonts w:ascii="Times New Roman" w:hAnsi="Times New Roman" w:cs="Times New Roman"/>
          <w:sz w:val="24"/>
        </w:rPr>
        <w:t xml:space="preserve"> to potential probiotic development, used during cerebral malaria infection.</w:t>
      </w:r>
    </w:p>
    <w:p w:rsidR="004E1B9B" w:rsidRPr="00435E42" w:rsidRDefault="004E1B9B" w:rsidP="004E1B9B">
      <w:pPr>
        <w:jc w:val="both"/>
        <w:rPr>
          <w:rFonts w:ascii="Times New Roman" w:hAnsi="Times New Roman" w:cs="Times New Roman"/>
          <w:b/>
          <w:sz w:val="24"/>
        </w:rPr>
      </w:pPr>
      <w:r w:rsidRPr="00435E42">
        <w:rPr>
          <w:rFonts w:ascii="Times New Roman" w:hAnsi="Times New Roman" w:cs="Times New Roman"/>
          <w:b/>
          <w:sz w:val="24"/>
        </w:rPr>
        <w:lastRenderedPageBreak/>
        <w:t>References</w:t>
      </w:r>
      <w:r>
        <w:rPr>
          <w:rFonts w:ascii="Times New Roman" w:hAnsi="Times New Roman" w:cs="Times New Roman"/>
          <w:b/>
          <w:sz w:val="24"/>
        </w:rPr>
        <w:t>:</w:t>
      </w:r>
    </w:p>
    <w:p w:rsidR="004E1B9B" w:rsidRDefault="004E1B9B" w:rsidP="004E1B9B">
      <w:pPr>
        <w:pStyle w:val="ListParagraph"/>
        <w:numPr>
          <w:ilvl w:val="0"/>
          <w:numId w:val="1"/>
        </w:numPr>
        <w:jc w:val="both"/>
        <w:rPr>
          <w:rFonts w:ascii="Times New Roman" w:hAnsi="Times New Roman" w:cs="Times New Roman"/>
          <w:sz w:val="24"/>
        </w:rPr>
      </w:pPr>
      <w:r w:rsidRPr="00883D53">
        <w:rPr>
          <w:rFonts w:ascii="Times New Roman" w:hAnsi="Times New Roman" w:cs="Times New Roman"/>
          <w:sz w:val="24"/>
        </w:rPr>
        <w:t>Yilmaz, B. et al. Gut microbiota elicits a protective immune response against malaria transmission. Cell 159, 1277-1289, doi:10.1016/j.cell.2014.10.053 (2014).</w:t>
      </w:r>
    </w:p>
    <w:p w:rsidR="004E1B9B" w:rsidRDefault="004E1B9B" w:rsidP="004E1B9B">
      <w:pPr>
        <w:pStyle w:val="ListParagraph"/>
        <w:jc w:val="both"/>
        <w:rPr>
          <w:rFonts w:ascii="Times New Roman" w:hAnsi="Times New Roman" w:cs="Times New Roman"/>
          <w:sz w:val="24"/>
        </w:rPr>
      </w:pPr>
    </w:p>
    <w:p w:rsidR="004E1B9B" w:rsidRDefault="004E1B9B" w:rsidP="004E1B9B">
      <w:pPr>
        <w:pStyle w:val="ListParagraph"/>
        <w:numPr>
          <w:ilvl w:val="0"/>
          <w:numId w:val="1"/>
        </w:numPr>
        <w:jc w:val="both"/>
        <w:rPr>
          <w:rFonts w:ascii="Times New Roman" w:hAnsi="Times New Roman" w:cs="Times New Roman"/>
          <w:sz w:val="24"/>
        </w:rPr>
      </w:pPr>
      <w:r w:rsidRPr="00883D53">
        <w:rPr>
          <w:rFonts w:ascii="Times New Roman" w:hAnsi="Times New Roman" w:cs="Times New Roman"/>
          <w:sz w:val="24"/>
        </w:rPr>
        <w:t>Villarino, N. F. et al. Composition of the gut microbiota modulates the severity of malaria. Proceedings of the National Academy of Sciences of the United States of America 113, 2235-2240, doi:10.1073/pnas.1504887113 (2016).</w:t>
      </w:r>
    </w:p>
    <w:p w:rsidR="004E1B9B" w:rsidRPr="004E1B9B" w:rsidRDefault="004E1B9B" w:rsidP="004E1B9B">
      <w:pPr>
        <w:pStyle w:val="ListParagraph"/>
        <w:rPr>
          <w:rFonts w:ascii="Times New Roman" w:hAnsi="Times New Roman" w:cs="Times New Roman"/>
          <w:sz w:val="24"/>
        </w:rPr>
      </w:pPr>
    </w:p>
    <w:p w:rsidR="004E1B9B" w:rsidRPr="004E1B9B" w:rsidRDefault="004E1B9B" w:rsidP="004E1B9B">
      <w:pPr>
        <w:jc w:val="both"/>
        <w:rPr>
          <w:rFonts w:ascii="Times New Roman" w:hAnsi="Times New Roman" w:cs="Times New Roman"/>
          <w:b/>
          <w:sz w:val="24"/>
        </w:rPr>
      </w:pPr>
      <w:r w:rsidRPr="004E1B9B">
        <w:rPr>
          <w:rFonts w:ascii="Times New Roman" w:hAnsi="Times New Roman" w:cs="Times New Roman"/>
          <w:b/>
          <w:sz w:val="24"/>
        </w:rPr>
        <w:t>Biography:</w:t>
      </w:r>
    </w:p>
    <w:p w:rsidR="004E1B9B" w:rsidRPr="004E1B9B" w:rsidRDefault="004E1B9B" w:rsidP="004E1B9B">
      <w:pPr>
        <w:jc w:val="both"/>
        <w:rPr>
          <w:rFonts w:ascii="Times New Roman" w:hAnsi="Times New Roman" w:cs="Times New Roman"/>
          <w:sz w:val="24"/>
        </w:rPr>
      </w:pPr>
      <w:r w:rsidRPr="004E1B9B">
        <w:rPr>
          <w:rFonts w:ascii="Times New Roman" w:hAnsi="Times New Roman" w:cs="Times New Roman"/>
          <w:sz w:val="24"/>
        </w:rPr>
        <w:t>Khan Shah</w:t>
      </w:r>
      <w:r>
        <w:rPr>
          <w:rFonts w:ascii="Times New Roman" w:hAnsi="Times New Roman" w:cs="Times New Roman"/>
          <w:sz w:val="24"/>
        </w:rPr>
        <w:t xml:space="preserve">rukh, PhD, Living in New Delhi, </w:t>
      </w:r>
      <w:r w:rsidRPr="004E1B9B">
        <w:rPr>
          <w:rFonts w:ascii="Times New Roman" w:hAnsi="Times New Roman" w:cs="Times New Roman"/>
          <w:sz w:val="24"/>
        </w:rPr>
        <w:t xml:space="preserve">Bachelor </w:t>
      </w:r>
      <w:r w:rsidRPr="004E1B9B">
        <w:rPr>
          <w:rFonts w:ascii="Times New Roman" w:hAnsi="Times New Roman" w:cs="Times New Roman"/>
          <w:sz w:val="24"/>
        </w:rPr>
        <w:t>of</w:t>
      </w:r>
      <w:r w:rsidRPr="004E1B9B">
        <w:rPr>
          <w:rFonts w:ascii="Times New Roman" w:hAnsi="Times New Roman" w:cs="Times New Roman"/>
          <w:sz w:val="24"/>
        </w:rPr>
        <w:t xml:space="preserve"> Science (Honors) </w:t>
      </w:r>
      <w:r>
        <w:rPr>
          <w:rFonts w:ascii="Times New Roman" w:hAnsi="Times New Roman" w:cs="Times New Roman"/>
          <w:sz w:val="24"/>
        </w:rPr>
        <w:t xml:space="preserve">Microbiology-2016 SSN College, University of Delhi, </w:t>
      </w:r>
      <w:r w:rsidRPr="004E1B9B">
        <w:rPr>
          <w:rFonts w:ascii="Times New Roman" w:hAnsi="Times New Roman" w:cs="Times New Roman"/>
          <w:sz w:val="24"/>
        </w:rPr>
        <w:t xml:space="preserve">India. </w:t>
      </w:r>
      <w:proofErr w:type="gramStart"/>
      <w:r w:rsidRPr="004E1B9B">
        <w:rPr>
          <w:rFonts w:ascii="Times New Roman" w:hAnsi="Times New Roman" w:cs="Times New Roman"/>
          <w:sz w:val="24"/>
        </w:rPr>
        <w:t>Master of Science Microbiology-</w:t>
      </w:r>
      <w:r>
        <w:rPr>
          <w:rFonts w:ascii="Times New Roman" w:hAnsi="Times New Roman" w:cs="Times New Roman"/>
          <w:sz w:val="24"/>
        </w:rPr>
        <w:t xml:space="preserve">2018 Department of Microbiology, University of Delhi, India, </w:t>
      </w:r>
      <w:r w:rsidRPr="004E1B9B">
        <w:rPr>
          <w:rFonts w:ascii="Times New Roman" w:hAnsi="Times New Roman" w:cs="Times New Roman"/>
          <w:sz w:val="24"/>
        </w:rPr>
        <w:t xml:space="preserve">PhD </w:t>
      </w:r>
      <w:r w:rsidRPr="004E1B9B">
        <w:rPr>
          <w:rFonts w:ascii="Times New Roman" w:hAnsi="Times New Roman" w:cs="Times New Roman"/>
          <w:sz w:val="24"/>
        </w:rPr>
        <w:t>Neuroimmunology</w:t>
      </w:r>
      <w:r w:rsidRPr="004E1B9B">
        <w:rPr>
          <w:rFonts w:ascii="Times New Roman" w:hAnsi="Times New Roman" w:cs="Times New Roman"/>
          <w:sz w:val="24"/>
        </w:rPr>
        <w:t>.</w:t>
      </w:r>
      <w:proofErr w:type="gramEnd"/>
      <w:r w:rsidRPr="004E1B9B">
        <w:rPr>
          <w:rFonts w:ascii="Times New Roman" w:hAnsi="Times New Roman" w:cs="Times New Roman"/>
          <w:sz w:val="24"/>
        </w:rPr>
        <w:t xml:space="preserve"> Currently working on a project entitled - "Positive and Negative Host-Microbes Interaction during Malaria Infection".</w:t>
      </w:r>
    </w:p>
    <w:p w:rsidR="004E1B9B" w:rsidRPr="004E1B9B" w:rsidRDefault="004E1B9B" w:rsidP="004E1B9B">
      <w:pPr>
        <w:rPr>
          <w:rFonts w:ascii="Times New Roman" w:hAnsi="Times New Roman" w:cs="Times New Roman"/>
          <w:sz w:val="24"/>
        </w:rPr>
      </w:pPr>
    </w:p>
    <w:p w:rsidR="004E1B9B" w:rsidRPr="00441DF1" w:rsidRDefault="004E1B9B" w:rsidP="004E1B9B">
      <w:pPr>
        <w:jc w:val="both"/>
        <w:rPr>
          <w:rFonts w:ascii="Times New Roman" w:hAnsi="Times New Roman" w:cs="Times New Roman"/>
          <w:sz w:val="24"/>
        </w:rPr>
      </w:pPr>
    </w:p>
    <w:p w:rsidR="004E1B9B" w:rsidRPr="00441DF1" w:rsidRDefault="004E1B9B" w:rsidP="004E1B9B">
      <w:pPr>
        <w:jc w:val="both"/>
        <w:rPr>
          <w:rFonts w:ascii="Times New Roman" w:hAnsi="Times New Roman" w:cs="Times New Roman"/>
          <w:sz w:val="24"/>
          <w:szCs w:val="24"/>
        </w:rPr>
      </w:pPr>
    </w:p>
    <w:p w:rsidR="004E1B9B" w:rsidRPr="004E1B9B" w:rsidRDefault="004E1B9B" w:rsidP="004E1B9B">
      <w:pPr>
        <w:jc w:val="both"/>
        <w:rPr>
          <w:rFonts w:ascii="Times New Roman" w:hAnsi="Times New Roman" w:cs="Times New Roman"/>
          <w:sz w:val="24"/>
          <w:szCs w:val="24"/>
        </w:rPr>
      </w:pPr>
    </w:p>
    <w:sectPr w:rsidR="004E1B9B" w:rsidRPr="004E1B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6E038D"/>
    <w:multiLevelType w:val="hybridMultilevel"/>
    <w:tmpl w:val="6F7A3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6420B0B"/>
    <w:multiLevelType w:val="hybridMultilevel"/>
    <w:tmpl w:val="9D7C1FB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D90"/>
    <w:rsid w:val="00164D90"/>
    <w:rsid w:val="00166C1D"/>
    <w:rsid w:val="004E1B9B"/>
    <w:rsid w:val="006F573F"/>
    <w:rsid w:val="0085013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1B9B"/>
    <w:pPr>
      <w:spacing w:after="160" w:line="259" w:lineRule="auto"/>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1B9B"/>
    <w:pPr>
      <w:spacing w:after="160" w:line="259" w:lineRule="auto"/>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533</Words>
  <Characters>3043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Vascular Dementia</dc:creator>
  <cp:lastModifiedBy>Vascular Dementia</cp:lastModifiedBy>
  <cp:revision>2</cp:revision>
  <dcterms:created xsi:type="dcterms:W3CDTF">2022-08-25T05:39:00Z</dcterms:created>
  <dcterms:modified xsi:type="dcterms:W3CDTF">2022-08-25T05:39:00Z</dcterms:modified>
</cp:coreProperties>
</file>