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05" w:rsidRDefault="004C1305">
      <w:pPr>
        <w:pStyle w:val="BodyText"/>
        <w:spacing w:before="4"/>
        <w:rPr>
          <w:sz w:val="26"/>
        </w:rPr>
      </w:pPr>
      <w:bookmarkStart w:id="0" w:name="_GoBack"/>
      <w:bookmarkEnd w:id="0"/>
    </w:p>
    <w:p w:rsidR="004C1305" w:rsidRDefault="00E519D2">
      <w:pPr>
        <w:pStyle w:val="BodyText"/>
        <w:spacing w:before="111"/>
        <w:ind w:left="11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303.3pt;margin-top:22.85pt;width:5.6pt;height:11.05pt;z-index:-15800832;mso-position-horizontal-relative:page" filled="f" stroked="f">
            <v:textbox inset="0,0,0,0">
              <w:txbxContent>
                <w:p w:rsidR="004C1305" w:rsidRDefault="00E519D2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FFFFFF"/>
        </w:rPr>
        <w:t>9</w:t>
      </w:r>
      <w:r>
        <w:rPr>
          <w:color w:val="FFFFFF"/>
          <w:vertAlign w:val="superscript"/>
        </w:rPr>
        <w:t>th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International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Conference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on</w:t>
      </w:r>
    </w:p>
    <w:p w:rsidR="004C1305" w:rsidRDefault="00E519D2">
      <w:pPr>
        <w:tabs>
          <w:tab w:val="left" w:pos="7218"/>
        </w:tabs>
        <w:spacing w:before="187"/>
        <w:ind w:left="118"/>
        <w:rPr>
          <w:b/>
          <w:sz w:val="24"/>
        </w:rPr>
      </w:pPr>
      <w:r>
        <w:rPr>
          <w:b/>
          <w:color w:val="FFFFFF"/>
          <w:sz w:val="40"/>
        </w:rPr>
        <w:t>Gynecology</w:t>
      </w:r>
      <w:r>
        <w:rPr>
          <w:b/>
          <w:color w:val="FFFFFF"/>
          <w:spacing w:val="-2"/>
          <w:sz w:val="40"/>
        </w:rPr>
        <w:t xml:space="preserve"> </w:t>
      </w:r>
      <w:r>
        <w:rPr>
          <w:b/>
          <w:color w:val="FFFFFF"/>
          <w:sz w:val="40"/>
        </w:rPr>
        <w:t>and Obstetrics</w:t>
      </w:r>
      <w:r>
        <w:rPr>
          <w:b/>
          <w:color w:val="FFFFFF"/>
          <w:sz w:val="40"/>
        </w:rPr>
        <w:tab/>
      </w:r>
      <w:r>
        <w:rPr>
          <w:b/>
          <w:color w:val="FFFFFF"/>
          <w:sz w:val="24"/>
        </w:rPr>
        <w:t>Gynecology</w:t>
      </w:r>
      <w:r>
        <w:rPr>
          <w:b/>
          <w:color w:val="FFFFFF"/>
          <w:spacing w:val="-1"/>
          <w:sz w:val="24"/>
        </w:rPr>
        <w:t xml:space="preserve"> </w:t>
      </w:r>
      <w:r>
        <w:rPr>
          <w:b/>
          <w:color w:val="FFFFFF"/>
          <w:sz w:val="24"/>
        </w:rPr>
        <w:t>and Reproductive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Endocrinology</w:t>
      </w:r>
    </w:p>
    <w:p w:rsidR="004C1305" w:rsidRDefault="00E519D2">
      <w:pPr>
        <w:pStyle w:val="BodyText"/>
        <w:tabs>
          <w:tab w:val="left" w:pos="10322"/>
        </w:tabs>
        <w:spacing w:before="198"/>
        <w:ind w:left="118"/>
      </w:pPr>
      <w:r>
        <w:rPr>
          <w:color w:val="FFFFFF"/>
        </w:rPr>
        <w:t>August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24-</w:t>
      </w:r>
      <w:proofErr w:type="gramStart"/>
      <w:r>
        <w:rPr>
          <w:color w:val="FFFFFF"/>
        </w:rPr>
        <w:t>25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,</w:t>
      </w:r>
      <w:proofErr w:type="gramEnd"/>
      <w:r>
        <w:rPr>
          <w:color w:val="FFFFFF"/>
          <w:spacing w:val="-1"/>
        </w:rPr>
        <w:t xml:space="preserve"> </w:t>
      </w:r>
      <w:r>
        <w:rPr>
          <w:color w:val="FFFFFF"/>
        </w:rPr>
        <w:t>2022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|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Barcelona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,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Spain</w:t>
      </w:r>
      <w:r>
        <w:rPr>
          <w:color w:val="FFFFFF"/>
        </w:rPr>
        <w:tab/>
        <w:t>ISSN:2591-7994</w:t>
      </w:r>
    </w:p>
    <w:p w:rsidR="004C1305" w:rsidRDefault="004C1305">
      <w:pPr>
        <w:pStyle w:val="BodyText"/>
        <w:rPr>
          <w:sz w:val="20"/>
        </w:rPr>
      </w:pPr>
    </w:p>
    <w:p w:rsidR="004C1305" w:rsidRDefault="004C1305">
      <w:pPr>
        <w:pStyle w:val="BodyText"/>
        <w:rPr>
          <w:sz w:val="20"/>
        </w:rPr>
      </w:pPr>
    </w:p>
    <w:p w:rsidR="004C1305" w:rsidRDefault="004C1305">
      <w:pPr>
        <w:pStyle w:val="BodyText"/>
        <w:rPr>
          <w:sz w:val="20"/>
        </w:rPr>
      </w:pPr>
    </w:p>
    <w:p w:rsidR="004C1305" w:rsidRDefault="00E519D2">
      <w:pPr>
        <w:spacing w:before="231" w:line="259" w:lineRule="auto"/>
        <w:ind w:left="1400" w:right="1535"/>
        <w:rPr>
          <w:sz w:val="40"/>
        </w:rPr>
      </w:pPr>
      <w:proofErr w:type="gramStart"/>
      <w:r>
        <w:rPr>
          <w:color w:val="840D3A"/>
          <w:sz w:val="40"/>
        </w:rPr>
        <w:t xml:space="preserve">Investigating the association between metabolic </w:t>
      </w:r>
      <w:proofErr w:type="spellStart"/>
      <w:r>
        <w:rPr>
          <w:color w:val="840D3A"/>
          <w:sz w:val="40"/>
        </w:rPr>
        <w:t>syndrom</w:t>
      </w:r>
      <w:proofErr w:type="spellEnd"/>
      <w:r>
        <w:rPr>
          <w:color w:val="840D3A"/>
          <w:spacing w:val="-98"/>
          <w:sz w:val="40"/>
        </w:rPr>
        <w:t xml:space="preserve"> </w:t>
      </w:r>
      <w:r>
        <w:rPr>
          <w:color w:val="840D3A"/>
          <w:sz w:val="40"/>
        </w:rPr>
        <w:t>and menopause age, number of births, and sexual</w:t>
      </w:r>
      <w:r>
        <w:rPr>
          <w:color w:val="840D3A"/>
          <w:spacing w:val="1"/>
          <w:sz w:val="40"/>
        </w:rPr>
        <w:t xml:space="preserve"> </w:t>
      </w:r>
      <w:r>
        <w:rPr>
          <w:color w:val="840D3A"/>
          <w:sz w:val="40"/>
        </w:rPr>
        <w:t>performance in postmenopausal women at 5 health</w:t>
      </w:r>
      <w:r>
        <w:rPr>
          <w:color w:val="840D3A"/>
          <w:spacing w:val="1"/>
          <w:sz w:val="40"/>
        </w:rPr>
        <w:t xml:space="preserve"> </w:t>
      </w:r>
      <w:r>
        <w:rPr>
          <w:color w:val="840D3A"/>
          <w:sz w:val="40"/>
        </w:rPr>
        <w:t>centers in Tehran.</w:t>
      </w:r>
      <w:proofErr w:type="gramEnd"/>
    </w:p>
    <w:p w:rsidR="004C1305" w:rsidRDefault="00E519D2">
      <w:pPr>
        <w:pStyle w:val="Title"/>
      </w:pPr>
      <w:proofErr w:type="spellStart"/>
      <w:r>
        <w:rPr>
          <w:color w:val="1F4E79"/>
        </w:rPr>
        <w:t>Hadis</w:t>
      </w:r>
      <w:proofErr w:type="spellEnd"/>
      <w:r>
        <w:rPr>
          <w:color w:val="1F4E79"/>
          <w:spacing w:val="-2"/>
        </w:rPr>
        <w:t xml:space="preserve"> </w:t>
      </w:r>
      <w:proofErr w:type="spellStart"/>
      <w:r>
        <w:rPr>
          <w:color w:val="1F4E79"/>
        </w:rPr>
        <w:t>Eskandari</w:t>
      </w:r>
      <w:proofErr w:type="spellEnd"/>
    </w:p>
    <w:p w:rsidR="004C1305" w:rsidRDefault="00E519D2">
      <w:pPr>
        <w:pStyle w:val="BodyText"/>
        <w:spacing w:before="191"/>
        <w:ind w:left="1400"/>
      </w:pPr>
      <w:r>
        <w:t>Islamic</w:t>
      </w:r>
      <w:r>
        <w:rPr>
          <w:spacing w:val="-1"/>
        </w:rPr>
        <w:t xml:space="preserve"> </w:t>
      </w:r>
      <w:r>
        <w:t>Azad</w:t>
      </w:r>
      <w:r>
        <w:rPr>
          <w:spacing w:val="-1"/>
        </w:rPr>
        <w:t xml:space="preserve"> </w:t>
      </w:r>
      <w:r>
        <w:t>Tehran</w:t>
      </w:r>
      <w:r>
        <w:rPr>
          <w:spacing w:val="-1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of Medical</w:t>
      </w:r>
      <w:r>
        <w:rPr>
          <w:spacing w:val="-2"/>
        </w:rPr>
        <w:t xml:space="preserve"> </w:t>
      </w:r>
      <w:proofErr w:type="gramStart"/>
      <w:r>
        <w:t>Science ,</w:t>
      </w:r>
      <w:proofErr w:type="gramEnd"/>
      <w:r>
        <w:rPr>
          <w:spacing w:val="1"/>
        </w:rPr>
        <w:t xml:space="preserve"> </w:t>
      </w:r>
      <w:r>
        <w:t>Iran</w:t>
      </w:r>
    </w:p>
    <w:p w:rsidR="004C1305" w:rsidRDefault="00E519D2">
      <w:pPr>
        <w:spacing w:before="187"/>
        <w:ind w:left="1400"/>
        <w:rPr>
          <w:b/>
          <w:sz w:val="32"/>
        </w:rPr>
      </w:pPr>
      <w:r>
        <w:rPr>
          <w:b/>
          <w:color w:val="840D3A"/>
          <w:sz w:val="32"/>
        </w:rPr>
        <w:t>Biography</w:t>
      </w:r>
    </w:p>
    <w:p w:rsidR="004C1305" w:rsidRDefault="00E519D2">
      <w:pPr>
        <w:pStyle w:val="BodyText"/>
        <w:spacing w:before="6"/>
        <w:rPr>
          <w:b/>
          <w:sz w:val="10"/>
        </w:rPr>
      </w:pPr>
      <w:r>
        <w:pict>
          <v:group id="_x0000_s1043" style="position:absolute;margin-left:22.55pt;margin-top:8.05pt;width:375.75pt;height:204pt;z-index:-15728640;mso-wrap-distance-left:0;mso-wrap-distance-right:0;mso-position-horizontal-relative:page" coordorigin="451,161" coordsize="7515,40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left:451;top:160;width:7515;height:4080">
              <v:imagedata r:id="rId6" o:title=""/>
            </v:shape>
            <v:shape id="_x0000_s1046" type="#_x0000_t75" style="position:absolute;left:604;top:1089;width:2204;height:2040">
              <v:imagedata r:id="rId7" o:title=""/>
            </v:shape>
            <v:shape id="_x0000_s1045" type="#_x0000_t75" style="position:absolute;left:2940;top:309;width:4606;height:3932">
              <v:imagedata r:id="rId8" o:title=""/>
            </v:shape>
            <v:shape id="_x0000_s1044" type="#_x0000_t202" style="position:absolute;left:451;top:160;width:7515;height:4080" filled="f" stroked="f">
              <v:textbox inset="0,0,0,0">
                <w:txbxContent>
                  <w:p w:rsidR="004C1305" w:rsidRDefault="004C1305">
                    <w:pPr>
                      <w:spacing w:before="5"/>
                      <w:rPr>
                        <w:b/>
                        <w:sz w:val="19"/>
                      </w:rPr>
                    </w:pPr>
                  </w:p>
                  <w:p w:rsidR="004C1305" w:rsidRDefault="00E519D2">
                    <w:pPr>
                      <w:spacing w:line="259" w:lineRule="auto"/>
                      <w:ind w:left="2638" w:right="633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 xml:space="preserve">My name is </w:t>
                    </w:r>
                    <w:proofErr w:type="spellStart"/>
                    <w:r>
                      <w:rPr>
                        <w:rFonts w:ascii="Calibri"/>
                      </w:rPr>
                      <w:t>Hadis</w:t>
                    </w:r>
                    <w:proofErr w:type="spellEnd"/>
                    <w:r>
                      <w:rPr>
                        <w:rFonts w:asci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</w:rPr>
                      <w:t>Eskandari</w:t>
                    </w:r>
                    <w:proofErr w:type="spellEnd"/>
                    <w:r>
                      <w:rPr>
                        <w:rFonts w:ascii="Calibri"/>
                      </w:rPr>
                      <w:t xml:space="preserve"> and I am a third-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year midwifery student at the Islamic Azad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University of Medicine. My purpose of writing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this article is to help women in my field. I have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 xml:space="preserve">also filed a patent to help </w:t>
                    </w:r>
                    <w:proofErr w:type="gramStart"/>
                    <w:r>
                      <w:rPr>
                        <w:rFonts w:ascii="Calibri"/>
                      </w:rPr>
                      <w:t>mothers</w:t>
                    </w:r>
                    <w:proofErr w:type="gramEnd"/>
                    <w:r>
                      <w:rPr>
                        <w:rFonts w:ascii="Calibri"/>
                      </w:rPr>
                      <w:t xml:space="preserve"> breastfeed.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One of my interests is participating in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conferences and scientific gatherings to get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more information about health problems in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different societies, especially women's health. I</w:t>
                    </w:r>
                    <w:r>
                      <w:rPr>
                        <w:rFonts w:ascii="Calibri"/>
                        <w:spacing w:val="-4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also volunteered in health centers for a few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months and started writing my own articles. I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hope that I can contribute t</w:t>
                    </w:r>
                    <w:r>
                      <w:rPr>
                        <w:rFonts w:ascii="Calibri"/>
                      </w:rPr>
                      <w:t>o the health of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society,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especially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the health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women.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C1305" w:rsidRDefault="004C1305">
      <w:pPr>
        <w:rPr>
          <w:sz w:val="10"/>
        </w:rPr>
        <w:sectPr w:rsidR="004C1305">
          <w:type w:val="continuous"/>
          <w:pgSz w:w="12240" w:h="15840"/>
          <w:pgMar w:top="0" w:right="80" w:bottom="0" w:left="40" w:header="720" w:footer="720" w:gutter="0"/>
          <w:cols w:space="720"/>
        </w:sectPr>
      </w:pPr>
    </w:p>
    <w:p w:rsidR="004C1305" w:rsidRDefault="00E519D2">
      <w:pPr>
        <w:spacing w:before="81"/>
        <w:ind w:left="1400"/>
        <w:rPr>
          <w:b/>
          <w:sz w:val="32"/>
        </w:rPr>
      </w:pPr>
      <w:r>
        <w:rPr>
          <w:b/>
          <w:color w:val="840D3A"/>
          <w:sz w:val="32"/>
        </w:rPr>
        <w:t>Abstract</w:t>
      </w:r>
    </w:p>
    <w:p w:rsidR="004C1305" w:rsidRDefault="00E519D2">
      <w:pPr>
        <w:pStyle w:val="BodyText"/>
        <w:spacing w:before="185" w:line="259" w:lineRule="auto"/>
        <w:ind w:left="1400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metabolic</w:t>
      </w:r>
      <w:r>
        <w:rPr>
          <w:spacing w:val="-4"/>
        </w:rPr>
        <w:t xml:space="preserve"> </w:t>
      </w:r>
      <w:r>
        <w:t>syndrome</w:t>
      </w:r>
      <w:r>
        <w:rPr>
          <w:spacing w:val="-5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an assemblage of risk factors for</w:t>
      </w:r>
      <w:r>
        <w:rPr>
          <w:spacing w:val="1"/>
        </w:rPr>
        <w:t xml:space="preserve"> </w:t>
      </w:r>
      <w:r>
        <w:t>cardiovascular disease and diabetes is a</w:t>
      </w:r>
      <w:r>
        <w:rPr>
          <w:spacing w:val="1"/>
        </w:rPr>
        <w:t xml:space="preserve"> </w:t>
      </w:r>
      <w:r>
        <w:t>challenging problem among menopausal</w:t>
      </w:r>
      <w:r>
        <w:rPr>
          <w:spacing w:val="1"/>
        </w:rPr>
        <w:t xml:space="preserve"> </w:t>
      </w:r>
      <w:r>
        <w:t>women. The main obje</w:t>
      </w:r>
      <w:r>
        <w:t>ctive of this study is</w:t>
      </w:r>
      <w:r>
        <w:rPr>
          <w:spacing w:val="1"/>
        </w:rPr>
        <w:t xml:space="preserve"> </w:t>
      </w:r>
      <w:r>
        <w:t>to investigate the age of menopause and the</w:t>
      </w:r>
      <w:r>
        <w:rPr>
          <w:spacing w:val="-57"/>
        </w:rPr>
        <w:t xml:space="preserve"> </w:t>
      </w:r>
      <w:r>
        <w:t>number of births and the prevalence of</w:t>
      </w:r>
      <w:r>
        <w:rPr>
          <w:spacing w:val="1"/>
        </w:rPr>
        <w:t xml:space="preserve"> </w:t>
      </w:r>
      <w:r>
        <w:t>sexual dysfunction in postmenopausal</w:t>
      </w:r>
      <w:r>
        <w:rPr>
          <w:spacing w:val="1"/>
        </w:rPr>
        <w:t xml:space="preserve"> </w:t>
      </w:r>
      <w:r>
        <w:t>women. This study was conducted on 330</w:t>
      </w:r>
      <w:r>
        <w:rPr>
          <w:spacing w:val="1"/>
        </w:rPr>
        <w:t xml:space="preserve"> </w:t>
      </w:r>
      <w:r>
        <w:t>postmenopausal</w:t>
      </w:r>
      <w:r>
        <w:rPr>
          <w:spacing w:val="-1"/>
        </w:rPr>
        <w:t xml:space="preserve"> </w:t>
      </w:r>
      <w:r>
        <w:t>women</w:t>
      </w:r>
      <w:r>
        <w:rPr>
          <w:spacing w:val="-1"/>
        </w:rPr>
        <w:t xml:space="preserve"> </w:t>
      </w:r>
      <w:r>
        <w:t>referring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health</w:t>
      </w:r>
    </w:p>
    <w:p w:rsidR="004C1305" w:rsidRDefault="00E519D2">
      <w:pPr>
        <w:pStyle w:val="BodyText"/>
        <w:rPr>
          <w:sz w:val="26"/>
        </w:rPr>
      </w:pPr>
      <w:r>
        <w:br w:type="column"/>
      </w:r>
    </w:p>
    <w:p w:rsidR="004C1305" w:rsidRDefault="004C1305">
      <w:pPr>
        <w:pStyle w:val="BodyText"/>
        <w:spacing w:before="1"/>
        <w:rPr>
          <w:sz w:val="29"/>
        </w:rPr>
      </w:pPr>
    </w:p>
    <w:p w:rsidR="004C1305" w:rsidRDefault="00E519D2">
      <w:pPr>
        <w:pStyle w:val="BodyText"/>
        <w:spacing w:line="259" w:lineRule="auto"/>
        <w:ind w:left="760" w:right="1378"/>
      </w:pPr>
      <w:proofErr w:type="gramStart"/>
      <w:r>
        <w:t>centers</w:t>
      </w:r>
      <w:proofErr w:type="gramEnd"/>
      <w:r>
        <w:t xml:space="preserve"> in 5 districts of Tehran, Iran. Data</w:t>
      </w:r>
      <w:r>
        <w:rPr>
          <w:spacing w:val="1"/>
        </w:rPr>
        <w:t xml:space="preserve"> </w:t>
      </w:r>
      <w:r>
        <w:t>were obtained through an interview</w:t>
      </w:r>
      <w:r>
        <w:rPr>
          <w:spacing w:val="1"/>
        </w:rPr>
        <w:t xml:space="preserve"> </w:t>
      </w:r>
      <w:r>
        <w:t>containing</w:t>
      </w:r>
      <w:r>
        <w:rPr>
          <w:spacing w:val="-6"/>
        </w:rPr>
        <w:t xml:space="preserve"> </w:t>
      </w:r>
      <w:r>
        <w:t>demographic</w:t>
      </w:r>
      <w:r>
        <w:rPr>
          <w:spacing w:val="-4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Age</w:t>
      </w:r>
      <w:r>
        <w:rPr>
          <w:spacing w:val="-5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menopause number of births, measurement</w:t>
      </w:r>
      <w:r>
        <w:rPr>
          <w:spacing w:val="1"/>
        </w:rPr>
        <w:t xml:space="preserve"> </w:t>
      </w:r>
      <w:r>
        <w:t>of HDL-C</w:t>
      </w:r>
      <w:proofErr w:type="gramStart"/>
      <w:r>
        <w:t>, ,</w:t>
      </w:r>
      <w:proofErr w:type="gramEnd"/>
      <w:r>
        <w:t xml:space="preserve"> TG, blood pressure, waist</w:t>
      </w:r>
      <w:r>
        <w:rPr>
          <w:spacing w:val="1"/>
        </w:rPr>
        <w:t xml:space="preserve"> </w:t>
      </w:r>
      <w:r>
        <w:t>circumference,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fasting</w:t>
      </w:r>
      <w:r>
        <w:rPr>
          <w:spacing w:val="-5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glucose.</w:t>
      </w:r>
    </w:p>
    <w:p w:rsidR="004C1305" w:rsidRDefault="00E519D2">
      <w:pPr>
        <w:pStyle w:val="BodyText"/>
        <w:spacing w:line="256" w:lineRule="auto"/>
        <w:ind w:left="760" w:right="1544"/>
      </w:pPr>
      <w:r>
        <w:t>Also,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def</w:t>
      </w:r>
      <w:r>
        <w:t>inition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metabolic</w:t>
      </w:r>
      <w:r>
        <w:rPr>
          <w:spacing w:val="-4"/>
        </w:rPr>
        <w:t xml:space="preserve"> </w:t>
      </w:r>
      <w:r>
        <w:t>syndrome</w:t>
      </w:r>
      <w:r>
        <w:rPr>
          <w:spacing w:val="-57"/>
        </w:rPr>
        <w:t xml:space="preserve"> </w:t>
      </w:r>
      <w:r>
        <w:t>provided by the third panel of adult</w:t>
      </w:r>
      <w:r>
        <w:rPr>
          <w:spacing w:val="1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(III</w:t>
      </w:r>
      <w:r>
        <w:rPr>
          <w:spacing w:val="-2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t>treatment)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used.</w:t>
      </w:r>
    </w:p>
    <w:p w:rsidR="004C1305" w:rsidRDefault="004C1305">
      <w:pPr>
        <w:spacing w:line="256" w:lineRule="auto"/>
        <w:sectPr w:rsidR="004C1305">
          <w:type w:val="continuous"/>
          <w:pgSz w:w="12240" w:h="15840"/>
          <w:pgMar w:top="0" w:right="80" w:bottom="0" w:left="40" w:header="720" w:footer="720" w:gutter="0"/>
          <w:cols w:num="2" w:space="720" w:equalWidth="0">
            <w:col w:w="5642" w:space="40"/>
            <w:col w:w="6438"/>
          </w:cols>
        </w:sectPr>
      </w:pPr>
    </w:p>
    <w:p w:rsidR="004C1305" w:rsidRDefault="00E519D2">
      <w:pPr>
        <w:pStyle w:val="BodyText"/>
      </w:pPr>
      <w:r>
        <w:lastRenderedPageBreak/>
        <w:pict>
          <v:group id="_x0000_s1040" style="position:absolute;margin-left:-.5pt;margin-top:-.5pt;width:612.25pt;height:121.7pt;z-index:-15800320;mso-position-horizontal-relative:page;mso-position-vertical-relative:page" coordorigin="-10,-10" coordsize="12245,2434">
            <v:rect id="_x0000_s1042" style="position:absolute;width:12226;height:2415" fillcolor="#840d3a" stroked="f"/>
            <v:rect id="_x0000_s1041" style="position:absolute;width:12226;height:2415" filled="f" strokecolor="#41709c" strokeweight=".96pt"/>
            <w10:wrap anchorx="page" anchory="page"/>
          </v:group>
        </w:pict>
      </w:r>
    </w:p>
    <w:p w:rsidR="004C1305" w:rsidRDefault="00E519D2">
      <w:pPr>
        <w:spacing w:before="56"/>
        <w:ind w:left="43"/>
        <w:jc w:val="center"/>
        <w:rPr>
          <w:rFonts w:ascii="Calibri"/>
        </w:rPr>
      </w:pPr>
      <w:r>
        <w:pict>
          <v:group id="_x0000_s1034" style="position:absolute;left:0;text-align:left;margin-left:1.55pt;margin-top:28.55pt;width:608.9pt;height:35.55pt;z-index:15730176;mso-position-horizontal-relative:page" coordorigin="31,571" coordsize="12178,711">
            <v:rect id="_x0000_s1039" style="position:absolute;left:40;top:580;width:12159;height:692" fillcolor="#840d3a" stroked="f"/>
            <v:rect id="_x0000_s1038" style="position:absolute;left:40;top:580;width:12159;height:692" filled="f" strokecolor="#840d3a" strokeweight=".96pt"/>
            <v:shape id="_x0000_s1037" type="#_x0000_t202" style="position:absolute;left:194;top:748;width:1560;height:221" filled="f" stroked="f">
              <v:textbox inset="0,0,0,0">
                <w:txbxContent>
                  <w:p w:rsidR="004C1305" w:rsidRDefault="00E519D2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</w:rPr>
                      <w:t>Gynecology</w:t>
                    </w:r>
                    <w:r>
                      <w:rPr>
                        <w:rFonts w:ascii="Calibri"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2022</w:t>
                    </w:r>
                  </w:p>
                </w:txbxContent>
              </v:textbox>
            </v:shape>
            <v:shape id="_x0000_s1036" type="#_x0000_t202" style="position:absolute;left:3772;top:748;width:4017;height:221" filled="f" stroked="f">
              <v:textbox inset="0,0,0,0">
                <w:txbxContent>
                  <w:p w:rsidR="004C1305" w:rsidRDefault="00E519D2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</w:rPr>
                      <w:t>Gynecology</w:t>
                    </w:r>
                    <w:r>
                      <w:rPr>
                        <w:rFonts w:ascii="Calibri"/>
                        <w:color w:val="FFFFFF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and</w:t>
                    </w:r>
                    <w:r>
                      <w:rPr>
                        <w:rFonts w:ascii="Calibri"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Reproductive</w:t>
                    </w:r>
                    <w:r>
                      <w:rPr>
                        <w:rFonts w:ascii="Calibri"/>
                        <w:color w:val="FFFFFF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Endocrinology</w:t>
                    </w:r>
                  </w:p>
                </w:txbxContent>
              </v:textbox>
            </v:shape>
            <v:shape id="_x0000_s1035" type="#_x0000_t202" style="position:absolute;left:8913;top:748;width:1648;height:221" filled="f" stroked="f">
              <v:textbox inset="0,0,0,0">
                <w:txbxContent>
                  <w:p w:rsidR="004C1305" w:rsidRDefault="00E519D2">
                    <w:pPr>
                      <w:spacing w:line="221" w:lineRule="exact"/>
                      <w:rPr>
                        <w:rFonts w:ascii="Calibri"/>
                      </w:rPr>
                    </w:pPr>
                    <w:proofErr w:type="gramStart"/>
                    <w:r>
                      <w:rPr>
                        <w:rFonts w:ascii="Calibri"/>
                        <w:color w:val="FFFFFF"/>
                      </w:rPr>
                      <w:t>Volume</w:t>
                    </w:r>
                    <w:r>
                      <w:rPr>
                        <w:rFonts w:ascii="Calibri"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:</w:t>
                    </w:r>
                    <w:proofErr w:type="gramEnd"/>
                    <w:r>
                      <w:rPr>
                        <w:rFonts w:ascii="Calibri"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06,</w:t>
                    </w:r>
                    <w:r>
                      <w:rPr>
                        <w:rFonts w:ascii="Calibri"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</w:rPr>
                      <w:t>2022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Calibri"/>
        </w:rPr>
        <w:t>1</w:t>
      </w:r>
    </w:p>
    <w:p w:rsidR="004C1305" w:rsidRDefault="004C1305">
      <w:pPr>
        <w:jc w:val="center"/>
        <w:rPr>
          <w:rFonts w:ascii="Calibri"/>
        </w:rPr>
        <w:sectPr w:rsidR="004C1305">
          <w:type w:val="continuous"/>
          <w:pgSz w:w="12240" w:h="15840"/>
          <w:pgMar w:top="0" w:right="80" w:bottom="0" w:left="40" w:header="720" w:footer="720" w:gutter="0"/>
          <w:cols w:space="720"/>
        </w:sectPr>
      </w:pPr>
    </w:p>
    <w:p w:rsidR="004C1305" w:rsidRDefault="004C1305">
      <w:pPr>
        <w:pStyle w:val="BodyText"/>
        <w:rPr>
          <w:rFonts w:ascii="Calibri"/>
          <w:sz w:val="20"/>
        </w:rPr>
      </w:pPr>
    </w:p>
    <w:p w:rsidR="004C1305" w:rsidRDefault="004C1305">
      <w:pPr>
        <w:pStyle w:val="BodyText"/>
        <w:spacing w:before="10"/>
        <w:rPr>
          <w:rFonts w:ascii="Calibri"/>
          <w:sz w:val="27"/>
        </w:rPr>
      </w:pPr>
    </w:p>
    <w:p w:rsidR="004C1305" w:rsidRDefault="00E519D2">
      <w:pPr>
        <w:spacing w:before="56"/>
        <w:ind w:left="144"/>
        <w:rPr>
          <w:rFonts w:ascii="Calibri"/>
        </w:rPr>
      </w:pPr>
      <w:r>
        <w:pict>
          <v:shape id="_x0000_s1033" type="#_x0000_t202" style="position:absolute;left:0;text-align:left;margin-left:1in;margin-top:8.85pt;width:236.9pt;height:70.55pt;z-index:-15798784;mso-position-horizontal-relative:page" filled="f" stroked="f">
            <v:textbox inset="0,0,0,0">
              <w:txbxContent>
                <w:p w:rsidR="004C1305" w:rsidRDefault="00E519D2">
                  <w:pPr>
                    <w:spacing w:line="225" w:lineRule="exact"/>
                    <w:jc w:val="righ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2</w:t>
                  </w:r>
                </w:p>
                <w:p w:rsidR="004C1305" w:rsidRDefault="004C1305">
                  <w:pPr>
                    <w:pStyle w:val="BodyText"/>
                    <w:rPr>
                      <w:rFonts w:ascii="Calibri"/>
                      <w:sz w:val="22"/>
                    </w:rPr>
                  </w:pPr>
                </w:p>
                <w:p w:rsidR="004C1305" w:rsidRDefault="004C1305">
                  <w:pPr>
                    <w:pStyle w:val="BodyText"/>
                    <w:rPr>
                      <w:rFonts w:ascii="Calibri"/>
                      <w:sz w:val="22"/>
                    </w:rPr>
                  </w:pPr>
                </w:p>
                <w:p w:rsidR="004C1305" w:rsidRDefault="004C1305">
                  <w:pPr>
                    <w:pStyle w:val="BodyText"/>
                    <w:spacing w:before="6"/>
                    <w:rPr>
                      <w:rFonts w:ascii="Calibri"/>
                      <w:sz w:val="30"/>
                    </w:rPr>
                  </w:pPr>
                </w:p>
                <w:p w:rsidR="004C1305" w:rsidRDefault="00E519D2">
                  <w:pPr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The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results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showed that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with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the increase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color w:val="FFFFFF"/>
        </w:rPr>
        <w:t>9th</w:t>
      </w:r>
      <w:r>
        <w:rPr>
          <w:rFonts w:ascii="Calibri"/>
          <w:color w:val="FFFFFF"/>
          <w:spacing w:val="-1"/>
        </w:rPr>
        <w:t xml:space="preserve"> </w:t>
      </w:r>
      <w:r>
        <w:rPr>
          <w:rFonts w:ascii="Calibri"/>
          <w:color w:val="FFFFFF"/>
        </w:rPr>
        <w:t>International</w:t>
      </w:r>
      <w:r>
        <w:rPr>
          <w:rFonts w:ascii="Calibri"/>
          <w:color w:val="FFFFFF"/>
          <w:spacing w:val="-4"/>
        </w:rPr>
        <w:t xml:space="preserve"> </w:t>
      </w:r>
      <w:r>
        <w:rPr>
          <w:rFonts w:ascii="Calibri"/>
          <w:color w:val="FFFFFF"/>
        </w:rPr>
        <w:t>Conference</w:t>
      </w:r>
      <w:r>
        <w:rPr>
          <w:rFonts w:ascii="Calibri"/>
          <w:color w:val="FFFFFF"/>
          <w:spacing w:val="-3"/>
        </w:rPr>
        <w:t xml:space="preserve"> </w:t>
      </w:r>
      <w:r>
        <w:rPr>
          <w:rFonts w:ascii="Calibri"/>
          <w:color w:val="FFFFFF"/>
        </w:rPr>
        <w:t>on</w:t>
      </w:r>
    </w:p>
    <w:p w:rsidR="004C1305" w:rsidRDefault="00E519D2">
      <w:pPr>
        <w:tabs>
          <w:tab w:val="left" w:pos="8018"/>
          <w:tab w:val="left" w:pos="10521"/>
        </w:tabs>
        <w:spacing w:before="180" w:line="396" w:lineRule="auto"/>
        <w:ind w:left="228" w:right="103" w:hanging="84"/>
        <w:rPr>
          <w:rFonts w:ascii="Calibri"/>
        </w:rPr>
      </w:pPr>
      <w:r>
        <w:rPr>
          <w:rFonts w:ascii="Calibri"/>
          <w:b/>
          <w:color w:val="FFFFFF"/>
          <w:sz w:val="24"/>
        </w:rPr>
        <w:t>Gynecology</w:t>
      </w:r>
      <w:r>
        <w:rPr>
          <w:rFonts w:ascii="Calibri"/>
          <w:b/>
          <w:color w:val="FFFFFF"/>
          <w:spacing w:val="-4"/>
          <w:sz w:val="24"/>
        </w:rPr>
        <w:t xml:space="preserve"> </w:t>
      </w:r>
      <w:r>
        <w:rPr>
          <w:rFonts w:ascii="Calibri"/>
          <w:b/>
          <w:color w:val="FFFFFF"/>
          <w:sz w:val="24"/>
        </w:rPr>
        <w:t>and</w:t>
      </w:r>
      <w:r>
        <w:rPr>
          <w:rFonts w:ascii="Calibri"/>
          <w:b/>
          <w:color w:val="FFFFFF"/>
          <w:spacing w:val="-3"/>
          <w:sz w:val="24"/>
        </w:rPr>
        <w:t xml:space="preserve"> </w:t>
      </w:r>
      <w:r>
        <w:rPr>
          <w:rFonts w:ascii="Calibri"/>
          <w:b/>
          <w:color w:val="FFFFFF"/>
          <w:sz w:val="24"/>
        </w:rPr>
        <w:t>Obstetrics</w:t>
      </w:r>
      <w:r>
        <w:rPr>
          <w:rFonts w:ascii="Calibri"/>
          <w:b/>
          <w:color w:val="FFFFFF"/>
          <w:sz w:val="24"/>
        </w:rPr>
        <w:tab/>
      </w:r>
      <w:r>
        <w:rPr>
          <w:rFonts w:ascii="Calibri"/>
          <w:color w:val="FFFFFF"/>
        </w:rPr>
        <w:t>Gynecology</w:t>
      </w:r>
      <w:r>
        <w:rPr>
          <w:rFonts w:ascii="Calibri"/>
          <w:color w:val="FFFFFF"/>
          <w:spacing w:val="-3"/>
        </w:rPr>
        <w:t xml:space="preserve"> </w:t>
      </w:r>
      <w:r>
        <w:rPr>
          <w:rFonts w:ascii="Calibri"/>
          <w:color w:val="FFFFFF"/>
        </w:rPr>
        <w:t>and</w:t>
      </w:r>
      <w:r>
        <w:rPr>
          <w:rFonts w:ascii="Calibri"/>
          <w:color w:val="FFFFFF"/>
          <w:spacing w:val="-6"/>
        </w:rPr>
        <w:t xml:space="preserve"> </w:t>
      </w:r>
      <w:r>
        <w:rPr>
          <w:rFonts w:ascii="Calibri"/>
          <w:color w:val="FFFFFF"/>
        </w:rPr>
        <w:t>Reproductive</w:t>
      </w:r>
      <w:r>
        <w:rPr>
          <w:rFonts w:ascii="Calibri"/>
          <w:color w:val="FFFFFF"/>
          <w:spacing w:val="-2"/>
        </w:rPr>
        <w:t xml:space="preserve"> </w:t>
      </w:r>
      <w:r>
        <w:rPr>
          <w:rFonts w:ascii="Calibri"/>
          <w:color w:val="FFFFFF"/>
        </w:rPr>
        <w:t>Endocrinology</w:t>
      </w:r>
      <w:r>
        <w:rPr>
          <w:rFonts w:ascii="Calibri"/>
          <w:color w:val="FFFFFF"/>
          <w:spacing w:val="-47"/>
        </w:rPr>
        <w:t xml:space="preserve"> </w:t>
      </w:r>
      <w:r>
        <w:rPr>
          <w:rFonts w:ascii="Calibri"/>
          <w:color w:val="FFFFFF"/>
        </w:rPr>
        <w:t>August 24-</w:t>
      </w:r>
      <w:proofErr w:type="gramStart"/>
      <w:r>
        <w:rPr>
          <w:rFonts w:ascii="Calibri"/>
          <w:color w:val="FFFFFF"/>
        </w:rPr>
        <w:t>25</w:t>
      </w:r>
      <w:r>
        <w:rPr>
          <w:rFonts w:ascii="Calibri"/>
          <w:color w:val="FFFFFF"/>
          <w:spacing w:val="-2"/>
        </w:rPr>
        <w:t xml:space="preserve"> </w:t>
      </w:r>
      <w:r>
        <w:rPr>
          <w:rFonts w:ascii="Calibri"/>
          <w:color w:val="FFFFFF"/>
        </w:rPr>
        <w:t>,</w:t>
      </w:r>
      <w:proofErr w:type="gramEnd"/>
      <w:r>
        <w:rPr>
          <w:rFonts w:ascii="Calibri"/>
          <w:color w:val="FFFFFF"/>
        </w:rPr>
        <w:t xml:space="preserve"> 2022 |</w:t>
      </w:r>
      <w:r>
        <w:rPr>
          <w:rFonts w:ascii="Calibri"/>
          <w:color w:val="FFFFFF"/>
          <w:spacing w:val="-4"/>
        </w:rPr>
        <w:t xml:space="preserve"> </w:t>
      </w:r>
      <w:r>
        <w:rPr>
          <w:rFonts w:ascii="Calibri"/>
          <w:color w:val="FFFFFF"/>
        </w:rPr>
        <w:t>Barcelona ,</w:t>
      </w:r>
      <w:r>
        <w:rPr>
          <w:rFonts w:ascii="Calibri"/>
          <w:color w:val="FFFFFF"/>
          <w:spacing w:val="-3"/>
        </w:rPr>
        <w:t xml:space="preserve"> </w:t>
      </w:r>
      <w:r>
        <w:rPr>
          <w:rFonts w:ascii="Calibri"/>
          <w:color w:val="FFFFFF"/>
        </w:rPr>
        <w:t>Spain</w:t>
      </w:r>
      <w:r>
        <w:rPr>
          <w:rFonts w:ascii="Calibri"/>
          <w:color w:val="FFFFFF"/>
        </w:rPr>
        <w:tab/>
      </w:r>
      <w:r>
        <w:rPr>
          <w:rFonts w:ascii="Calibri"/>
          <w:color w:val="FFFFFF"/>
        </w:rPr>
        <w:tab/>
        <w:t>ISSN:2591-7994</w:t>
      </w:r>
    </w:p>
    <w:p w:rsidR="004C1305" w:rsidRDefault="004C1305">
      <w:pPr>
        <w:pStyle w:val="BodyText"/>
        <w:rPr>
          <w:rFonts w:ascii="Calibri"/>
          <w:sz w:val="20"/>
        </w:rPr>
      </w:pPr>
    </w:p>
    <w:p w:rsidR="004C1305" w:rsidRDefault="004C1305">
      <w:pPr>
        <w:pStyle w:val="BodyText"/>
        <w:rPr>
          <w:rFonts w:ascii="Calibri"/>
          <w:sz w:val="20"/>
        </w:rPr>
      </w:pPr>
    </w:p>
    <w:p w:rsidR="004C1305" w:rsidRDefault="004C1305">
      <w:pPr>
        <w:pStyle w:val="BodyText"/>
        <w:spacing w:before="7"/>
        <w:rPr>
          <w:rFonts w:ascii="Calibri"/>
          <w:sz w:val="15"/>
        </w:rPr>
      </w:pPr>
    </w:p>
    <w:p w:rsidR="004C1305" w:rsidRDefault="004C1305">
      <w:pPr>
        <w:rPr>
          <w:rFonts w:ascii="Calibri"/>
          <w:sz w:val="15"/>
        </w:rPr>
        <w:sectPr w:rsidR="004C1305">
          <w:pgSz w:w="12240" w:h="15840"/>
          <w:pgMar w:top="0" w:right="80" w:bottom="0" w:left="40" w:header="720" w:footer="720" w:gutter="0"/>
          <w:cols w:space="720"/>
        </w:sectPr>
      </w:pPr>
    </w:p>
    <w:p w:rsidR="004C1305" w:rsidRDefault="00E519D2">
      <w:pPr>
        <w:pStyle w:val="Heading1"/>
        <w:spacing w:before="116"/>
      </w:pPr>
      <w:r>
        <w:lastRenderedPageBreak/>
        <w:t>Conclusion:</w:t>
      </w:r>
    </w:p>
    <w:p w:rsidR="004C1305" w:rsidRDefault="00E519D2">
      <w:pPr>
        <w:pStyle w:val="BodyText"/>
        <w:spacing w:before="180" w:line="259" w:lineRule="auto"/>
        <w:ind w:left="1400"/>
      </w:pPr>
      <w:r>
        <w:t>The result showed that with the increase in</w:t>
      </w:r>
      <w:r>
        <w:rPr>
          <w:spacing w:val="1"/>
        </w:rPr>
        <w:t xml:space="preserve"> </w:t>
      </w:r>
      <w:r>
        <w:t>the frequency of childbirth in women with</w:t>
      </w:r>
      <w:r>
        <w:rPr>
          <w:spacing w:val="1"/>
        </w:rPr>
        <w:t xml:space="preserve"> </w:t>
      </w:r>
      <w:r>
        <w:t>metabolic syndrome, the value of</w:t>
      </w:r>
      <w:r>
        <w:rPr>
          <w:spacing w:val="1"/>
        </w:rPr>
        <w:t xml:space="preserve"> </w:t>
      </w:r>
      <w:r>
        <w:t>components</w:t>
      </w:r>
      <w:r>
        <w:rPr>
          <w:spacing w:val="-1"/>
        </w:rPr>
        <w:t xml:space="preserve"> </w:t>
      </w:r>
      <w:r>
        <w:t>of metabolic</w:t>
      </w:r>
      <w:r>
        <w:rPr>
          <w:spacing w:val="1"/>
        </w:rPr>
        <w:t xml:space="preserve"> </w:t>
      </w:r>
      <w:r>
        <w:t>syndrome</w:t>
      </w:r>
      <w:r>
        <w:rPr>
          <w:spacing w:val="1"/>
        </w:rPr>
        <w:t xml:space="preserve"> </w:t>
      </w:r>
      <w:r>
        <w:t>increased</w:t>
      </w:r>
      <w:r>
        <w:rPr>
          <w:spacing w:val="9"/>
        </w:rPr>
        <w:t xml:space="preserve"> </w:t>
      </w:r>
      <w:r>
        <w:t>except</w:t>
      </w:r>
      <w:r>
        <w:rPr>
          <w:spacing w:val="10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HDL-C</w:t>
      </w:r>
      <w:r>
        <w:rPr>
          <w:spacing w:val="10"/>
        </w:rPr>
        <w:t xml:space="preserve"> </w:t>
      </w:r>
      <w:r>
        <w:t>(p=0.04).</w:t>
      </w:r>
      <w:r>
        <w:rPr>
          <w:spacing w:val="1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observed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menopause</w:t>
      </w:r>
      <w:r>
        <w:rPr>
          <w:spacing w:val="-57"/>
        </w:rPr>
        <w:t xml:space="preserve"> </w:t>
      </w:r>
      <w:r>
        <w:t>has a significant re</w:t>
      </w:r>
      <w:r>
        <w:t>lationship with the</w:t>
      </w:r>
      <w:r>
        <w:rPr>
          <w:spacing w:val="1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fasting</w:t>
      </w:r>
      <w:r>
        <w:rPr>
          <w:spacing w:val="-4"/>
        </w:rPr>
        <w:t xml:space="preserve"> </w:t>
      </w:r>
      <w:r>
        <w:t>blood</w:t>
      </w:r>
      <w:r>
        <w:rPr>
          <w:spacing w:val="2"/>
        </w:rPr>
        <w:t xml:space="preserve"> </w:t>
      </w:r>
      <w:r>
        <w:t>glucose</w:t>
      </w:r>
      <w:r>
        <w:rPr>
          <w:spacing w:val="-1"/>
        </w:rPr>
        <w:t xml:space="preserve"> </w:t>
      </w:r>
      <w:r>
        <w:t>(p</w:t>
      </w:r>
      <w:r>
        <w:rPr>
          <w:spacing w:val="-1"/>
        </w:rPr>
        <w:t xml:space="preserve"> </w:t>
      </w:r>
      <w:r>
        <w:t>=0.03).</w:t>
      </w:r>
    </w:p>
    <w:p w:rsidR="004C1305" w:rsidRDefault="00E519D2">
      <w:pPr>
        <w:pStyle w:val="BodyText"/>
        <w:spacing w:line="259" w:lineRule="auto"/>
        <w:ind w:left="1400" w:right="176"/>
      </w:pPr>
      <w:r>
        <w:t>The prevalence of sexual dysfunction in</w:t>
      </w:r>
      <w:r>
        <w:rPr>
          <w:spacing w:val="1"/>
        </w:rPr>
        <w:t xml:space="preserve"> </w:t>
      </w:r>
      <w:r>
        <w:t>postmenopausal women with metabolic</w:t>
      </w:r>
      <w:r>
        <w:rPr>
          <w:spacing w:val="1"/>
        </w:rPr>
        <w:t xml:space="preserve"> </w:t>
      </w:r>
      <w:r>
        <w:t>syndrome was higher than that of</w:t>
      </w:r>
      <w:r>
        <w:rPr>
          <w:spacing w:val="1"/>
        </w:rPr>
        <w:t xml:space="preserve"> </w:t>
      </w:r>
      <w:r>
        <w:t>postmenopausal women without metabolic</w:t>
      </w:r>
      <w:r>
        <w:rPr>
          <w:spacing w:val="-57"/>
        </w:rPr>
        <w:t xml:space="preserve"> </w:t>
      </w:r>
      <w:proofErr w:type="gramStart"/>
      <w:r>
        <w:t>syndrome(</w:t>
      </w:r>
      <w:proofErr w:type="gramEnd"/>
      <w:r>
        <w:rPr>
          <w:spacing w:val="-1"/>
        </w:rPr>
        <w:t xml:space="preserve"> </w:t>
      </w:r>
      <w:r>
        <w:t>p =0.003).</w:t>
      </w:r>
    </w:p>
    <w:p w:rsidR="004C1305" w:rsidRDefault="00E519D2">
      <w:pPr>
        <w:pStyle w:val="Heading1"/>
        <w:spacing w:before="161"/>
      </w:pPr>
      <w:r>
        <w:rPr>
          <w:color w:val="840D3A"/>
        </w:rPr>
        <w:t>Importance</w:t>
      </w:r>
      <w:r>
        <w:rPr>
          <w:color w:val="840D3A"/>
          <w:spacing w:val="-4"/>
        </w:rPr>
        <w:t xml:space="preserve"> </w:t>
      </w:r>
      <w:r>
        <w:rPr>
          <w:color w:val="840D3A"/>
        </w:rPr>
        <w:t>of</w:t>
      </w:r>
      <w:r>
        <w:rPr>
          <w:color w:val="840D3A"/>
          <w:spacing w:val="-1"/>
        </w:rPr>
        <w:t xml:space="preserve"> </w:t>
      </w:r>
      <w:r>
        <w:rPr>
          <w:color w:val="840D3A"/>
        </w:rPr>
        <w:t>research</w:t>
      </w:r>
    </w:p>
    <w:p w:rsidR="004C1305" w:rsidRDefault="00E519D2">
      <w:pPr>
        <w:pStyle w:val="BodyText"/>
        <w:spacing w:before="180" w:line="259" w:lineRule="auto"/>
        <w:ind w:left="1400"/>
      </w:pPr>
      <w:r>
        <w:t>The purpose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study is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investigate</w:t>
      </w:r>
      <w:r>
        <w:rPr>
          <w:spacing w:val="1"/>
        </w:rPr>
        <w:t xml:space="preserve"> </w:t>
      </w:r>
      <w:r>
        <w:t>the relationship between the prevalence of</w:t>
      </w:r>
      <w:r>
        <w:rPr>
          <w:spacing w:val="1"/>
        </w:rPr>
        <w:t xml:space="preserve"> </w:t>
      </w:r>
      <w:r>
        <w:t>metabolic syndrome and the age of</w:t>
      </w:r>
      <w:r>
        <w:rPr>
          <w:spacing w:val="1"/>
        </w:rPr>
        <w:t xml:space="preserve"> </w:t>
      </w:r>
      <w:proofErr w:type="gramStart"/>
      <w:r>
        <w:t>menopause ,</w:t>
      </w:r>
      <w:proofErr w:type="gramEnd"/>
      <w:r>
        <w:t xml:space="preserve"> as well as the relationship</w:t>
      </w:r>
      <w:r>
        <w:rPr>
          <w:spacing w:val="1"/>
        </w:rPr>
        <w:t xml:space="preserve"> </w:t>
      </w:r>
      <w:r>
        <w:t>between the number of births and the</w:t>
      </w:r>
      <w:r>
        <w:rPr>
          <w:spacing w:val="1"/>
        </w:rPr>
        <w:t xml:space="preserve"> </w:t>
      </w:r>
      <w:r>
        <w:t>prevalence of sexual dysfunction in</w:t>
      </w:r>
      <w:r>
        <w:rPr>
          <w:spacing w:val="1"/>
        </w:rPr>
        <w:t xml:space="preserve"> </w:t>
      </w:r>
      <w:r>
        <w:t>postmenopausal women(FSD),so that</w:t>
      </w:r>
      <w:r>
        <w:rPr>
          <w:spacing w:val="1"/>
        </w:rPr>
        <w:t xml:space="preserve"> </w:t>
      </w:r>
      <w:r>
        <w:t>preventive measures such as a healthier diet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increased</w:t>
      </w:r>
      <w:r>
        <w:rPr>
          <w:spacing w:val="-4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activity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emphasis</w:t>
      </w:r>
      <w:r>
        <w:rPr>
          <w:spacing w:val="-57"/>
        </w:rPr>
        <w:t xml:space="preserve"> </w:t>
      </w:r>
      <w:r>
        <w:t>on continuity doing them and having regular</w:t>
      </w:r>
      <w:r>
        <w:rPr>
          <w:spacing w:val="-57"/>
        </w:rPr>
        <w:t xml:space="preserve"> </w:t>
      </w:r>
      <w:r>
        <w:t>health check-ups reduced the risk of</w:t>
      </w:r>
      <w:r>
        <w:rPr>
          <w:spacing w:val="1"/>
        </w:rPr>
        <w:t xml:space="preserve"> </w:t>
      </w:r>
      <w:r>
        <w:t>developing</w:t>
      </w:r>
      <w:r>
        <w:rPr>
          <w:spacing w:val="-3"/>
        </w:rPr>
        <w:t xml:space="preserve"> </w:t>
      </w:r>
      <w:r>
        <w:t>metabolic syndrome.</w:t>
      </w:r>
    </w:p>
    <w:p w:rsidR="004C1305" w:rsidRDefault="00E519D2">
      <w:pPr>
        <w:pStyle w:val="BodyText"/>
        <w:spacing w:before="10"/>
        <w:rPr>
          <w:sz w:val="28"/>
        </w:rPr>
      </w:pPr>
      <w:r>
        <w:pict>
          <v:shape id="_x0000_s1032" type="#_x0000_t202" style="position:absolute;margin-left:76.3pt;margin-top:17.85pt;width:210.25pt;height:69.75pt;z-index:-15726592;mso-wrap-distance-left:0;mso-wrap-distance-right:0;mso-position-horizontal-relative:page" fillcolor="#fcc" stroked="f">
            <v:textbox inset="0,0,0,0">
              <w:txbxContent>
                <w:p w:rsidR="004C1305" w:rsidRDefault="00E519D2">
                  <w:pPr>
                    <w:spacing w:before="80"/>
                    <w:ind w:left="154"/>
                    <w:rPr>
                      <w:rFonts w:ascii="Calibri"/>
                      <w:b/>
                      <w:sz w:val="24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Corresponding</w:t>
                  </w:r>
                  <w:r>
                    <w:rPr>
                      <w:rFonts w:ascii="Calibri"/>
                      <w:b/>
                      <w:spacing w:val="-4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Calibri"/>
                      <w:b/>
                      <w:sz w:val="24"/>
                    </w:rPr>
                    <w:t>Aut</w:t>
                  </w:r>
                  <w:r>
                    <w:rPr>
                      <w:rFonts w:ascii="Calibri"/>
                      <w:b/>
                      <w:sz w:val="24"/>
                    </w:rPr>
                    <w:t>hor</w:t>
                  </w:r>
                  <w:r>
                    <w:rPr>
                      <w:rFonts w:ascii="Calibri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:</w:t>
                  </w:r>
                  <w:proofErr w:type="gramEnd"/>
                </w:p>
                <w:p w:rsidR="004C1305" w:rsidRDefault="00E519D2">
                  <w:pPr>
                    <w:pStyle w:val="BodyText"/>
                    <w:spacing w:before="8" w:line="470" w:lineRule="atLeast"/>
                    <w:ind w:left="154"/>
                    <w:rPr>
                      <w:rFonts w:ascii="Calibri"/>
                    </w:rPr>
                  </w:pPr>
                  <w:proofErr w:type="gramStart"/>
                  <w:r>
                    <w:rPr>
                      <w:rFonts w:ascii="Calibri"/>
                    </w:rPr>
                    <w:t>midwifery</w:t>
                  </w:r>
                  <w:proofErr w:type="gramEnd"/>
                  <w:r>
                    <w:rPr>
                      <w:rFonts w:ascii="Calibri"/>
                    </w:rPr>
                    <w:t xml:space="preserve"> student</w:t>
                  </w:r>
                  <w:r>
                    <w:rPr>
                      <w:rFonts w:ascii="Calibri"/>
                      <w:spacing w:val="1"/>
                    </w:rPr>
                    <w:t xml:space="preserve"> </w:t>
                  </w:r>
                  <w:hyperlink r:id="rId9">
                    <w:r>
                      <w:rPr>
                        <w:rFonts w:ascii="Calibri"/>
                        <w:color w:val="0462C1"/>
                        <w:spacing w:val="-1"/>
                        <w:u w:val="single" w:color="0462C1"/>
                      </w:rPr>
                      <w:t>eskandari.hadiss2000@gmail.com</w:t>
                    </w:r>
                  </w:hyperlink>
                </w:p>
              </w:txbxContent>
            </v:textbox>
            <w10:wrap type="topAndBottom" anchorx="page"/>
          </v:shape>
        </w:pict>
      </w:r>
    </w:p>
    <w:p w:rsidR="004C1305" w:rsidRDefault="00E519D2">
      <w:pPr>
        <w:pStyle w:val="Heading1"/>
        <w:spacing w:before="226"/>
      </w:pPr>
      <w:proofErr w:type="spellStart"/>
      <w:proofErr w:type="gramStart"/>
      <w:r>
        <w:rPr>
          <w:color w:val="840D3A"/>
        </w:rPr>
        <w:t>Refrences</w:t>
      </w:r>
      <w:proofErr w:type="spellEnd"/>
      <w:r>
        <w:rPr>
          <w:color w:val="840D3A"/>
          <w:spacing w:val="-3"/>
        </w:rPr>
        <w:t xml:space="preserve"> </w:t>
      </w:r>
      <w:r>
        <w:rPr>
          <w:color w:val="840D3A"/>
        </w:rPr>
        <w:t>:</w:t>
      </w:r>
      <w:proofErr w:type="gramEnd"/>
    </w:p>
    <w:p w:rsidR="004C1305" w:rsidRDefault="00E519D2">
      <w:pPr>
        <w:spacing w:before="91" w:line="259" w:lineRule="auto"/>
        <w:ind w:left="692" w:right="1362"/>
        <w:rPr>
          <w:sz w:val="20"/>
        </w:rPr>
      </w:pPr>
      <w:r>
        <w:br w:type="column"/>
      </w:r>
      <w:proofErr w:type="gramStart"/>
      <w:r>
        <w:rPr>
          <w:sz w:val="20"/>
        </w:rPr>
        <w:lastRenderedPageBreak/>
        <w:t>1.Soules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MR,</w:t>
      </w:r>
      <w:r>
        <w:rPr>
          <w:spacing w:val="-2"/>
          <w:sz w:val="20"/>
        </w:rPr>
        <w:t xml:space="preserve"> </w:t>
      </w:r>
      <w:r>
        <w:rPr>
          <w:sz w:val="20"/>
        </w:rPr>
        <w:t>Sherman</w:t>
      </w:r>
      <w:r>
        <w:rPr>
          <w:spacing w:val="-3"/>
          <w:sz w:val="20"/>
        </w:rPr>
        <w:t xml:space="preserve"> </w:t>
      </w:r>
      <w:r>
        <w:rPr>
          <w:sz w:val="20"/>
        </w:rPr>
        <w:t>S,</w:t>
      </w:r>
      <w:r>
        <w:rPr>
          <w:spacing w:val="-2"/>
          <w:sz w:val="20"/>
        </w:rPr>
        <w:t xml:space="preserve"> </w:t>
      </w:r>
      <w:r>
        <w:rPr>
          <w:sz w:val="20"/>
        </w:rPr>
        <w:t>Parrott</w:t>
      </w:r>
      <w:r>
        <w:rPr>
          <w:spacing w:val="-3"/>
          <w:sz w:val="20"/>
        </w:rPr>
        <w:t xml:space="preserve"> </w:t>
      </w:r>
      <w:r>
        <w:rPr>
          <w:sz w:val="20"/>
        </w:rPr>
        <w:t>E,</w:t>
      </w:r>
      <w:r>
        <w:rPr>
          <w:spacing w:val="-2"/>
          <w:sz w:val="20"/>
        </w:rPr>
        <w:t xml:space="preserve"> </w:t>
      </w:r>
      <w:r>
        <w:rPr>
          <w:sz w:val="20"/>
        </w:rPr>
        <w:t>Rebar</w:t>
      </w:r>
      <w:r>
        <w:rPr>
          <w:spacing w:val="-1"/>
          <w:sz w:val="20"/>
        </w:rPr>
        <w:t xml:space="preserve"> </w:t>
      </w:r>
      <w:r>
        <w:rPr>
          <w:sz w:val="20"/>
        </w:rPr>
        <w:t>R,</w:t>
      </w:r>
      <w:r>
        <w:rPr>
          <w:spacing w:val="-3"/>
          <w:sz w:val="20"/>
        </w:rPr>
        <w:t xml:space="preserve"> </w:t>
      </w:r>
      <w:r>
        <w:rPr>
          <w:sz w:val="20"/>
        </w:rPr>
        <w:t>Santoro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N, </w:t>
      </w:r>
      <w:proofErr w:type="spellStart"/>
      <w:r>
        <w:rPr>
          <w:sz w:val="20"/>
        </w:rPr>
        <w:t>UtianW</w:t>
      </w:r>
      <w:proofErr w:type="spellEnd"/>
      <w:r>
        <w:rPr>
          <w:sz w:val="20"/>
        </w:rPr>
        <w:t>, Woods N. Executive summary: Stages of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reproductiveaging</w:t>
      </w:r>
      <w:proofErr w:type="spellEnd"/>
      <w:r>
        <w:rPr>
          <w:sz w:val="20"/>
        </w:rPr>
        <w:t xml:space="preserve"> workshop (STRAW). </w:t>
      </w:r>
      <w:proofErr w:type="spellStart"/>
      <w:r>
        <w:rPr>
          <w:sz w:val="20"/>
        </w:rPr>
        <w:t>Climateric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2001</w:t>
      </w:r>
      <w:proofErr w:type="gramStart"/>
      <w:r>
        <w:rPr>
          <w:sz w:val="20"/>
        </w:rPr>
        <w:t>;4:267</w:t>
      </w:r>
      <w:proofErr w:type="gramEnd"/>
      <w:r>
        <w:rPr>
          <w:sz w:val="20"/>
        </w:rPr>
        <w:t>–72.</w:t>
      </w:r>
    </w:p>
    <w:p w:rsidR="004C1305" w:rsidRDefault="00E519D2">
      <w:pPr>
        <w:pStyle w:val="ListParagraph"/>
        <w:numPr>
          <w:ilvl w:val="0"/>
          <w:numId w:val="2"/>
        </w:numPr>
        <w:tabs>
          <w:tab w:val="left" w:pos="844"/>
        </w:tabs>
        <w:spacing w:line="259" w:lineRule="auto"/>
        <w:ind w:firstLine="0"/>
        <w:rPr>
          <w:sz w:val="20"/>
        </w:rPr>
      </w:pPr>
      <w:r>
        <w:rPr>
          <w:sz w:val="20"/>
        </w:rPr>
        <w:t xml:space="preserve">Rosen R, Brown C, </w:t>
      </w:r>
      <w:proofErr w:type="spellStart"/>
      <w:r>
        <w:rPr>
          <w:sz w:val="20"/>
        </w:rPr>
        <w:t>Heiman</w:t>
      </w:r>
      <w:proofErr w:type="spellEnd"/>
      <w:r>
        <w:rPr>
          <w:sz w:val="20"/>
        </w:rPr>
        <w:t xml:space="preserve"> J, </w:t>
      </w:r>
      <w:proofErr w:type="spellStart"/>
      <w:r>
        <w:rPr>
          <w:sz w:val="20"/>
        </w:rPr>
        <w:t>Leiblum</w:t>
      </w:r>
      <w:proofErr w:type="spellEnd"/>
      <w:r>
        <w:rPr>
          <w:sz w:val="20"/>
        </w:rPr>
        <w:t xml:space="preserve"> S, </w:t>
      </w:r>
      <w:proofErr w:type="spellStart"/>
      <w:r>
        <w:rPr>
          <w:sz w:val="20"/>
        </w:rPr>
        <w:t>Meston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 xml:space="preserve">C, </w:t>
      </w:r>
      <w:proofErr w:type="spellStart"/>
      <w:r>
        <w:rPr>
          <w:sz w:val="20"/>
        </w:rPr>
        <w:t>ShabsighR</w:t>
      </w:r>
      <w:proofErr w:type="spellEnd"/>
      <w:r>
        <w:rPr>
          <w:sz w:val="20"/>
        </w:rPr>
        <w:t xml:space="preserve">, Ferguson D, </w:t>
      </w:r>
      <w:proofErr w:type="spellStart"/>
      <w:r>
        <w:rPr>
          <w:sz w:val="20"/>
        </w:rPr>
        <w:t>D’Agostino</w:t>
      </w:r>
      <w:proofErr w:type="spellEnd"/>
      <w:r>
        <w:rPr>
          <w:sz w:val="20"/>
        </w:rPr>
        <w:t xml:space="preserve"> R Jr. The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Female Sexual </w:t>
      </w:r>
      <w:proofErr w:type="spellStart"/>
      <w:r>
        <w:rPr>
          <w:sz w:val="20"/>
        </w:rPr>
        <w:t>FunctionIndex</w:t>
      </w:r>
      <w:proofErr w:type="spellEnd"/>
      <w:r>
        <w:rPr>
          <w:sz w:val="20"/>
        </w:rPr>
        <w:t xml:space="preserve"> (FSFI): A multi-</w:t>
      </w:r>
      <w:r>
        <w:rPr>
          <w:spacing w:val="1"/>
          <w:sz w:val="20"/>
        </w:rPr>
        <w:t xml:space="preserve"> </w:t>
      </w:r>
      <w:r>
        <w:rPr>
          <w:sz w:val="20"/>
        </w:rPr>
        <w:t>dimensional</w:t>
      </w:r>
      <w:r>
        <w:rPr>
          <w:spacing w:val="-2"/>
          <w:sz w:val="20"/>
        </w:rPr>
        <w:t xml:space="preserve"> </w:t>
      </w:r>
      <w:r>
        <w:rPr>
          <w:sz w:val="20"/>
        </w:rPr>
        <w:t>self-assessment</w:t>
      </w:r>
      <w:r>
        <w:rPr>
          <w:spacing w:val="-4"/>
          <w:sz w:val="20"/>
        </w:rPr>
        <w:t xml:space="preserve"> </w:t>
      </w:r>
      <w:r>
        <w:rPr>
          <w:sz w:val="20"/>
        </w:rPr>
        <w:t>tool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theevaluation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7"/>
          <w:sz w:val="20"/>
        </w:rPr>
        <w:t xml:space="preserve"> </w:t>
      </w:r>
      <w:r>
        <w:rPr>
          <w:sz w:val="20"/>
        </w:rPr>
        <w:t>fe</w:t>
      </w:r>
      <w:r>
        <w:rPr>
          <w:sz w:val="20"/>
        </w:rPr>
        <w:t>male</w:t>
      </w:r>
      <w:r>
        <w:rPr>
          <w:spacing w:val="-1"/>
          <w:sz w:val="20"/>
        </w:rPr>
        <w:t xml:space="preserve"> </w:t>
      </w:r>
      <w:r>
        <w:rPr>
          <w:sz w:val="20"/>
        </w:rPr>
        <w:t>sexual</w:t>
      </w:r>
      <w:r>
        <w:rPr>
          <w:spacing w:val="1"/>
          <w:sz w:val="20"/>
        </w:rPr>
        <w:t xml:space="preserve"> </w:t>
      </w:r>
      <w:r>
        <w:rPr>
          <w:sz w:val="20"/>
        </w:rPr>
        <w:t>function. J Sex Marital</w:t>
      </w:r>
      <w:r>
        <w:rPr>
          <w:spacing w:val="1"/>
          <w:sz w:val="20"/>
        </w:rPr>
        <w:t xml:space="preserve"> </w:t>
      </w:r>
      <w:r>
        <w:rPr>
          <w:sz w:val="20"/>
        </w:rPr>
        <w:t>Ther2000</w:t>
      </w:r>
      <w:proofErr w:type="gramStart"/>
      <w:r>
        <w:rPr>
          <w:sz w:val="20"/>
        </w:rPr>
        <w:t>;26:191</w:t>
      </w:r>
      <w:proofErr w:type="gramEnd"/>
      <w:r>
        <w:rPr>
          <w:sz w:val="20"/>
        </w:rPr>
        <w:t>–208.</w:t>
      </w:r>
    </w:p>
    <w:p w:rsidR="004C1305" w:rsidRDefault="00E519D2">
      <w:pPr>
        <w:pStyle w:val="ListParagraph"/>
        <w:numPr>
          <w:ilvl w:val="0"/>
          <w:numId w:val="2"/>
        </w:numPr>
        <w:tabs>
          <w:tab w:val="left" w:pos="844"/>
        </w:tabs>
        <w:spacing w:line="259" w:lineRule="auto"/>
        <w:ind w:right="1779" w:firstLine="0"/>
        <w:rPr>
          <w:sz w:val="20"/>
        </w:rPr>
      </w:pPr>
      <w:proofErr w:type="spellStart"/>
      <w:r>
        <w:rPr>
          <w:sz w:val="20"/>
        </w:rPr>
        <w:t>Meston</w:t>
      </w:r>
      <w:proofErr w:type="spellEnd"/>
      <w:r>
        <w:rPr>
          <w:sz w:val="20"/>
        </w:rPr>
        <w:t xml:space="preserve"> CM. Validation of the Female Sexual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Function </w:t>
      </w:r>
      <w:proofErr w:type="gramStart"/>
      <w:r>
        <w:rPr>
          <w:sz w:val="20"/>
        </w:rPr>
        <w:t>Index(</w:t>
      </w:r>
      <w:proofErr w:type="gramEnd"/>
      <w:r>
        <w:rPr>
          <w:sz w:val="20"/>
        </w:rPr>
        <w:t>FSFI) in women with female</w:t>
      </w:r>
      <w:r>
        <w:rPr>
          <w:spacing w:val="1"/>
          <w:sz w:val="20"/>
        </w:rPr>
        <w:t xml:space="preserve"> </w:t>
      </w:r>
      <w:r>
        <w:rPr>
          <w:sz w:val="20"/>
        </w:rPr>
        <w:t>orgasmic</w:t>
      </w:r>
      <w:r>
        <w:rPr>
          <w:spacing w:val="-4"/>
          <w:sz w:val="20"/>
        </w:rPr>
        <w:t xml:space="preserve"> </w:t>
      </w:r>
      <w:r>
        <w:rPr>
          <w:sz w:val="20"/>
        </w:rPr>
        <w:t>disorder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womenwith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hypoactive</w:t>
      </w:r>
      <w:r>
        <w:rPr>
          <w:spacing w:val="-47"/>
          <w:sz w:val="20"/>
        </w:rPr>
        <w:t xml:space="preserve"> </w:t>
      </w:r>
      <w:r>
        <w:rPr>
          <w:sz w:val="20"/>
        </w:rPr>
        <w:t>sexual desire disorder. J Sex Marital</w:t>
      </w:r>
      <w:r>
        <w:rPr>
          <w:spacing w:val="1"/>
          <w:sz w:val="20"/>
        </w:rPr>
        <w:t xml:space="preserve"> </w:t>
      </w:r>
      <w:r>
        <w:rPr>
          <w:sz w:val="20"/>
        </w:rPr>
        <w:t>Ther2003</w:t>
      </w:r>
      <w:proofErr w:type="gramStart"/>
      <w:r>
        <w:rPr>
          <w:sz w:val="20"/>
        </w:rPr>
        <w:t>;29:39</w:t>
      </w:r>
      <w:proofErr w:type="gramEnd"/>
      <w:r>
        <w:rPr>
          <w:sz w:val="20"/>
        </w:rPr>
        <w:t>–46.</w:t>
      </w:r>
    </w:p>
    <w:p w:rsidR="004C1305" w:rsidRDefault="00E519D2">
      <w:pPr>
        <w:spacing w:before="160" w:line="259" w:lineRule="auto"/>
        <w:ind w:left="692" w:right="1538"/>
        <w:rPr>
          <w:sz w:val="20"/>
        </w:rPr>
      </w:pPr>
      <w:r>
        <w:rPr>
          <w:sz w:val="20"/>
        </w:rPr>
        <w:t>4Wiegel</w:t>
      </w:r>
      <w:r>
        <w:rPr>
          <w:spacing w:val="-3"/>
          <w:sz w:val="20"/>
        </w:rPr>
        <w:t xml:space="preserve"> </w:t>
      </w:r>
      <w:r>
        <w:rPr>
          <w:sz w:val="20"/>
        </w:rPr>
        <w:t>M,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Meston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C,</w:t>
      </w:r>
      <w:r>
        <w:rPr>
          <w:spacing w:val="-1"/>
          <w:sz w:val="20"/>
        </w:rPr>
        <w:t xml:space="preserve"> </w:t>
      </w:r>
      <w:r>
        <w:rPr>
          <w:sz w:val="20"/>
        </w:rPr>
        <w:t>Rosen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female sexual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functionindex</w:t>
      </w:r>
      <w:proofErr w:type="spellEnd"/>
      <w:r>
        <w:rPr>
          <w:sz w:val="20"/>
        </w:rPr>
        <w:t xml:space="preserve"> (FSFI): Cross-validation and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development of clinical </w:t>
      </w:r>
      <w:proofErr w:type="spellStart"/>
      <w:r>
        <w:rPr>
          <w:sz w:val="20"/>
        </w:rPr>
        <w:t>cutoffscores</w:t>
      </w:r>
      <w:proofErr w:type="spellEnd"/>
      <w:r>
        <w:rPr>
          <w:sz w:val="20"/>
        </w:rPr>
        <w:t>. J Sex Marital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Ther</w:t>
      </w:r>
      <w:proofErr w:type="spellEnd"/>
      <w:r>
        <w:rPr>
          <w:sz w:val="20"/>
        </w:rPr>
        <w:t xml:space="preserve"> 2005</w:t>
      </w:r>
      <w:proofErr w:type="gramStart"/>
      <w:r>
        <w:rPr>
          <w:sz w:val="20"/>
        </w:rPr>
        <w:t>;31:1</w:t>
      </w:r>
      <w:proofErr w:type="gramEnd"/>
      <w:r>
        <w:rPr>
          <w:sz w:val="20"/>
        </w:rPr>
        <w:t>–20.</w:t>
      </w:r>
    </w:p>
    <w:p w:rsidR="004C1305" w:rsidRDefault="00E519D2">
      <w:pPr>
        <w:pStyle w:val="ListParagraph"/>
        <w:numPr>
          <w:ilvl w:val="0"/>
          <w:numId w:val="1"/>
        </w:numPr>
        <w:tabs>
          <w:tab w:val="left" w:pos="844"/>
        </w:tabs>
        <w:spacing w:before="161" w:line="259" w:lineRule="auto"/>
        <w:ind w:right="1432" w:firstLine="0"/>
        <w:rPr>
          <w:sz w:val="20"/>
        </w:rPr>
      </w:pPr>
      <w:proofErr w:type="spellStart"/>
      <w:r>
        <w:rPr>
          <w:sz w:val="20"/>
        </w:rPr>
        <w:t>Derogatis</w:t>
      </w:r>
      <w:proofErr w:type="spellEnd"/>
      <w:r>
        <w:rPr>
          <w:sz w:val="20"/>
        </w:rPr>
        <w:t xml:space="preserve"> LR, Rosen R, </w:t>
      </w:r>
      <w:proofErr w:type="spellStart"/>
      <w:r>
        <w:rPr>
          <w:sz w:val="20"/>
        </w:rPr>
        <w:t>Leiblum</w:t>
      </w:r>
      <w:proofErr w:type="spellEnd"/>
      <w:r>
        <w:rPr>
          <w:sz w:val="20"/>
        </w:rPr>
        <w:t xml:space="preserve"> S, </w:t>
      </w:r>
      <w:proofErr w:type="gramStart"/>
      <w:r>
        <w:rPr>
          <w:sz w:val="20"/>
        </w:rPr>
        <w:t>Burnett</w:t>
      </w:r>
      <w:proofErr w:type="gramEnd"/>
      <w:r>
        <w:rPr>
          <w:sz w:val="20"/>
        </w:rPr>
        <w:t xml:space="preserve"> A,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Heiman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J.The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Female</w:t>
      </w:r>
      <w:r>
        <w:rPr>
          <w:spacing w:val="-2"/>
          <w:sz w:val="20"/>
        </w:rPr>
        <w:t xml:space="preserve"> </w:t>
      </w:r>
      <w:r>
        <w:rPr>
          <w:sz w:val="20"/>
        </w:rPr>
        <w:t>Sexual</w:t>
      </w:r>
      <w:r>
        <w:rPr>
          <w:spacing w:val="-1"/>
          <w:sz w:val="20"/>
        </w:rPr>
        <w:t xml:space="preserve"> </w:t>
      </w:r>
      <w:r>
        <w:rPr>
          <w:sz w:val="20"/>
        </w:rPr>
        <w:t>Distress</w:t>
      </w:r>
      <w:r>
        <w:rPr>
          <w:spacing w:val="-3"/>
          <w:sz w:val="20"/>
        </w:rPr>
        <w:t xml:space="preserve"> </w:t>
      </w:r>
      <w:r>
        <w:rPr>
          <w:sz w:val="20"/>
        </w:rPr>
        <w:t>Scale</w:t>
      </w:r>
      <w:r>
        <w:rPr>
          <w:spacing w:val="-3"/>
          <w:sz w:val="20"/>
        </w:rPr>
        <w:t xml:space="preserve"> </w:t>
      </w:r>
      <w:r>
        <w:rPr>
          <w:sz w:val="20"/>
        </w:rPr>
        <w:t>(FSDS):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Initial </w:t>
      </w:r>
      <w:proofErr w:type="spellStart"/>
      <w:r>
        <w:rPr>
          <w:sz w:val="20"/>
        </w:rPr>
        <w:t>validationof</w:t>
      </w:r>
      <w:proofErr w:type="spellEnd"/>
      <w:r>
        <w:rPr>
          <w:sz w:val="20"/>
        </w:rPr>
        <w:t xml:space="preserve"> a standardized scale for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assessment of sexually </w:t>
      </w:r>
      <w:proofErr w:type="spellStart"/>
      <w:r>
        <w:rPr>
          <w:sz w:val="20"/>
        </w:rPr>
        <w:t>relatedpersonal</w:t>
      </w:r>
      <w:proofErr w:type="spellEnd"/>
      <w:r>
        <w:rPr>
          <w:sz w:val="20"/>
        </w:rPr>
        <w:t xml:space="preserve"> distress in</w:t>
      </w:r>
      <w:r>
        <w:rPr>
          <w:spacing w:val="1"/>
          <w:sz w:val="20"/>
        </w:rPr>
        <w:t xml:space="preserve"> </w:t>
      </w:r>
      <w:r>
        <w:rPr>
          <w:sz w:val="20"/>
        </w:rPr>
        <w:t>women.</w:t>
      </w:r>
      <w:r>
        <w:rPr>
          <w:spacing w:val="-1"/>
          <w:sz w:val="20"/>
        </w:rPr>
        <w:t xml:space="preserve"> </w:t>
      </w:r>
      <w:r>
        <w:rPr>
          <w:sz w:val="20"/>
        </w:rPr>
        <w:t>J</w:t>
      </w:r>
      <w:r>
        <w:rPr>
          <w:spacing w:val="1"/>
          <w:sz w:val="20"/>
        </w:rPr>
        <w:t xml:space="preserve"> </w:t>
      </w:r>
      <w:r>
        <w:rPr>
          <w:sz w:val="20"/>
        </w:rPr>
        <w:t>Sex</w:t>
      </w:r>
      <w:r>
        <w:rPr>
          <w:spacing w:val="-1"/>
          <w:sz w:val="20"/>
        </w:rPr>
        <w:t xml:space="preserve"> </w:t>
      </w:r>
      <w:r>
        <w:rPr>
          <w:sz w:val="20"/>
        </w:rPr>
        <w:t>Marital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Ther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2002</w:t>
      </w:r>
      <w:proofErr w:type="gramStart"/>
      <w:r>
        <w:rPr>
          <w:sz w:val="20"/>
        </w:rPr>
        <w:t>;28:317</w:t>
      </w:r>
      <w:proofErr w:type="gramEnd"/>
      <w:r>
        <w:rPr>
          <w:sz w:val="20"/>
        </w:rPr>
        <w:t>–30.</w:t>
      </w:r>
    </w:p>
    <w:p w:rsidR="004C1305" w:rsidRDefault="00E519D2">
      <w:pPr>
        <w:pStyle w:val="ListParagraph"/>
        <w:numPr>
          <w:ilvl w:val="0"/>
          <w:numId w:val="1"/>
        </w:numPr>
        <w:tabs>
          <w:tab w:val="left" w:pos="842"/>
        </w:tabs>
        <w:spacing w:before="157" w:line="259" w:lineRule="auto"/>
        <w:ind w:right="1471" w:firstLine="0"/>
        <w:rPr>
          <w:sz w:val="20"/>
        </w:rPr>
      </w:pPr>
      <w:proofErr w:type="spellStart"/>
      <w:r>
        <w:rPr>
          <w:sz w:val="20"/>
        </w:rPr>
        <w:t>Ter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Kuile</w:t>
      </w:r>
      <w:proofErr w:type="spellEnd"/>
      <w:r>
        <w:rPr>
          <w:sz w:val="20"/>
        </w:rPr>
        <w:t xml:space="preserve"> MM, </w:t>
      </w:r>
      <w:proofErr w:type="spellStart"/>
      <w:r>
        <w:rPr>
          <w:sz w:val="20"/>
        </w:rPr>
        <w:t>Brauer</w:t>
      </w:r>
      <w:proofErr w:type="spellEnd"/>
      <w:r>
        <w:rPr>
          <w:sz w:val="20"/>
        </w:rPr>
        <w:t xml:space="preserve"> M, </w:t>
      </w:r>
      <w:proofErr w:type="spellStart"/>
      <w:r>
        <w:rPr>
          <w:sz w:val="20"/>
        </w:rPr>
        <w:t>Laan</w:t>
      </w:r>
      <w:proofErr w:type="spellEnd"/>
      <w:r>
        <w:rPr>
          <w:sz w:val="20"/>
        </w:rPr>
        <w:t xml:space="preserve"> E. The Female</w:t>
      </w:r>
      <w:r>
        <w:rPr>
          <w:spacing w:val="1"/>
          <w:sz w:val="20"/>
        </w:rPr>
        <w:t xml:space="preserve"> </w:t>
      </w:r>
      <w:r>
        <w:rPr>
          <w:sz w:val="20"/>
        </w:rPr>
        <w:t>Sexual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FunctionIndex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(FSFI)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Female</w:t>
      </w:r>
      <w:r>
        <w:rPr>
          <w:spacing w:val="-3"/>
          <w:sz w:val="20"/>
        </w:rPr>
        <w:t xml:space="preserve"> </w:t>
      </w:r>
      <w:r>
        <w:rPr>
          <w:sz w:val="20"/>
        </w:rPr>
        <w:t>Sexual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Distress </w:t>
      </w:r>
      <w:proofErr w:type="gramStart"/>
      <w:r>
        <w:rPr>
          <w:sz w:val="20"/>
        </w:rPr>
        <w:t>Scale(</w:t>
      </w:r>
      <w:proofErr w:type="gramEnd"/>
      <w:r>
        <w:rPr>
          <w:sz w:val="20"/>
        </w:rPr>
        <w:t>FSDS): Ps</w:t>
      </w:r>
      <w:r>
        <w:rPr>
          <w:sz w:val="20"/>
        </w:rPr>
        <w:t>ychometric properties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within a Dutch population. </w:t>
      </w:r>
      <w:proofErr w:type="spellStart"/>
      <w:r>
        <w:rPr>
          <w:sz w:val="20"/>
        </w:rPr>
        <w:t>JSex</w:t>
      </w:r>
      <w:proofErr w:type="spellEnd"/>
      <w:r>
        <w:rPr>
          <w:sz w:val="20"/>
        </w:rPr>
        <w:t xml:space="preserve"> Marital </w:t>
      </w:r>
      <w:proofErr w:type="spellStart"/>
      <w:r>
        <w:rPr>
          <w:sz w:val="20"/>
        </w:rPr>
        <w:t>Ther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2006</w:t>
      </w:r>
      <w:proofErr w:type="gramStart"/>
      <w:r>
        <w:rPr>
          <w:sz w:val="20"/>
        </w:rPr>
        <w:t>;32:289</w:t>
      </w:r>
      <w:proofErr w:type="gramEnd"/>
      <w:r>
        <w:rPr>
          <w:sz w:val="20"/>
        </w:rPr>
        <w:t>–304.</w:t>
      </w:r>
    </w:p>
    <w:p w:rsidR="004C1305" w:rsidRDefault="00E519D2">
      <w:pPr>
        <w:pStyle w:val="ListParagraph"/>
        <w:numPr>
          <w:ilvl w:val="0"/>
          <w:numId w:val="1"/>
        </w:numPr>
        <w:tabs>
          <w:tab w:val="left" w:pos="844"/>
        </w:tabs>
        <w:spacing w:before="160" w:line="256" w:lineRule="auto"/>
        <w:ind w:right="1482" w:firstLine="0"/>
        <w:rPr>
          <w:sz w:val="20"/>
        </w:rPr>
      </w:pPr>
      <w:proofErr w:type="spellStart"/>
      <w:r>
        <w:rPr>
          <w:sz w:val="20"/>
        </w:rPr>
        <w:t>Meston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CM,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Derogatis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LM.</w:t>
      </w:r>
      <w:r>
        <w:rPr>
          <w:spacing w:val="-2"/>
          <w:sz w:val="20"/>
        </w:rPr>
        <w:t xml:space="preserve"> </w:t>
      </w:r>
      <w:r>
        <w:rPr>
          <w:sz w:val="20"/>
        </w:rPr>
        <w:t>Validated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instruments</w:t>
      </w:r>
      <w:r>
        <w:rPr>
          <w:spacing w:val="-47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assessing</w:t>
      </w:r>
    </w:p>
    <w:p w:rsidR="004C1305" w:rsidRDefault="00E519D2">
      <w:pPr>
        <w:spacing w:before="164" w:line="261" w:lineRule="auto"/>
        <w:ind w:left="692" w:right="2260"/>
        <w:rPr>
          <w:sz w:val="20"/>
        </w:rPr>
      </w:pPr>
      <w:proofErr w:type="gramStart"/>
      <w:r>
        <w:rPr>
          <w:sz w:val="20"/>
        </w:rPr>
        <w:t>female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sexual</w:t>
      </w:r>
      <w:r>
        <w:rPr>
          <w:spacing w:val="-1"/>
          <w:sz w:val="20"/>
        </w:rPr>
        <w:t xml:space="preserve"> </w:t>
      </w:r>
      <w:r>
        <w:rPr>
          <w:sz w:val="20"/>
        </w:rPr>
        <w:t>function.</w:t>
      </w:r>
      <w:r>
        <w:rPr>
          <w:spacing w:val="-3"/>
          <w:sz w:val="20"/>
        </w:rPr>
        <w:t xml:space="preserve"> </w:t>
      </w:r>
      <w:r>
        <w:rPr>
          <w:sz w:val="20"/>
        </w:rPr>
        <w:t>J</w:t>
      </w:r>
      <w:r>
        <w:rPr>
          <w:spacing w:val="-3"/>
          <w:sz w:val="20"/>
        </w:rPr>
        <w:t xml:space="preserve"> </w:t>
      </w:r>
      <w:r>
        <w:rPr>
          <w:sz w:val="20"/>
        </w:rPr>
        <w:t>Sex</w:t>
      </w:r>
      <w:r>
        <w:rPr>
          <w:spacing w:val="-2"/>
          <w:sz w:val="20"/>
        </w:rPr>
        <w:t xml:space="preserve"> </w:t>
      </w:r>
      <w:r>
        <w:rPr>
          <w:sz w:val="20"/>
        </w:rPr>
        <w:t>Marital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Ther</w:t>
      </w:r>
      <w:proofErr w:type="spellEnd"/>
      <w:r>
        <w:rPr>
          <w:spacing w:val="-47"/>
          <w:sz w:val="20"/>
        </w:rPr>
        <w:t xml:space="preserve"> </w:t>
      </w:r>
      <w:r>
        <w:rPr>
          <w:sz w:val="20"/>
        </w:rPr>
        <w:t>2002</w:t>
      </w:r>
      <w:proofErr w:type="gramStart"/>
      <w:r>
        <w:rPr>
          <w:sz w:val="20"/>
        </w:rPr>
        <w:t>;28:155</w:t>
      </w:r>
      <w:proofErr w:type="gramEnd"/>
      <w:r>
        <w:rPr>
          <w:sz w:val="20"/>
        </w:rPr>
        <w:t>–64.</w:t>
      </w:r>
    </w:p>
    <w:p w:rsidR="004C1305" w:rsidRDefault="00E519D2">
      <w:pPr>
        <w:pStyle w:val="ListParagraph"/>
        <w:numPr>
          <w:ilvl w:val="0"/>
          <w:numId w:val="1"/>
        </w:numPr>
        <w:tabs>
          <w:tab w:val="left" w:pos="844"/>
        </w:tabs>
        <w:spacing w:before="156" w:line="259" w:lineRule="auto"/>
        <w:ind w:right="1751" w:firstLine="0"/>
        <w:rPr>
          <w:sz w:val="20"/>
        </w:rPr>
      </w:pPr>
      <w:r>
        <w:rPr>
          <w:sz w:val="20"/>
        </w:rPr>
        <w:t>Crown</w:t>
      </w:r>
      <w:r>
        <w:rPr>
          <w:spacing w:val="-3"/>
          <w:sz w:val="20"/>
        </w:rPr>
        <w:t xml:space="preserve"> </w:t>
      </w:r>
      <w:r>
        <w:rPr>
          <w:sz w:val="20"/>
        </w:rPr>
        <w:t>S,</w:t>
      </w:r>
      <w:r>
        <w:rPr>
          <w:spacing w:val="-3"/>
          <w:sz w:val="20"/>
        </w:rPr>
        <w:t xml:space="preserve"> </w:t>
      </w:r>
      <w:r>
        <w:rPr>
          <w:sz w:val="20"/>
        </w:rPr>
        <w:t>Crisp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AH. </w:t>
      </w:r>
      <w:proofErr w:type="gramStart"/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short</w:t>
      </w:r>
      <w:r>
        <w:rPr>
          <w:spacing w:val="-4"/>
          <w:sz w:val="20"/>
        </w:rPr>
        <w:t xml:space="preserve"> </w:t>
      </w:r>
      <w:r>
        <w:rPr>
          <w:sz w:val="20"/>
        </w:rPr>
        <w:t>clinical</w:t>
      </w:r>
      <w:r>
        <w:rPr>
          <w:spacing w:val="-4"/>
          <w:sz w:val="20"/>
        </w:rPr>
        <w:t xml:space="preserve"> </w:t>
      </w:r>
      <w:r>
        <w:rPr>
          <w:sz w:val="20"/>
        </w:rPr>
        <w:t>diagnostic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self-rating </w:t>
      </w:r>
      <w:proofErr w:type="spellStart"/>
      <w:r>
        <w:rPr>
          <w:sz w:val="20"/>
        </w:rPr>
        <w:t>scalefor</w:t>
      </w:r>
      <w:proofErr w:type="spellEnd"/>
      <w:r>
        <w:rPr>
          <w:sz w:val="20"/>
        </w:rPr>
        <w:t xml:space="preserve"> psychoneurotic patients</w:t>
      </w:r>
      <w:proofErr w:type="gramEnd"/>
      <w:r>
        <w:rPr>
          <w:sz w:val="20"/>
        </w:rPr>
        <w:t>. The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Middlesex Hospital </w:t>
      </w:r>
      <w:proofErr w:type="gramStart"/>
      <w:r>
        <w:rPr>
          <w:sz w:val="20"/>
        </w:rPr>
        <w:t>Questionnaire(</w:t>
      </w:r>
      <w:proofErr w:type="gramEnd"/>
      <w:r>
        <w:rPr>
          <w:sz w:val="20"/>
        </w:rPr>
        <w:t>MHQ). Br J</w:t>
      </w:r>
      <w:r>
        <w:rPr>
          <w:spacing w:val="1"/>
          <w:sz w:val="20"/>
        </w:rPr>
        <w:t xml:space="preserve"> </w:t>
      </w:r>
      <w:r>
        <w:rPr>
          <w:sz w:val="20"/>
        </w:rPr>
        <w:t>Psychiatry</w:t>
      </w:r>
      <w:r>
        <w:rPr>
          <w:spacing w:val="-1"/>
          <w:sz w:val="20"/>
        </w:rPr>
        <w:t xml:space="preserve"> </w:t>
      </w:r>
      <w:r>
        <w:rPr>
          <w:sz w:val="20"/>
        </w:rPr>
        <w:t>1966</w:t>
      </w:r>
      <w:proofErr w:type="gramStart"/>
      <w:r>
        <w:rPr>
          <w:sz w:val="20"/>
        </w:rPr>
        <w:t>;112:917</w:t>
      </w:r>
      <w:proofErr w:type="gramEnd"/>
      <w:r>
        <w:rPr>
          <w:sz w:val="20"/>
        </w:rPr>
        <w:t>–23.</w:t>
      </w:r>
    </w:p>
    <w:p w:rsidR="004C1305" w:rsidRDefault="00E519D2">
      <w:pPr>
        <w:pStyle w:val="ListParagraph"/>
        <w:numPr>
          <w:ilvl w:val="0"/>
          <w:numId w:val="1"/>
        </w:numPr>
        <w:tabs>
          <w:tab w:val="left" w:pos="844"/>
        </w:tabs>
        <w:spacing w:before="158" w:line="259" w:lineRule="auto"/>
        <w:ind w:right="1654" w:firstLine="0"/>
        <w:rPr>
          <w:sz w:val="20"/>
        </w:rPr>
      </w:pPr>
      <w:proofErr w:type="spellStart"/>
      <w:r>
        <w:rPr>
          <w:sz w:val="20"/>
        </w:rPr>
        <w:t>Dioguardi</w:t>
      </w:r>
      <w:proofErr w:type="spellEnd"/>
      <w:r>
        <w:rPr>
          <w:sz w:val="20"/>
        </w:rPr>
        <w:t xml:space="preserve"> N, </w:t>
      </w:r>
      <w:proofErr w:type="spellStart"/>
      <w:r>
        <w:rPr>
          <w:sz w:val="20"/>
        </w:rPr>
        <w:t>Comazzi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AM</w:t>
      </w:r>
      <w:proofErr w:type="gramEnd"/>
      <w:r>
        <w:rPr>
          <w:sz w:val="20"/>
        </w:rPr>
        <w:t>, Nielsen MP.</w:t>
      </w:r>
      <w:r>
        <w:rPr>
          <w:spacing w:val="1"/>
          <w:sz w:val="20"/>
        </w:rPr>
        <w:t xml:space="preserve"> </w:t>
      </w:r>
      <w:r>
        <w:rPr>
          <w:sz w:val="20"/>
        </w:rPr>
        <w:t>Psychological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thespa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user.</w:t>
      </w:r>
      <w:r>
        <w:rPr>
          <w:spacing w:val="-2"/>
          <w:sz w:val="20"/>
        </w:rPr>
        <w:t xml:space="preserve"> </w:t>
      </w:r>
      <w:r>
        <w:rPr>
          <w:sz w:val="20"/>
        </w:rPr>
        <w:t>Preliminary</w:t>
      </w:r>
      <w:r>
        <w:rPr>
          <w:spacing w:val="-3"/>
          <w:sz w:val="20"/>
        </w:rPr>
        <w:t xml:space="preserve"> </w:t>
      </w:r>
      <w:r>
        <w:rPr>
          <w:sz w:val="20"/>
        </w:rPr>
        <w:t>study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motivation for spa </w:t>
      </w:r>
      <w:proofErr w:type="spellStart"/>
      <w:r>
        <w:rPr>
          <w:sz w:val="20"/>
        </w:rPr>
        <w:t>treatment.Minerva</w:t>
      </w:r>
      <w:proofErr w:type="spellEnd"/>
      <w:r>
        <w:rPr>
          <w:sz w:val="20"/>
        </w:rPr>
        <w:t xml:space="preserve"> Med</w:t>
      </w:r>
      <w:r>
        <w:rPr>
          <w:spacing w:val="1"/>
          <w:sz w:val="20"/>
        </w:rPr>
        <w:t xml:space="preserve"> </w:t>
      </w:r>
      <w:r>
        <w:rPr>
          <w:sz w:val="20"/>
        </w:rPr>
        <w:t>1984</w:t>
      </w:r>
      <w:proofErr w:type="gramStart"/>
      <w:r>
        <w:rPr>
          <w:sz w:val="20"/>
        </w:rPr>
        <w:t>;</w:t>
      </w:r>
      <w:r>
        <w:rPr>
          <w:sz w:val="20"/>
        </w:rPr>
        <w:t>75:2793</w:t>
      </w:r>
      <w:proofErr w:type="gramEnd"/>
      <w:r>
        <w:rPr>
          <w:sz w:val="20"/>
        </w:rPr>
        <w:t>–8.</w:t>
      </w:r>
    </w:p>
    <w:p w:rsidR="004C1305" w:rsidRDefault="004C1305">
      <w:pPr>
        <w:spacing w:line="259" w:lineRule="auto"/>
        <w:rPr>
          <w:sz w:val="20"/>
        </w:rPr>
        <w:sectPr w:rsidR="004C1305">
          <w:type w:val="continuous"/>
          <w:pgSz w:w="12240" w:h="15840"/>
          <w:pgMar w:top="0" w:right="80" w:bottom="0" w:left="40" w:header="720" w:footer="720" w:gutter="0"/>
          <w:cols w:num="2" w:space="720" w:equalWidth="0">
            <w:col w:w="5709" w:space="40"/>
            <w:col w:w="6371"/>
          </w:cols>
        </w:sectPr>
      </w:pPr>
    </w:p>
    <w:p w:rsidR="004C1305" w:rsidRDefault="00E519D2">
      <w:pPr>
        <w:pStyle w:val="BodyText"/>
        <w:spacing w:before="8"/>
        <w:rPr>
          <w:sz w:val="10"/>
        </w:rPr>
      </w:pPr>
      <w:r>
        <w:lastRenderedPageBreak/>
        <w:pict>
          <v:group id="_x0000_s1029" style="position:absolute;margin-left:1.1pt;margin-top:-.5pt;width:610.2pt;height:134.05pt;z-index:-15798272;mso-position-horizontal-relative:page;mso-position-vertical-relative:page" coordorigin="22,-10" coordsize="12204,2681">
            <v:rect id="_x0000_s1031" style="position:absolute;left:31;width:12185;height:2662" fillcolor="#840d3a" stroked="f"/>
            <v:rect id="_x0000_s1030" style="position:absolute;left:31;width:12185;height:2662" filled="f" strokecolor="#840d3a" strokeweight=".96pt"/>
            <w10:wrap anchorx="page" anchory="page"/>
          </v:group>
        </w:pict>
      </w:r>
      <w:r>
        <w:pict>
          <v:group id="_x0000_s1026" style="position:absolute;margin-left:-.5pt;margin-top:751.45pt;width:611.55pt;height:41.05pt;z-index:-15797760;mso-position-horizontal-relative:page;mso-position-vertical-relative:page" coordorigin="-10,15029" coordsize="12231,821">
            <v:rect id="_x0000_s1028" style="position:absolute;top:15038;width:12212;height:802" fillcolor="#840d3a" stroked="f"/>
            <v:shape id="_x0000_s1027" style="position:absolute;top:15038;width:12212;height:802" coordorigin=",15038" coordsize="12212,802" path="m12211,15840r,-802l,15038r,802e" filled="f" strokecolor="#840d3a" strokeweight=".96pt">
              <v:path arrowok="t"/>
            </v:shape>
            <w10:wrap anchorx="page" anchory="page"/>
          </v:group>
        </w:pict>
      </w:r>
    </w:p>
    <w:p w:rsidR="004C1305" w:rsidRDefault="00E519D2">
      <w:pPr>
        <w:spacing w:before="56"/>
        <w:ind w:left="43"/>
        <w:jc w:val="center"/>
        <w:rPr>
          <w:rFonts w:ascii="Calibri"/>
        </w:rPr>
      </w:pPr>
      <w:r>
        <w:rPr>
          <w:rFonts w:ascii="Calibri"/>
        </w:rPr>
        <w:t>2</w:t>
      </w:r>
    </w:p>
    <w:p w:rsidR="004C1305" w:rsidRDefault="004C1305">
      <w:pPr>
        <w:pStyle w:val="BodyText"/>
        <w:spacing w:before="9"/>
        <w:rPr>
          <w:rFonts w:ascii="Calibri"/>
          <w:sz w:val="26"/>
        </w:rPr>
      </w:pPr>
    </w:p>
    <w:p w:rsidR="004C1305" w:rsidRDefault="00E519D2">
      <w:pPr>
        <w:tabs>
          <w:tab w:val="left" w:pos="4091"/>
          <w:tab w:val="left" w:pos="9281"/>
        </w:tabs>
        <w:spacing w:before="56"/>
        <w:ind w:left="113"/>
        <w:rPr>
          <w:rFonts w:ascii="Calibri"/>
        </w:rPr>
      </w:pPr>
      <w:r>
        <w:rPr>
          <w:rFonts w:ascii="Calibri"/>
          <w:color w:val="FFFFFF"/>
        </w:rPr>
        <w:t>Gynecology</w:t>
      </w:r>
      <w:r>
        <w:rPr>
          <w:rFonts w:ascii="Calibri"/>
          <w:color w:val="FFFFFF"/>
          <w:spacing w:val="-3"/>
        </w:rPr>
        <w:t xml:space="preserve"> </w:t>
      </w:r>
      <w:r>
        <w:rPr>
          <w:rFonts w:ascii="Calibri"/>
          <w:color w:val="FFFFFF"/>
        </w:rPr>
        <w:t>2022</w:t>
      </w:r>
      <w:r>
        <w:rPr>
          <w:rFonts w:ascii="Calibri"/>
          <w:color w:val="FFFFFF"/>
        </w:rPr>
        <w:tab/>
        <w:t>Gynecology</w:t>
      </w:r>
      <w:r>
        <w:rPr>
          <w:rFonts w:ascii="Calibri"/>
          <w:color w:val="FFFFFF"/>
          <w:spacing w:val="-2"/>
        </w:rPr>
        <w:t xml:space="preserve"> </w:t>
      </w:r>
      <w:proofErr w:type="spellStart"/>
      <w:r>
        <w:rPr>
          <w:rFonts w:ascii="Calibri"/>
          <w:color w:val="FFFFFF"/>
        </w:rPr>
        <w:t>andReproductive</w:t>
      </w:r>
      <w:proofErr w:type="spellEnd"/>
      <w:r>
        <w:rPr>
          <w:rFonts w:ascii="Calibri"/>
          <w:color w:val="FFFFFF"/>
          <w:spacing w:val="-2"/>
        </w:rPr>
        <w:t xml:space="preserve"> </w:t>
      </w:r>
      <w:r>
        <w:rPr>
          <w:rFonts w:ascii="Calibri"/>
          <w:color w:val="FFFFFF"/>
        </w:rPr>
        <w:t>Endocrinology</w:t>
      </w:r>
      <w:r>
        <w:rPr>
          <w:rFonts w:ascii="Calibri"/>
          <w:color w:val="FFFFFF"/>
        </w:rPr>
        <w:tab/>
      </w:r>
      <w:proofErr w:type="gramStart"/>
      <w:r>
        <w:rPr>
          <w:rFonts w:ascii="Calibri"/>
          <w:color w:val="FFFFFF"/>
        </w:rPr>
        <w:t>volume</w:t>
      </w:r>
      <w:r>
        <w:rPr>
          <w:rFonts w:ascii="Calibri"/>
          <w:color w:val="FFFFFF"/>
          <w:spacing w:val="-2"/>
        </w:rPr>
        <w:t xml:space="preserve"> </w:t>
      </w:r>
      <w:r>
        <w:rPr>
          <w:rFonts w:ascii="Calibri"/>
          <w:color w:val="FFFFFF"/>
        </w:rPr>
        <w:t>:</w:t>
      </w:r>
      <w:proofErr w:type="gramEnd"/>
      <w:r>
        <w:rPr>
          <w:rFonts w:ascii="Calibri"/>
          <w:color w:val="FFFFFF"/>
          <w:spacing w:val="-2"/>
        </w:rPr>
        <w:t xml:space="preserve"> </w:t>
      </w:r>
      <w:r>
        <w:rPr>
          <w:rFonts w:ascii="Calibri"/>
          <w:color w:val="FFFFFF"/>
        </w:rPr>
        <w:t>06,</w:t>
      </w:r>
      <w:r>
        <w:rPr>
          <w:rFonts w:ascii="Calibri"/>
          <w:color w:val="FFFFFF"/>
          <w:spacing w:val="-3"/>
        </w:rPr>
        <w:t xml:space="preserve"> </w:t>
      </w:r>
      <w:r>
        <w:rPr>
          <w:rFonts w:ascii="Calibri"/>
          <w:color w:val="FFFFFF"/>
        </w:rPr>
        <w:t>2022</w:t>
      </w:r>
    </w:p>
    <w:sectPr w:rsidR="004C1305">
      <w:type w:val="continuous"/>
      <w:pgSz w:w="12240" w:h="15840"/>
      <w:pgMar w:top="0" w:right="80" w:bottom="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B5824"/>
    <w:multiLevelType w:val="hybridMultilevel"/>
    <w:tmpl w:val="51D6DCD0"/>
    <w:lvl w:ilvl="0" w:tplc="C3341D2A">
      <w:start w:val="5"/>
      <w:numFmt w:val="decimal"/>
      <w:lvlText w:val="%1"/>
      <w:lvlJc w:val="left"/>
      <w:pPr>
        <w:ind w:left="692" w:hanging="151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ar-SA"/>
      </w:rPr>
    </w:lvl>
    <w:lvl w:ilvl="1" w:tplc="40A2176E">
      <w:numFmt w:val="bullet"/>
      <w:lvlText w:val="•"/>
      <w:lvlJc w:val="left"/>
      <w:pPr>
        <w:ind w:left="1267" w:hanging="151"/>
      </w:pPr>
      <w:rPr>
        <w:rFonts w:hint="default"/>
        <w:lang w:val="en-US" w:eastAsia="en-US" w:bidi="ar-SA"/>
      </w:rPr>
    </w:lvl>
    <w:lvl w:ilvl="2" w:tplc="30964BB4">
      <w:numFmt w:val="bullet"/>
      <w:lvlText w:val="•"/>
      <w:lvlJc w:val="left"/>
      <w:pPr>
        <w:ind w:left="1834" w:hanging="151"/>
      </w:pPr>
      <w:rPr>
        <w:rFonts w:hint="default"/>
        <w:lang w:val="en-US" w:eastAsia="en-US" w:bidi="ar-SA"/>
      </w:rPr>
    </w:lvl>
    <w:lvl w:ilvl="3" w:tplc="A1B0465C">
      <w:numFmt w:val="bullet"/>
      <w:lvlText w:val="•"/>
      <w:lvlJc w:val="left"/>
      <w:pPr>
        <w:ind w:left="2401" w:hanging="151"/>
      </w:pPr>
      <w:rPr>
        <w:rFonts w:hint="default"/>
        <w:lang w:val="en-US" w:eastAsia="en-US" w:bidi="ar-SA"/>
      </w:rPr>
    </w:lvl>
    <w:lvl w:ilvl="4" w:tplc="B17EB32A">
      <w:numFmt w:val="bullet"/>
      <w:lvlText w:val="•"/>
      <w:lvlJc w:val="left"/>
      <w:pPr>
        <w:ind w:left="2968" w:hanging="151"/>
      </w:pPr>
      <w:rPr>
        <w:rFonts w:hint="default"/>
        <w:lang w:val="en-US" w:eastAsia="en-US" w:bidi="ar-SA"/>
      </w:rPr>
    </w:lvl>
    <w:lvl w:ilvl="5" w:tplc="ED6AC2A2">
      <w:numFmt w:val="bullet"/>
      <w:lvlText w:val="•"/>
      <w:lvlJc w:val="left"/>
      <w:pPr>
        <w:ind w:left="3535" w:hanging="151"/>
      </w:pPr>
      <w:rPr>
        <w:rFonts w:hint="default"/>
        <w:lang w:val="en-US" w:eastAsia="en-US" w:bidi="ar-SA"/>
      </w:rPr>
    </w:lvl>
    <w:lvl w:ilvl="6" w:tplc="41D4D3C6">
      <w:numFmt w:val="bullet"/>
      <w:lvlText w:val="•"/>
      <w:lvlJc w:val="left"/>
      <w:pPr>
        <w:ind w:left="4102" w:hanging="151"/>
      </w:pPr>
      <w:rPr>
        <w:rFonts w:hint="default"/>
        <w:lang w:val="en-US" w:eastAsia="en-US" w:bidi="ar-SA"/>
      </w:rPr>
    </w:lvl>
    <w:lvl w:ilvl="7" w:tplc="EF3099A0">
      <w:numFmt w:val="bullet"/>
      <w:lvlText w:val="•"/>
      <w:lvlJc w:val="left"/>
      <w:pPr>
        <w:ind w:left="4670" w:hanging="151"/>
      </w:pPr>
      <w:rPr>
        <w:rFonts w:hint="default"/>
        <w:lang w:val="en-US" w:eastAsia="en-US" w:bidi="ar-SA"/>
      </w:rPr>
    </w:lvl>
    <w:lvl w:ilvl="8" w:tplc="1A4EA3FE">
      <w:numFmt w:val="bullet"/>
      <w:lvlText w:val="•"/>
      <w:lvlJc w:val="left"/>
      <w:pPr>
        <w:ind w:left="5237" w:hanging="151"/>
      </w:pPr>
      <w:rPr>
        <w:rFonts w:hint="default"/>
        <w:lang w:val="en-US" w:eastAsia="en-US" w:bidi="ar-SA"/>
      </w:rPr>
    </w:lvl>
  </w:abstractNum>
  <w:abstractNum w:abstractNumId="1">
    <w:nsid w:val="717A243B"/>
    <w:multiLevelType w:val="hybridMultilevel"/>
    <w:tmpl w:val="644E9736"/>
    <w:lvl w:ilvl="0" w:tplc="589A8C2C">
      <w:start w:val="2"/>
      <w:numFmt w:val="decimal"/>
      <w:lvlText w:val="%1"/>
      <w:lvlJc w:val="left"/>
      <w:pPr>
        <w:ind w:left="692" w:hanging="151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ar-SA"/>
      </w:rPr>
    </w:lvl>
    <w:lvl w:ilvl="1" w:tplc="FC2A9EF2">
      <w:numFmt w:val="bullet"/>
      <w:lvlText w:val="•"/>
      <w:lvlJc w:val="left"/>
      <w:pPr>
        <w:ind w:left="1267" w:hanging="151"/>
      </w:pPr>
      <w:rPr>
        <w:rFonts w:hint="default"/>
        <w:lang w:val="en-US" w:eastAsia="en-US" w:bidi="ar-SA"/>
      </w:rPr>
    </w:lvl>
    <w:lvl w:ilvl="2" w:tplc="55762002">
      <w:numFmt w:val="bullet"/>
      <w:lvlText w:val="•"/>
      <w:lvlJc w:val="left"/>
      <w:pPr>
        <w:ind w:left="1834" w:hanging="151"/>
      </w:pPr>
      <w:rPr>
        <w:rFonts w:hint="default"/>
        <w:lang w:val="en-US" w:eastAsia="en-US" w:bidi="ar-SA"/>
      </w:rPr>
    </w:lvl>
    <w:lvl w:ilvl="3" w:tplc="5882F0FE">
      <w:numFmt w:val="bullet"/>
      <w:lvlText w:val="•"/>
      <w:lvlJc w:val="left"/>
      <w:pPr>
        <w:ind w:left="2401" w:hanging="151"/>
      </w:pPr>
      <w:rPr>
        <w:rFonts w:hint="default"/>
        <w:lang w:val="en-US" w:eastAsia="en-US" w:bidi="ar-SA"/>
      </w:rPr>
    </w:lvl>
    <w:lvl w:ilvl="4" w:tplc="E49A672A">
      <w:numFmt w:val="bullet"/>
      <w:lvlText w:val="•"/>
      <w:lvlJc w:val="left"/>
      <w:pPr>
        <w:ind w:left="2968" w:hanging="151"/>
      </w:pPr>
      <w:rPr>
        <w:rFonts w:hint="default"/>
        <w:lang w:val="en-US" w:eastAsia="en-US" w:bidi="ar-SA"/>
      </w:rPr>
    </w:lvl>
    <w:lvl w:ilvl="5" w:tplc="57CA44FE">
      <w:numFmt w:val="bullet"/>
      <w:lvlText w:val="•"/>
      <w:lvlJc w:val="left"/>
      <w:pPr>
        <w:ind w:left="3535" w:hanging="151"/>
      </w:pPr>
      <w:rPr>
        <w:rFonts w:hint="default"/>
        <w:lang w:val="en-US" w:eastAsia="en-US" w:bidi="ar-SA"/>
      </w:rPr>
    </w:lvl>
    <w:lvl w:ilvl="6" w:tplc="3FCE10F0">
      <w:numFmt w:val="bullet"/>
      <w:lvlText w:val="•"/>
      <w:lvlJc w:val="left"/>
      <w:pPr>
        <w:ind w:left="4102" w:hanging="151"/>
      </w:pPr>
      <w:rPr>
        <w:rFonts w:hint="default"/>
        <w:lang w:val="en-US" w:eastAsia="en-US" w:bidi="ar-SA"/>
      </w:rPr>
    </w:lvl>
    <w:lvl w:ilvl="7" w:tplc="1A72EF24">
      <w:numFmt w:val="bullet"/>
      <w:lvlText w:val="•"/>
      <w:lvlJc w:val="left"/>
      <w:pPr>
        <w:ind w:left="4670" w:hanging="151"/>
      </w:pPr>
      <w:rPr>
        <w:rFonts w:hint="default"/>
        <w:lang w:val="en-US" w:eastAsia="en-US" w:bidi="ar-SA"/>
      </w:rPr>
    </w:lvl>
    <w:lvl w:ilvl="8" w:tplc="C12E78E6">
      <w:numFmt w:val="bullet"/>
      <w:lvlText w:val="•"/>
      <w:lvlJc w:val="left"/>
      <w:pPr>
        <w:ind w:left="5237" w:hanging="15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C1305"/>
    <w:rsid w:val="004C1305"/>
    <w:rsid w:val="00E5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64"/>
      <w:ind w:left="140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59"/>
      <w:ind w:left="692" w:right="1417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64"/>
      <w:ind w:left="140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59"/>
      <w:ind w:left="692" w:right="141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skandari.hadiss200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6th World Congress On Public Health And Nutrition</cp:lastModifiedBy>
  <cp:revision>2</cp:revision>
  <dcterms:created xsi:type="dcterms:W3CDTF">2022-08-23T06:54:00Z</dcterms:created>
  <dcterms:modified xsi:type="dcterms:W3CDTF">2022-08-23T06:54:00Z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2022-08-23T00:00:00Z</vt:filetime>
  </property>
</Properties>
</file>