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0E8ED" w14:textId="0FF04D90" w:rsidR="00B21E26" w:rsidRPr="0013091D" w:rsidRDefault="00B21E26" w:rsidP="0013091D">
      <w:pPr>
        <w:pStyle w:val="Title"/>
        <w:framePr w:w="0" w:hSpace="0" w:vSpace="0" w:wrap="auto" w:vAnchor="margin" w:hAnchor="text" w:xAlign="left" w:yAlign="inline"/>
        <w:jc w:val="both"/>
        <w:rPr>
          <w:bCs/>
          <w:sz w:val="24"/>
          <w:szCs w:val="24"/>
        </w:rPr>
      </w:pPr>
      <w:r w:rsidRPr="0013091D">
        <w:rPr>
          <w:b/>
          <w:sz w:val="24"/>
          <w:szCs w:val="24"/>
        </w:rPr>
        <w:t>The V-shaped Double-layer Patch Technique for Complete Atrioventricular Septal Defect</w:t>
      </w:r>
    </w:p>
    <w:p w14:paraId="1B14B573" w14:textId="33328E93" w:rsidR="00B21E26" w:rsidRPr="0013091D" w:rsidRDefault="00B21E26" w:rsidP="0013091D">
      <w:pPr>
        <w:pStyle w:val="Authors"/>
        <w:framePr w:w="0" w:hSpace="0" w:vSpace="0" w:wrap="auto" w:vAnchor="margin" w:hAnchor="text" w:xAlign="left" w:yAlign="inline"/>
        <w:spacing w:after="0"/>
        <w:jc w:val="both"/>
        <w:rPr>
          <w:b/>
          <w:sz w:val="24"/>
          <w:szCs w:val="24"/>
        </w:rPr>
      </w:pPr>
      <w:proofErr w:type="spellStart"/>
      <w:r w:rsidRPr="0013091D">
        <w:rPr>
          <w:b/>
          <w:sz w:val="24"/>
          <w:szCs w:val="24"/>
        </w:rPr>
        <w:t>Shanquan</w:t>
      </w:r>
      <w:proofErr w:type="spellEnd"/>
      <w:r w:rsidRPr="0013091D">
        <w:rPr>
          <w:b/>
          <w:sz w:val="24"/>
          <w:szCs w:val="24"/>
        </w:rPr>
        <w:t xml:space="preserve"> Sun, MD</w:t>
      </w:r>
      <w:r w:rsidRPr="0013091D">
        <w:rPr>
          <w:b/>
          <w:sz w:val="24"/>
          <w:szCs w:val="24"/>
          <w:vertAlign w:val="superscript"/>
        </w:rPr>
        <w:t>1*</w:t>
      </w:r>
      <w:r w:rsidRPr="0013091D">
        <w:rPr>
          <w:b/>
          <w:sz w:val="24"/>
          <w:szCs w:val="24"/>
        </w:rPr>
        <w:t xml:space="preserve">, </w:t>
      </w:r>
      <w:proofErr w:type="spellStart"/>
      <w:r w:rsidRPr="0013091D">
        <w:rPr>
          <w:b/>
          <w:sz w:val="24"/>
          <w:szCs w:val="24"/>
        </w:rPr>
        <w:t>Yangxue</w:t>
      </w:r>
      <w:proofErr w:type="spellEnd"/>
      <w:r w:rsidRPr="0013091D">
        <w:rPr>
          <w:b/>
          <w:sz w:val="24"/>
          <w:szCs w:val="24"/>
        </w:rPr>
        <w:t xml:space="preserve"> Sun, MD</w:t>
      </w:r>
      <w:r w:rsidRPr="0013091D">
        <w:rPr>
          <w:b/>
          <w:sz w:val="24"/>
          <w:szCs w:val="24"/>
          <w:vertAlign w:val="superscript"/>
        </w:rPr>
        <w:t>2</w:t>
      </w:r>
      <w:r w:rsidRPr="0013091D">
        <w:rPr>
          <w:b/>
          <w:sz w:val="24"/>
          <w:szCs w:val="24"/>
        </w:rPr>
        <w:t xml:space="preserve">, </w:t>
      </w:r>
      <w:proofErr w:type="spellStart"/>
      <w:r w:rsidRPr="0013091D">
        <w:rPr>
          <w:b/>
          <w:sz w:val="24"/>
          <w:szCs w:val="24"/>
        </w:rPr>
        <w:t>Jingsi</w:t>
      </w:r>
      <w:proofErr w:type="spellEnd"/>
      <w:r w:rsidRPr="0013091D">
        <w:rPr>
          <w:b/>
          <w:sz w:val="24"/>
          <w:szCs w:val="24"/>
        </w:rPr>
        <w:t xml:space="preserve"> Huang, MD</w:t>
      </w:r>
      <w:r w:rsidRPr="0013091D">
        <w:rPr>
          <w:b/>
          <w:sz w:val="24"/>
          <w:szCs w:val="24"/>
          <w:vertAlign w:val="superscript"/>
        </w:rPr>
        <w:t>1</w:t>
      </w:r>
      <w:r w:rsidRPr="0013091D">
        <w:rPr>
          <w:b/>
          <w:sz w:val="24"/>
          <w:szCs w:val="24"/>
        </w:rPr>
        <w:t>, Peng Zou, MD</w:t>
      </w:r>
      <w:r w:rsidRPr="0013091D">
        <w:rPr>
          <w:b/>
          <w:sz w:val="24"/>
          <w:szCs w:val="24"/>
          <w:vertAlign w:val="superscript"/>
        </w:rPr>
        <w:t>1</w:t>
      </w:r>
      <w:r w:rsidRPr="0013091D">
        <w:rPr>
          <w:b/>
          <w:sz w:val="24"/>
          <w:szCs w:val="24"/>
        </w:rPr>
        <w:t>, Jiao Rao, MD</w:t>
      </w:r>
      <w:r w:rsidRPr="0013091D">
        <w:rPr>
          <w:b/>
          <w:sz w:val="24"/>
          <w:szCs w:val="24"/>
          <w:vertAlign w:val="superscript"/>
        </w:rPr>
        <w:t>1</w:t>
      </w:r>
      <w:r w:rsidRPr="0013091D">
        <w:rPr>
          <w:b/>
          <w:sz w:val="24"/>
          <w:szCs w:val="24"/>
        </w:rPr>
        <w:t xml:space="preserve">, </w:t>
      </w:r>
      <w:proofErr w:type="spellStart"/>
      <w:r w:rsidRPr="0013091D">
        <w:rPr>
          <w:b/>
          <w:sz w:val="24"/>
          <w:szCs w:val="24"/>
        </w:rPr>
        <w:t>Weibin</w:t>
      </w:r>
      <w:proofErr w:type="spellEnd"/>
      <w:r w:rsidRPr="0013091D">
        <w:rPr>
          <w:b/>
          <w:sz w:val="24"/>
          <w:szCs w:val="24"/>
        </w:rPr>
        <w:t xml:space="preserve"> Xu, MD</w:t>
      </w:r>
      <w:r w:rsidRPr="0013091D">
        <w:rPr>
          <w:b/>
          <w:sz w:val="24"/>
          <w:szCs w:val="24"/>
          <w:vertAlign w:val="superscript"/>
        </w:rPr>
        <w:t>1</w:t>
      </w:r>
      <w:r w:rsidR="0013091D" w:rsidRPr="0013091D">
        <w:rPr>
          <w:b/>
          <w:sz w:val="24"/>
          <w:szCs w:val="24"/>
        </w:rPr>
        <w:t xml:space="preserve"> </w:t>
      </w:r>
      <w:r w:rsidR="0013091D" w:rsidRPr="0013091D">
        <w:rPr>
          <w:bCs/>
          <w:sz w:val="24"/>
          <w:szCs w:val="24"/>
        </w:rPr>
        <w:t>and</w:t>
      </w:r>
      <w:r w:rsidRPr="0013091D">
        <w:rPr>
          <w:b/>
          <w:sz w:val="24"/>
          <w:szCs w:val="24"/>
        </w:rPr>
        <w:t xml:space="preserve"> Qin Liu, MD</w:t>
      </w:r>
      <w:r w:rsidRPr="0013091D">
        <w:rPr>
          <w:b/>
          <w:sz w:val="24"/>
          <w:szCs w:val="24"/>
          <w:vertAlign w:val="superscript"/>
        </w:rPr>
        <w:t>1</w:t>
      </w:r>
      <w:r w:rsidRPr="0013091D">
        <w:rPr>
          <w:b/>
          <w:sz w:val="24"/>
          <w:szCs w:val="24"/>
        </w:rPr>
        <w:t xml:space="preserve"> </w:t>
      </w:r>
    </w:p>
    <w:p w14:paraId="0481BF18" w14:textId="3594778B" w:rsidR="00B21E26" w:rsidRPr="0013091D" w:rsidRDefault="0013091D" w:rsidP="001309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bookmarkStart w:id="0" w:name="OLE_LINK7"/>
      <w:bookmarkStart w:id="1" w:name="OLE_LINK8"/>
      <w:r w:rsidRPr="0013091D">
        <w:rPr>
          <w:rFonts w:ascii="Times New Roman" w:eastAsia="Times New Roman" w:hAnsi="Times New Roman"/>
          <w:i/>
          <w:sz w:val="24"/>
          <w:szCs w:val="24"/>
          <w:vertAlign w:val="superscript"/>
        </w:rPr>
        <w:t>1</w:t>
      </w:r>
      <w:r w:rsidR="00B21E26" w:rsidRPr="0013091D">
        <w:rPr>
          <w:rFonts w:ascii="Times New Roman" w:eastAsia="Times New Roman" w:hAnsi="Times New Roman"/>
          <w:i/>
          <w:sz w:val="24"/>
          <w:szCs w:val="24"/>
        </w:rPr>
        <w:t>Cardiac Center of Guangdong Women and Children Hospital</w:t>
      </w:r>
      <w:bookmarkEnd w:id="0"/>
      <w:bookmarkEnd w:id="1"/>
      <w:r w:rsidR="00B21E26" w:rsidRPr="0013091D">
        <w:rPr>
          <w:rFonts w:ascii="Times New Roman" w:eastAsia="Times New Roman" w:hAnsi="Times New Roman"/>
          <w:i/>
          <w:sz w:val="24"/>
          <w:szCs w:val="24"/>
        </w:rPr>
        <w:t>, Guangzhou, Guangdong, P.R. China</w:t>
      </w:r>
    </w:p>
    <w:p w14:paraId="008CA5AF" w14:textId="2DB4A142" w:rsidR="00B21E26" w:rsidRPr="0013091D" w:rsidRDefault="0013091D" w:rsidP="001309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13091D">
        <w:rPr>
          <w:rFonts w:ascii="Times New Roman" w:eastAsia="Times New Roman" w:hAnsi="Times New Roman"/>
          <w:i/>
          <w:sz w:val="24"/>
          <w:szCs w:val="24"/>
          <w:vertAlign w:val="superscript"/>
        </w:rPr>
        <w:t>2</w:t>
      </w:r>
      <w:r w:rsidR="00B21E26" w:rsidRPr="0013091D">
        <w:rPr>
          <w:rFonts w:ascii="Times New Roman" w:eastAsia="Times New Roman" w:hAnsi="Times New Roman"/>
          <w:i/>
          <w:sz w:val="24"/>
          <w:szCs w:val="24"/>
        </w:rPr>
        <w:t xml:space="preserve">Department of Pediatric Cardiac Surgery, National Center for Cardiovascular Disease and </w:t>
      </w:r>
      <w:proofErr w:type="spellStart"/>
      <w:r w:rsidR="00B21E26" w:rsidRPr="0013091D">
        <w:rPr>
          <w:rFonts w:ascii="Times New Roman" w:eastAsia="Times New Roman" w:hAnsi="Times New Roman"/>
          <w:i/>
          <w:sz w:val="24"/>
          <w:szCs w:val="24"/>
        </w:rPr>
        <w:t>Fuwai</w:t>
      </w:r>
      <w:proofErr w:type="spellEnd"/>
      <w:r w:rsidR="00B21E26" w:rsidRPr="0013091D">
        <w:rPr>
          <w:rFonts w:ascii="Times New Roman" w:eastAsia="Times New Roman" w:hAnsi="Times New Roman"/>
          <w:i/>
          <w:sz w:val="24"/>
          <w:szCs w:val="24"/>
        </w:rPr>
        <w:t xml:space="preserve"> Hospital, Chinese Academy of Medical Sciences, Peking Union Medical College, Beijing, P.R. China</w:t>
      </w:r>
    </w:p>
    <w:p w14:paraId="1D017D05" w14:textId="77777777" w:rsidR="00B21E26" w:rsidRPr="0013091D" w:rsidRDefault="00B21E26" w:rsidP="0013091D">
      <w:pPr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5D25F953" w14:textId="2EF877ED" w:rsidR="00B21E26" w:rsidRPr="0013091D" w:rsidRDefault="00B21E26" w:rsidP="0013091D">
      <w:pPr>
        <w:spacing w:line="240" w:lineRule="auto"/>
        <w:jc w:val="center"/>
        <w:rPr>
          <w:rFonts w:ascii="Times New Roman" w:hAnsi="Times New Roman"/>
          <w:iCs/>
          <w:sz w:val="24"/>
          <w:szCs w:val="24"/>
        </w:rPr>
      </w:pPr>
      <w:r w:rsidRPr="0013091D">
        <w:rPr>
          <w:rFonts w:ascii="Times New Roman" w:hAnsi="Times New Roman"/>
          <w:b/>
          <w:iCs/>
          <w:sz w:val="24"/>
          <w:szCs w:val="24"/>
        </w:rPr>
        <w:t>Abstract</w:t>
      </w:r>
      <w:bookmarkStart w:id="2" w:name="OLE_LINK1"/>
      <w:bookmarkStart w:id="3" w:name="OLE_LINK2"/>
    </w:p>
    <w:p w14:paraId="14DAD8CF" w14:textId="0D1D95F1" w:rsidR="00B21E26" w:rsidRPr="0013091D" w:rsidRDefault="000059A5" w:rsidP="0013091D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3091D">
        <w:rPr>
          <w:rFonts w:ascii="Times New Roman" w:hAnsi="Times New Roman"/>
          <w:b/>
          <w:iCs/>
          <w:sz w:val="24"/>
          <w:szCs w:val="24"/>
        </w:rPr>
        <w:t>Background and Aim</w:t>
      </w:r>
      <w:r w:rsidR="0013091D">
        <w:rPr>
          <w:rFonts w:ascii="Times New Roman" w:hAnsi="Times New Roman"/>
          <w:b/>
          <w:iCs/>
          <w:sz w:val="24"/>
          <w:szCs w:val="24"/>
        </w:rPr>
        <w:t>:</w:t>
      </w:r>
      <w:r w:rsidR="00B21E26" w:rsidRPr="0013091D">
        <w:rPr>
          <w:rFonts w:ascii="Times New Roman" w:hAnsi="Times New Roman"/>
          <w:iCs/>
          <w:sz w:val="24"/>
          <w:szCs w:val="24"/>
        </w:rPr>
        <w:t xml:space="preserve"> Several surgical techniques for repair of a complete atrioventricular septal defect (CAVSD) have been developed. However, the postoperative complications with these methods may lead to reoperation during follow-up. The aim of this report is to share our e</w:t>
      </w:r>
      <w:r w:rsidR="00E86332" w:rsidRPr="0013091D">
        <w:rPr>
          <w:rFonts w:ascii="Times New Roman" w:hAnsi="Times New Roman"/>
          <w:iCs/>
          <w:sz w:val="24"/>
          <w:szCs w:val="24"/>
        </w:rPr>
        <w:t>xperience with a novel</w:t>
      </w:r>
      <w:r w:rsidR="00B21E26" w:rsidRPr="0013091D">
        <w:rPr>
          <w:rFonts w:ascii="Times New Roman" w:hAnsi="Times New Roman"/>
          <w:iCs/>
          <w:sz w:val="24"/>
          <w:szCs w:val="24"/>
        </w:rPr>
        <w:t xml:space="preserve"> surgical technique for CAVSD that has anatomic advantages postoperatively and could reduce the reoperation rate.</w:t>
      </w:r>
    </w:p>
    <w:p w14:paraId="2ABC2B5B" w14:textId="430E0608" w:rsidR="00B21E26" w:rsidRPr="0013091D" w:rsidRDefault="00B21E26" w:rsidP="0013091D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3091D">
        <w:rPr>
          <w:rFonts w:ascii="Times New Roman" w:hAnsi="Times New Roman"/>
          <w:b/>
          <w:iCs/>
          <w:color w:val="000000" w:themeColor="text1"/>
          <w:sz w:val="24"/>
          <w:szCs w:val="24"/>
        </w:rPr>
        <w:t>Methods</w:t>
      </w:r>
      <w:r w:rsidR="0013091D">
        <w:rPr>
          <w:rFonts w:ascii="Times New Roman" w:hAnsi="Times New Roman"/>
          <w:b/>
          <w:iCs/>
          <w:color w:val="000000" w:themeColor="text1"/>
          <w:sz w:val="24"/>
          <w:szCs w:val="24"/>
        </w:rPr>
        <w:t>:</w:t>
      </w:r>
      <w:r w:rsidR="000059A5" w:rsidRPr="0013091D">
        <w:rPr>
          <w:rFonts w:ascii="Times New Roman" w:hAnsi="Times New Roman"/>
          <w:iCs/>
          <w:sz w:val="24"/>
          <w:szCs w:val="24"/>
        </w:rPr>
        <w:t xml:space="preserve"> 33</w:t>
      </w:r>
      <w:r w:rsidRPr="0013091D">
        <w:rPr>
          <w:rFonts w:ascii="Times New Roman" w:hAnsi="Times New Roman"/>
          <w:iCs/>
          <w:sz w:val="24"/>
          <w:szCs w:val="24"/>
        </w:rPr>
        <w:t xml:space="preserve"> patients who underwent repair of CAVSDs between</w:t>
      </w:r>
      <w:r w:rsidR="00E86332" w:rsidRPr="0013091D">
        <w:rPr>
          <w:rFonts w:ascii="Times New Roman" w:hAnsi="Times New Roman"/>
          <w:iCs/>
          <w:sz w:val="24"/>
          <w:szCs w:val="24"/>
        </w:rPr>
        <w:t xml:space="preserve"> April 2011 and September 2021</w:t>
      </w:r>
      <w:r w:rsidRPr="0013091D">
        <w:rPr>
          <w:rFonts w:ascii="Times New Roman" w:hAnsi="Times New Roman"/>
          <w:iCs/>
          <w:sz w:val="24"/>
          <w:szCs w:val="24"/>
        </w:rPr>
        <w:t xml:space="preserve"> were retrospectively investigated.</w:t>
      </w:r>
      <w:r w:rsidR="00EC1379" w:rsidRPr="0013091D">
        <w:rPr>
          <w:rFonts w:ascii="Times New Roman" w:hAnsi="Times New Roman"/>
          <w:iCs/>
          <w:sz w:val="24"/>
          <w:szCs w:val="24"/>
        </w:rPr>
        <w:t xml:space="preserve"> All of these patients were repaired by the V-shaped double-layer patch technique.</w:t>
      </w:r>
    </w:p>
    <w:p w14:paraId="0FD817B4" w14:textId="0C0A45B0" w:rsidR="00B21E26" w:rsidRPr="0013091D" w:rsidRDefault="00B21E26" w:rsidP="0013091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3091D">
        <w:rPr>
          <w:rFonts w:ascii="Times New Roman" w:hAnsi="Times New Roman"/>
          <w:b/>
          <w:iCs/>
          <w:sz w:val="24"/>
          <w:szCs w:val="24"/>
        </w:rPr>
        <w:t>Results</w:t>
      </w:r>
      <w:r w:rsidR="0013091D">
        <w:rPr>
          <w:rFonts w:ascii="Times New Roman" w:hAnsi="Times New Roman"/>
          <w:b/>
          <w:iCs/>
          <w:sz w:val="24"/>
          <w:szCs w:val="24"/>
        </w:rPr>
        <w:t>:</w:t>
      </w:r>
      <w:r w:rsidRPr="0013091D">
        <w:rPr>
          <w:rFonts w:ascii="Times New Roman" w:hAnsi="Times New Roman"/>
          <w:iCs/>
          <w:sz w:val="24"/>
          <w:szCs w:val="24"/>
        </w:rPr>
        <w:t xml:space="preserve"> There </w:t>
      </w:r>
      <w:r w:rsidR="00E86332" w:rsidRPr="0013091D">
        <w:rPr>
          <w:rFonts w:ascii="Times New Roman" w:hAnsi="Times New Roman"/>
          <w:iCs/>
          <w:sz w:val="24"/>
          <w:szCs w:val="24"/>
        </w:rPr>
        <w:t>were no deaths (0%) and only two reoperation (6.1</w:t>
      </w:r>
      <w:r w:rsidR="00EC1379" w:rsidRPr="0013091D">
        <w:rPr>
          <w:rFonts w:ascii="Times New Roman" w:hAnsi="Times New Roman"/>
          <w:iCs/>
          <w:sz w:val="24"/>
          <w:szCs w:val="24"/>
        </w:rPr>
        <w:t>%) in the series.</w:t>
      </w:r>
      <w:r w:rsidR="00EC1379" w:rsidRPr="0013091D">
        <w:rPr>
          <w:rFonts w:ascii="Times New Roman" w:hAnsi="Times New Roman"/>
          <w:iCs/>
          <w:sz w:val="24"/>
          <w:szCs w:val="24"/>
          <w:lang w:eastAsia="zh-CN"/>
        </w:rPr>
        <w:t xml:space="preserve"> </w:t>
      </w:r>
      <w:r w:rsidRPr="0013091D">
        <w:rPr>
          <w:rFonts w:ascii="Times New Roman" w:hAnsi="Times New Roman"/>
          <w:iCs/>
          <w:sz w:val="24"/>
          <w:szCs w:val="24"/>
        </w:rPr>
        <w:t>The aortic cross-clamp and card</w:t>
      </w:r>
      <w:r w:rsidR="00D45733" w:rsidRPr="0013091D">
        <w:rPr>
          <w:rFonts w:ascii="Times New Roman" w:hAnsi="Times New Roman"/>
          <w:iCs/>
          <w:sz w:val="24"/>
          <w:szCs w:val="24"/>
        </w:rPr>
        <w:t>iopulmonary bypass times were 65.9</w:t>
      </w:r>
      <w:r w:rsidRPr="0013091D">
        <w:rPr>
          <w:rFonts w:ascii="Times New Roman" w:hAnsi="Times New Roman"/>
          <w:iCs/>
          <w:sz w:val="24"/>
          <w:szCs w:val="24"/>
        </w:rPr>
        <w:t xml:space="preserve"> </w:t>
      </w:r>
      <w:r w:rsidR="00D45733" w:rsidRPr="0013091D">
        <w:rPr>
          <w:rFonts w:ascii="Times New Roman" w:hAnsi="Times New Roman"/>
          <w:iCs/>
          <w:sz w:val="24"/>
          <w:szCs w:val="24"/>
        </w:rPr>
        <w:t>± 18.1 min and 122.7 ± 38.0</w:t>
      </w:r>
      <w:r w:rsidRPr="0013091D">
        <w:rPr>
          <w:rFonts w:ascii="Times New Roman" w:hAnsi="Times New Roman"/>
          <w:iCs/>
          <w:sz w:val="24"/>
          <w:szCs w:val="24"/>
        </w:rPr>
        <w:t xml:space="preserve"> min, respectively. </w:t>
      </w:r>
      <w:r w:rsidR="00E12C35" w:rsidRPr="0013091D">
        <w:rPr>
          <w:rFonts w:ascii="Times New Roman" w:hAnsi="Times New Roman"/>
          <w:iCs/>
          <w:sz w:val="24"/>
          <w:szCs w:val="24"/>
        </w:rPr>
        <w:t xml:space="preserve">To date, no significant residual ventricular septal defects have been detected and no left ventricular outflow tract obstruction has been seen on echocardiography in any patient. </w:t>
      </w:r>
      <w:r w:rsidRPr="0013091D">
        <w:rPr>
          <w:rFonts w:ascii="Times New Roman" w:hAnsi="Times New Roman"/>
          <w:iCs/>
          <w:sz w:val="24"/>
          <w:szCs w:val="24"/>
        </w:rPr>
        <w:t>During follow-up, the left atrioventricular valve status was assessed as no incompetence in 9</w:t>
      </w:r>
      <w:r w:rsidR="005569AA" w:rsidRPr="0013091D">
        <w:rPr>
          <w:rFonts w:ascii="Times New Roman" w:hAnsi="Times New Roman"/>
          <w:iCs/>
          <w:sz w:val="24"/>
          <w:szCs w:val="24"/>
        </w:rPr>
        <w:t xml:space="preserve"> patients (27.3</w:t>
      </w:r>
      <w:r w:rsidR="00F914FC" w:rsidRPr="0013091D">
        <w:rPr>
          <w:rFonts w:ascii="Times New Roman" w:hAnsi="Times New Roman"/>
          <w:iCs/>
          <w:sz w:val="24"/>
          <w:szCs w:val="24"/>
        </w:rPr>
        <w:t>%), trivial in 21</w:t>
      </w:r>
      <w:r w:rsidR="005569AA" w:rsidRPr="0013091D">
        <w:rPr>
          <w:rFonts w:ascii="Times New Roman" w:hAnsi="Times New Roman"/>
          <w:iCs/>
          <w:sz w:val="24"/>
          <w:szCs w:val="24"/>
        </w:rPr>
        <w:t xml:space="preserve"> (63.6</w:t>
      </w:r>
      <w:r w:rsidR="00290184" w:rsidRPr="0013091D">
        <w:rPr>
          <w:rFonts w:ascii="Times New Roman" w:hAnsi="Times New Roman"/>
          <w:iCs/>
          <w:sz w:val="24"/>
          <w:szCs w:val="24"/>
        </w:rPr>
        <w:t>%), and mild in 3</w:t>
      </w:r>
      <w:r w:rsidR="005569AA" w:rsidRPr="0013091D">
        <w:rPr>
          <w:rFonts w:ascii="Times New Roman" w:hAnsi="Times New Roman"/>
          <w:iCs/>
          <w:sz w:val="24"/>
          <w:szCs w:val="24"/>
        </w:rPr>
        <w:t xml:space="preserve"> (9.1</w:t>
      </w:r>
      <w:r w:rsidRPr="0013091D">
        <w:rPr>
          <w:rFonts w:ascii="Times New Roman" w:hAnsi="Times New Roman"/>
          <w:iCs/>
          <w:sz w:val="24"/>
          <w:szCs w:val="24"/>
        </w:rPr>
        <w:t xml:space="preserve">%). </w:t>
      </w:r>
    </w:p>
    <w:p w14:paraId="70121F77" w14:textId="0120302E" w:rsidR="00B21E26" w:rsidRPr="0013091D" w:rsidRDefault="00B21E26" w:rsidP="0013091D">
      <w:pPr>
        <w:spacing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13091D">
        <w:rPr>
          <w:rFonts w:ascii="Times New Roman" w:hAnsi="Times New Roman"/>
          <w:b/>
          <w:iCs/>
          <w:sz w:val="24"/>
          <w:szCs w:val="24"/>
        </w:rPr>
        <w:t>Conclusions</w:t>
      </w:r>
      <w:r w:rsidR="0013091D">
        <w:rPr>
          <w:rFonts w:ascii="Times New Roman" w:hAnsi="Times New Roman"/>
          <w:b/>
          <w:iCs/>
          <w:sz w:val="24"/>
          <w:szCs w:val="24"/>
        </w:rPr>
        <w:t>:</w:t>
      </w:r>
      <w:r w:rsidRPr="0013091D">
        <w:rPr>
          <w:rFonts w:ascii="Times New Roman" w:hAnsi="Times New Roman"/>
          <w:iCs/>
          <w:sz w:val="24"/>
          <w:szCs w:val="24"/>
        </w:rPr>
        <w:t xml:space="preserve"> The V-shaped double-layer patch technique is a valuable surgical option for patients with CAVSDs. The mid-term results in our series document excellent performance of this technique, which augments the area of the anterior valve of the left </w:t>
      </w:r>
      <w:r w:rsidRPr="0013091D">
        <w:rPr>
          <w:rFonts w:ascii="Times New Roman" w:hAnsi="Times New Roman"/>
          <w:iCs/>
          <w:sz w:val="24"/>
          <w:szCs w:val="24"/>
        </w:rPr>
        <w:lastRenderedPageBreak/>
        <w:t>atrioventricular valve to make it closer to a normal mitral valve and may also reduce the need for reoperation.</w:t>
      </w:r>
      <w:bookmarkEnd w:id="2"/>
      <w:bookmarkEnd w:id="3"/>
      <w:r w:rsidRPr="0013091D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14:paraId="024E1896" w14:textId="6AF5340A" w:rsidR="00B21E26" w:rsidRDefault="00B21E26" w:rsidP="0013091D">
      <w:pPr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13091D">
        <w:rPr>
          <w:rFonts w:ascii="Times New Roman" w:hAnsi="Times New Roman"/>
          <w:b/>
          <w:iCs/>
          <w:sz w:val="24"/>
          <w:szCs w:val="24"/>
        </w:rPr>
        <w:t>Keywords:</w:t>
      </w:r>
      <w:r w:rsidRPr="0013091D">
        <w:rPr>
          <w:rFonts w:ascii="Times New Roman" w:hAnsi="Times New Roman"/>
          <w:iCs/>
          <w:sz w:val="24"/>
          <w:szCs w:val="24"/>
        </w:rPr>
        <w:t xml:space="preserve"> V-shaped double-layer patch technique, complete atrioventricular septal defect, postoperative complications</w:t>
      </w:r>
    </w:p>
    <w:p w14:paraId="496ECC37" w14:textId="39D9D95B" w:rsidR="0013091D" w:rsidRDefault="0013091D" w:rsidP="0013091D">
      <w:pPr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55C635C" w14:textId="77777777" w:rsidR="0013091D" w:rsidRDefault="0013091D" w:rsidP="0013091D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3091D">
        <w:rPr>
          <w:rFonts w:ascii="Times New Roman" w:hAnsi="Times New Roman"/>
          <w:b/>
          <w:bCs/>
          <w:iCs/>
          <w:sz w:val="24"/>
          <w:szCs w:val="24"/>
        </w:rPr>
        <w:t>Biography</w:t>
      </w:r>
    </w:p>
    <w:p w14:paraId="039BDFB8" w14:textId="77777777" w:rsidR="0013091D" w:rsidRDefault="0013091D" w:rsidP="0013091D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14:paraId="0911EBD1" w14:textId="545CB516" w:rsidR="00AB621F" w:rsidRPr="0013091D" w:rsidRDefault="0013091D" w:rsidP="0013091D">
      <w:pPr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proofErr w:type="spellStart"/>
      <w:r w:rsidRPr="0013091D">
        <w:rPr>
          <w:rFonts w:ascii="Times New Roman" w:hAnsi="Times New Roman"/>
          <w:sz w:val="24"/>
          <w:szCs w:val="24"/>
        </w:rPr>
        <w:t>Shanquan</w:t>
      </w:r>
      <w:proofErr w:type="spellEnd"/>
      <w:r w:rsidRPr="0013091D">
        <w:rPr>
          <w:rFonts w:ascii="Times New Roman" w:hAnsi="Times New Roman"/>
          <w:sz w:val="24"/>
          <w:szCs w:val="24"/>
        </w:rPr>
        <w:t xml:space="preserve"> Sun</w:t>
      </w:r>
      <w:r w:rsidRPr="0013091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is affiliated to the </w:t>
      </w:r>
      <w:r w:rsidRPr="0013091D">
        <w:rPr>
          <w:rFonts w:ascii="Times New Roman" w:hAnsi="Times New Roman"/>
          <w:sz w:val="24"/>
          <w:szCs w:val="24"/>
        </w:rPr>
        <w:t>Cardiac Center of Guangdong Women and Children Hospital, Guangzhou, Guangdong, P.R. China</w:t>
      </w:r>
    </w:p>
    <w:sectPr w:rsidR="00AB621F" w:rsidRPr="0013091D" w:rsidSect="0060109A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C3F727"/>
    <w:multiLevelType w:val="singleLevel"/>
    <w:tmpl w:val="8AC3F727"/>
    <w:lvl w:ilvl="0">
      <w:start w:val="1"/>
      <w:numFmt w:val="decimal"/>
      <w:suff w:val="space"/>
      <w:lvlText w:val="%1."/>
      <w:lvlJc w:val="left"/>
    </w:lvl>
  </w:abstractNum>
  <w:num w:numId="1" w16cid:durableId="493885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E26"/>
    <w:rsid w:val="00001095"/>
    <w:rsid w:val="000059A5"/>
    <w:rsid w:val="00006874"/>
    <w:rsid w:val="00015AE5"/>
    <w:rsid w:val="00026242"/>
    <w:rsid w:val="00033FEF"/>
    <w:rsid w:val="0004400D"/>
    <w:rsid w:val="00057260"/>
    <w:rsid w:val="00061B65"/>
    <w:rsid w:val="00066BF6"/>
    <w:rsid w:val="00067BE3"/>
    <w:rsid w:val="000845C1"/>
    <w:rsid w:val="000A1488"/>
    <w:rsid w:val="000C1169"/>
    <w:rsid w:val="000C278B"/>
    <w:rsid w:val="000D3D68"/>
    <w:rsid w:val="000E51D2"/>
    <w:rsid w:val="000F60F7"/>
    <w:rsid w:val="00110F2C"/>
    <w:rsid w:val="0013091D"/>
    <w:rsid w:val="001335D4"/>
    <w:rsid w:val="0017083C"/>
    <w:rsid w:val="00173EB4"/>
    <w:rsid w:val="00175F2C"/>
    <w:rsid w:val="00176097"/>
    <w:rsid w:val="001855DA"/>
    <w:rsid w:val="001A4C4A"/>
    <w:rsid w:val="001A6938"/>
    <w:rsid w:val="001B7F2A"/>
    <w:rsid w:val="001C3B72"/>
    <w:rsid w:val="001C3C9D"/>
    <w:rsid w:val="001D7FBE"/>
    <w:rsid w:val="001F2773"/>
    <w:rsid w:val="001F4823"/>
    <w:rsid w:val="001F5823"/>
    <w:rsid w:val="001F720B"/>
    <w:rsid w:val="0022430E"/>
    <w:rsid w:val="00234A03"/>
    <w:rsid w:val="00235AD8"/>
    <w:rsid w:val="00235DC4"/>
    <w:rsid w:val="00246DEA"/>
    <w:rsid w:val="00247852"/>
    <w:rsid w:val="00281D8A"/>
    <w:rsid w:val="00282B4E"/>
    <w:rsid w:val="0028479A"/>
    <w:rsid w:val="00290184"/>
    <w:rsid w:val="00294BBB"/>
    <w:rsid w:val="002C13D9"/>
    <w:rsid w:val="002C1C79"/>
    <w:rsid w:val="002F3840"/>
    <w:rsid w:val="002F6D90"/>
    <w:rsid w:val="0038395F"/>
    <w:rsid w:val="00387458"/>
    <w:rsid w:val="00391189"/>
    <w:rsid w:val="00391B68"/>
    <w:rsid w:val="003E1816"/>
    <w:rsid w:val="003E2868"/>
    <w:rsid w:val="003F171C"/>
    <w:rsid w:val="00411CA0"/>
    <w:rsid w:val="004226BF"/>
    <w:rsid w:val="0048372C"/>
    <w:rsid w:val="00495D4D"/>
    <w:rsid w:val="004A1747"/>
    <w:rsid w:val="004D7486"/>
    <w:rsid w:val="00510565"/>
    <w:rsid w:val="00515877"/>
    <w:rsid w:val="00524F32"/>
    <w:rsid w:val="00526CF3"/>
    <w:rsid w:val="0053578F"/>
    <w:rsid w:val="00535DE5"/>
    <w:rsid w:val="00546FE5"/>
    <w:rsid w:val="005569AA"/>
    <w:rsid w:val="0056528C"/>
    <w:rsid w:val="005B6D71"/>
    <w:rsid w:val="005D3D93"/>
    <w:rsid w:val="005F266C"/>
    <w:rsid w:val="005F580E"/>
    <w:rsid w:val="00600299"/>
    <w:rsid w:val="0060109A"/>
    <w:rsid w:val="00613D7E"/>
    <w:rsid w:val="00626F3F"/>
    <w:rsid w:val="006304E6"/>
    <w:rsid w:val="0063147D"/>
    <w:rsid w:val="0064264F"/>
    <w:rsid w:val="00651860"/>
    <w:rsid w:val="00652EB8"/>
    <w:rsid w:val="0065432F"/>
    <w:rsid w:val="006638A1"/>
    <w:rsid w:val="00682C2E"/>
    <w:rsid w:val="00687F24"/>
    <w:rsid w:val="00691B1E"/>
    <w:rsid w:val="006D2FF1"/>
    <w:rsid w:val="006D6548"/>
    <w:rsid w:val="006F088C"/>
    <w:rsid w:val="006F3A7C"/>
    <w:rsid w:val="006F6C8C"/>
    <w:rsid w:val="00722C31"/>
    <w:rsid w:val="00736AA0"/>
    <w:rsid w:val="00737247"/>
    <w:rsid w:val="007416B9"/>
    <w:rsid w:val="00752FBF"/>
    <w:rsid w:val="00764F99"/>
    <w:rsid w:val="007678E7"/>
    <w:rsid w:val="00775A32"/>
    <w:rsid w:val="007957CA"/>
    <w:rsid w:val="007A28D6"/>
    <w:rsid w:val="007B2065"/>
    <w:rsid w:val="007D4A16"/>
    <w:rsid w:val="007E5FD1"/>
    <w:rsid w:val="007F5EB5"/>
    <w:rsid w:val="008078E9"/>
    <w:rsid w:val="00827CFC"/>
    <w:rsid w:val="00845C24"/>
    <w:rsid w:val="00892BC8"/>
    <w:rsid w:val="008A52BA"/>
    <w:rsid w:val="008B4ABA"/>
    <w:rsid w:val="008D56E3"/>
    <w:rsid w:val="008E5A3C"/>
    <w:rsid w:val="008F13BF"/>
    <w:rsid w:val="008F339B"/>
    <w:rsid w:val="00932C8D"/>
    <w:rsid w:val="00935C07"/>
    <w:rsid w:val="00972B71"/>
    <w:rsid w:val="00973D37"/>
    <w:rsid w:val="00994983"/>
    <w:rsid w:val="00997EE1"/>
    <w:rsid w:val="009B3A23"/>
    <w:rsid w:val="009B5AD7"/>
    <w:rsid w:val="009C7348"/>
    <w:rsid w:val="009D0604"/>
    <w:rsid w:val="00A029EA"/>
    <w:rsid w:val="00A05F2E"/>
    <w:rsid w:val="00A57BFA"/>
    <w:rsid w:val="00A70845"/>
    <w:rsid w:val="00A861A1"/>
    <w:rsid w:val="00A96889"/>
    <w:rsid w:val="00AB35F1"/>
    <w:rsid w:val="00AB621F"/>
    <w:rsid w:val="00AE2A99"/>
    <w:rsid w:val="00AF0EB2"/>
    <w:rsid w:val="00AF1E5C"/>
    <w:rsid w:val="00AF3D16"/>
    <w:rsid w:val="00B16B47"/>
    <w:rsid w:val="00B17450"/>
    <w:rsid w:val="00B21E26"/>
    <w:rsid w:val="00B26474"/>
    <w:rsid w:val="00B27B30"/>
    <w:rsid w:val="00B31AC0"/>
    <w:rsid w:val="00B41C59"/>
    <w:rsid w:val="00B42397"/>
    <w:rsid w:val="00B42BA7"/>
    <w:rsid w:val="00B625FB"/>
    <w:rsid w:val="00B65B82"/>
    <w:rsid w:val="00B71FD7"/>
    <w:rsid w:val="00B77156"/>
    <w:rsid w:val="00B973DB"/>
    <w:rsid w:val="00BD52A7"/>
    <w:rsid w:val="00BD77C8"/>
    <w:rsid w:val="00C051FD"/>
    <w:rsid w:val="00C1717A"/>
    <w:rsid w:val="00C549D0"/>
    <w:rsid w:val="00C56C10"/>
    <w:rsid w:val="00C5762A"/>
    <w:rsid w:val="00C62586"/>
    <w:rsid w:val="00C64538"/>
    <w:rsid w:val="00C64BC3"/>
    <w:rsid w:val="00C80321"/>
    <w:rsid w:val="00C8053D"/>
    <w:rsid w:val="00C811DB"/>
    <w:rsid w:val="00C865C2"/>
    <w:rsid w:val="00CC50C8"/>
    <w:rsid w:val="00CD3BAF"/>
    <w:rsid w:val="00CE7F0F"/>
    <w:rsid w:val="00CF3347"/>
    <w:rsid w:val="00D16089"/>
    <w:rsid w:val="00D244CE"/>
    <w:rsid w:val="00D248B9"/>
    <w:rsid w:val="00D25A07"/>
    <w:rsid w:val="00D35CB5"/>
    <w:rsid w:val="00D45733"/>
    <w:rsid w:val="00D53243"/>
    <w:rsid w:val="00D75F17"/>
    <w:rsid w:val="00D81327"/>
    <w:rsid w:val="00D92837"/>
    <w:rsid w:val="00D94908"/>
    <w:rsid w:val="00DA237D"/>
    <w:rsid w:val="00DA5861"/>
    <w:rsid w:val="00DB7950"/>
    <w:rsid w:val="00DC1A1F"/>
    <w:rsid w:val="00DE1E13"/>
    <w:rsid w:val="00E01E16"/>
    <w:rsid w:val="00E0323A"/>
    <w:rsid w:val="00E11BCA"/>
    <w:rsid w:val="00E12C35"/>
    <w:rsid w:val="00E14A7F"/>
    <w:rsid w:val="00E20F3A"/>
    <w:rsid w:val="00E35382"/>
    <w:rsid w:val="00E36DD2"/>
    <w:rsid w:val="00E43147"/>
    <w:rsid w:val="00E46A8B"/>
    <w:rsid w:val="00E66A7C"/>
    <w:rsid w:val="00E705F7"/>
    <w:rsid w:val="00E8227F"/>
    <w:rsid w:val="00E86332"/>
    <w:rsid w:val="00EB6CF1"/>
    <w:rsid w:val="00EC1379"/>
    <w:rsid w:val="00F0777C"/>
    <w:rsid w:val="00F1393C"/>
    <w:rsid w:val="00F1531D"/>
    <w:rsid w:val="00F1795A"/>
    <w:rsid w:val="00F34A7A"/>
    <w:rsid w:val="00F50446"/>
    <w:rsid w:val="00F6497F"/>
    <w:rsid w:val="00F86E19"/>
    <w:rsid w:val="00F91184"/>
    <w:rsid w:val="00F914FC"/>
    <w:rsid w:val="00F96128"/>
    <w:rsid w:val="00FA1FE2"/>
    <w:rsid w:val="00FA4E32"/>
    <w:rsid w:val="00FD3B3F"/>
    <w:rsid w:val="00FD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C74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21E26"/>
    <w:pPr>
      <w:spacing w:after="200" w:line="276" w:lineRule="auto"/>
    </w:pPr>
    <w:rPr>
      <w:rFonts w:ascii="Calibri" w:hAnsi="Calibri" w:cs="Times New Roman"/>
      <w:kern w:val="0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next w:val="Normal"/>
    <w:rsid w:val="00B21E26"/>
    <w:pPr>
      <w:framePr w:w="9072" w:hSpace="187" w:vSpace="187" w:wrap="notBeside" w:vAnchor="text" w:hAnchor="page" w:xAlign="center" w:y="1"/>
      <w:autoSpaceDE w:val="0"/>
      <w:autoSpaceDN w:val="0"/>
      <w:spacing w:after="320" w:line="240" w:lineRule="auto"/>
      <w:jc w:val="center"/>
    </w:pPr>
    <w:rPr>
      <w:rFonts w:ascii="Times New Roman" w:eastAsia="Times New Roman" w:hAnsi="Times New Roman"/>
    </w:rPr>
  </w:style>
  <w:style w:type="paragraph" w:styleId="Title">
    <w:name w:val="Title"/>
    <w:basedOn w:val="Normal"/>
    <w:next w:val="Normal"/>
    <w:link w:val="TitleChar"/>
    <w:qFormat/>
    <w:rsid w:val="00B21E26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B21E26"/>
    <w:rPr>
      <w:rFonts w:ascii="Times New Roman" w:eastAsia="Times New Roman" w:hAnsi="Times New Roman" w:cs="Times New Roman"/>
      <w:kern w:val="28"/>
      <w:sz w:val="48"/>
      <w:szCs w:val="4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 Caroline</dc:creator>
  <cp:keywords/>
  <dc:description/>
  <cp:lastModifiedBy>Marine Biology</cp:lastModifiedBy>
  <cp:revision>2</cp:revision>
  <dcterms:created xsi:type="dcterms:W3CDTF">2022-08-14T07:06:00Z</dcterms:created>
  <dcterms:modified xsi:type="dcterms:W3CDTF">2022-08-18T06:34:00Z</dcterms:modified>
</cp:coreProperties>
</file>