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082" w:rsidRPr="00FC29EB" w:rsidRDefault="001600EE" w:rsidP="00B60858">
      <w:pPr>
        <w:autoSpaceDE w:val="0"/>
        <w:autoSpaceDN w:val="0"/>
        <w:adjustRightInd w:val="0"/>
        <w:rPr>
          <w:rFonts w:ascii="Segoe UI" w:hAnsi="Segoe UI" w:cs="Segoe UI"/>
          <w:color w:val="4BACC6"/>
          <w:sz w:val="36"/>
          <w:szCs w:val="36"/>
          <w:lang w:val="en"/>
        </w:rPr>
      </w:pPr>
      <w:r w:rsidRPr="00FC29EB">
        <w:rPr>
          <w:b/>
          <w:bCs/>
          <w:color w:val="4BACC6"/>
          <w:sz w:val="36"/>
          <w:szCs w:val="36"/>
          <w:lang w:val="en"/>
        </w:rPr>
        <w:t xml:space="preserve">Presence of Cellular Components In Vaccines </w:t>
      </w:r>
      <w:r>
        <w:rPr>
          <w:b/>
          <w:bCs/>
          <w:color w:val="4BACC6"/>
          <w:sz w:val="36"/>
          <w:szCs w:val="36"/>
          <w:lang w:val="en"/>
        </w:rPr>
        <w:t>And Immunobiological The Prepapations</w:t>
      </w:r>
      <w:r w:rsidR="007A6CA8">
        <w:rPr>
          <w:b/>
          <w:bCs/>
          <w:caps/>
          <w:color w:val="4BACC6"/>
          <w:sz w:val="36"/>
          <w:szCs w:val="36"/>
          <w:lang w:val="en"/>
        </w:rPr>
        <w:t>.</w:t>
      </w:r>
    </w:p>
    <w:p w:rsidR="00B60858" w:rsidRPr="008771C9" w:rsidRDefault="00B60858" w:rsidP="00B60858">
      <w:pPr>
        <w:autoSpaceDE w:val="0"/>
        <w:autoSpaceDN w:val="0"/>
        <w:adjustRightInd w:val="0"/>
        <w:spacing w:line="360" w:lineRule="auto"/>
        <w:jc w:val="center"/>
        <w:rPr>
          <w:i/>
          <w:iCs/>
          <w:sz w:val="20"/>
          <w:szCs w:val="20"/>
          <w:lang w:val="en-US"/>
        </w:rPr>
      </w:pPr>
      <w:r w:rsidRPr="00B60858">
        <w:rPr>
          <w:bCs/>
          <w:sz w:val="20"/>
          <w:szCs w:val="20"/>
          <w:lang w:val="en"/>
        </w:rPr>
        <w:t>Valentina A</w:t>
      </w:r>
      <w:r w:rsidR="00850082" w:rsidRPr="00B60858">
        <w:rPr>
          <w:bCs/>
          <w:sz w:val="20"/>
          <w:szCs w:val="20"/>
          <w:lang w:val="en"/>
        </w:rPr>
        <w:t xml:space="preserve"> D</w:t>
      </w:r>
      <w:r w:rsidR="00850082" w:rsidRPr="00B60858">
        <w:rPr>
          <w:rFonts w:ascii="Times New Roman CYR" w:hAnsi="Times New Roman CYR" w:cs="Times New Roman CYR"/>
          <w:bCs/>
          <w:sz w:val="20"/>
          <w:szCs w:val="20"/>
        </w:rPr>
        <w:t>іvocha</w:t>
      </w:r>
      <w:r w:rsidRPr="00B60858">
        <w:rPr>
          <w:rFonts w:ascii="Times New Roman CYR" w:hAnsi="Times New Roman CYR" w:cs="Times New Roman CYR"/>
          <w:bCs/>
          <w:sz w:val="20"/>
          <w:szCs w:val="20"/>
          <w:lang w:val="en-US"/>
        </w:rPr>
        <w:t xml:space="preserve">, </w:t>
      </w:r>
      <w:r w:rsidRPr="00B60858">
        <w:rPr>
          <w:i/>
          <w:iCs/>
          <w:sz w:val="20"/>
          <w:szCs w:val="20"/>
          <w:lang w:val="en"/>
        </w:rPr>
        <w:t>Ukrainian Research Institute for Medicine of Transpo</w:t>
      </w:r>
      <w:r w:rsidR="00EC0787">
        <w:rPr>
          <w:i/>
          <w:iCs/>
          <w:sz w:val="20"/>
          <w:szCs w:val="20"/>
          <w:lang w:val="en"/>
        </w:rPr>
        <w:t xml:space="preserve">rt of Ministry of Health </w:t>
      </w:r>
      <w:r w:rsidRPr="00B60858">
        <w:rPr>
          <w:i/>
          <w:iCs/>
          <w:sz w:val="20"/>
          <w:szCs w:val="20"/>
          <w:lang w:val="en"/>
        </w:rPr>
        <w:t>,</w:t>
      </w:r>
      <w:r w:rsidR="00EC0787">
        <w:rPr>
          <w:i/>
          <w:iCs/>
          <w:sz w:val="20"/>
          <w:szCs w:val="20"/>
          <w:lang w:val="en"/>
        </w:rPr>
        <w:t xml:space="preserve"> Odessa,</w:t>
      </w:r>
      <w:r w:rsidRPr="00B60858">
        <w:rPr>
          <w:i/>
          <w:iCs/>
          <w:sz w:val="20"/>
          <w:szCs w:val="20"/>
          <w:lang w:val="en"/>
        </w:rPr>
        <w:t xml:space="preserve"> </w:t>
      </w:r>
      <w:r>
        <w:rPr>
          <w:i/>
          <w:iCs/>
          <w:sz w:val="20"/>
          <w:szCs w:val="20"/>
          <w:lang w:val="en"/>
        </w:rPr>
        <w:t>Ukraine</w:t>
      </w:r>
      <w:r w:rsidR="008771C9">
        <w:rPr>
          <w:i/>
          <w:iCs/>
          <w:sz w:val="20"/>
          <w:szCs w:val="20"/>
          <w:lang w:val="en"/>
        </w:rPr>
        <w:t xml:space="preserve"> </w:t>
      </w:r>
    </w:p>
    <w:p w:rsidR="00850082" w:rsidRPr="00FC29EB" w:rsidRDefault="00B60858" w:rsidP="00B60858">
      <w:pPr>
        <w:autoSpaceDE w:val="0"/>
        <w:autoSpaceDN w:val="0"/>
        <w:adjustRightInd w:val="0"/>
        <w:spacing w:line="360" w:lineRule="auto"/>
        <w:rPr>
          <w:rFonts w:ascii="Arial" w:hAnsi="Arial" w:cs="Arial"/>
          <w:b/>
          <w:bCs/>
          <w:color w:val="F79646"/>
          <w:sz w:val="20"/>
          <w:szCs w:val="20"/>
          <w:lang w:val="en-US"/>
        </w:rPr>
      </w:pPr>
      <w:r w:rsidRPr="00FC29EB">
        <w:rPr>
          <w:rFonts w:ascii="Arial" w:hAnsi="Arial" w:cs="Arial"/>
          <w:b/>
          <w:bCs/>
          <w:color w:val="F79646"/>
          <w:sz w:val="20"/>
          <w:szCs w:val="20"/>
          <w:lang w:val="en-US"/>
        </w:rPr>
        <w:t>Abstract</w:t>
      </w:r>
    </w:p>
    <w:p w:rsidR="00850082" w:rsidRPr="00850082" w:rsidRDefault="00850082" w:rsidP="00850082">
      <w:pPr>
        <w:autoSpaceDE w:val="0"/>
        <w:autoSpaceDN w:val="0"/>
        <w:adjustRightInd w:val="0"/>
        <w:rPr>
          <w:sz w:val="20"/>
          <w:szCs w:val="20"/>
          <w:lang w:val="en-US"/>
        </w:rPr>
      </w:pPr>
      <w:r w:rsidRPr="00850082">
        <w:rPr>
          <w:sz w:val="20"/>
          <w:szCs w:val="20"/>
          <w:lang w:val="en-US"/>
        </w:rPr>
        <w:t xml:space="preserve">Now preventive maintenance of a flu by means of vaccination is conventional and is supported by experts of all world. </w:t>
      </w:r>
    </w:p>
    <w:p w:rsidR="006812BF" w:rsidRPr="00744B80" w:rsidRDefault="00744B80" w:rsidP="00744B80">
      <w:pPr>
        <w:autoSpaceDE w:val="0"/>
        <w:autoSpaceDN w:val="0"/>
        <w:adjustRightInd w:val="0"/>
        <w:rPr>
          <w:sz w:val="20"/>
          <w:szCs w:val="20"/>
          <w:lang w:val="en-US"/>
        </w:rPr>
      </w:pPr>
      <w:r>
        <w:rPr>
          <w:sz w:val="20"/>
          <w:szCs w:val="20"/>
          <w:lang w:val="en-US"/>
        </w:rPr>
        <w:t>T</w:t>
      </w:r>
      <w:r w:rsidR="00850082" w:rsidRPr="00850082">
        <w:rPr>
          <w:sz w:val="20"/>
          <w:szCs w:val="20"/>
          <w:lang w:val="en-US"/>
        </w:rPr>
        <w:t>o check presence  of trypsin-like proteinase and its inhibitor in antiflu and other vaccines and in immunobiological blood preparations of domestic and foreign manufacture.</w:t>
      </w:r>
      <w:r>
        <w:rPr>
          <w:sz w:val="20"/>
          <w:szCs w:val="20"/>
        </w:rPr>
        <w:t xml:space="preserve"> </w:t>
      </w:r>
      <w:r w:rsidR="00850082" w:rsidRPr="00850082">
        <w:rPr>
          <w:sz w:val="20"/>
          <w:szCs w:val="20"/>
          <w:lang w:val="en-US"/>
        </w:rPr>
        <w:t>In work following commercial preparations have been used:" Interferon leukocytic human"," the Immunoglobulin of human placent</w:t>
      </w:r>
      <w:r w:rsidR="00B60858">
        <w:rPr>
          <w:sz w:val="20"/>
          <w:szCs w:val="20"/>
          <w:lang w:val="en-US"/>
        </w:rPr>
        <w:t>al, donor 10 %</w:t>
      </w:r>
      <w:r w:rsidR="00850082" w:rsidRPr="00850082">
        <w:rPr>
          <w:sz w:val="20"/>
          <w:szCs w:val="20"/>
          <w:lang w:val="en-US"/>
        </w:rPr>
        <w:t>, a</w:t>
      </w:r>
      <w:r w:rsidR="00B60858">
        <w:rPr>
          <w:sz w:val="20"/>
          <w:szCs w:val="20"/>
          <w:lang w:val="en-US"/>
        </w:rPr>
        <w:t xml:space="preserve"> gonococcal vaccine </w:t>
      </w:r>
      <w:r w:rsidR="00850082" w:rsidRPr="00850082">
        <w:rPr>
          <w:sz w:val="20"/>
          <w:szCs w:val="20"/>
          <w:lang w:val="en-US"/>
        </w:rPr>
        <w:t xml:space="preserve"> a </w:t>
      </w:r>
      <w:r w:rsidR="00B60858">
        <w:rPr>
          <w:sz w:val="20"/>
          <w:szCs w:val="20"/>
          <w:lang w:val="en-US"/>
        </w:rPr>
        <w:t>herpetic vaccine (</w:t>
      </w:r>
      <w:r w:rsidR="00850082" w:rsidRPr="00850082">
        <w:rPr>
          <w:sz w:val="20"/>
          <w:szCs w:val="20"/>
          <w:lang w:val="en-US"/>
        </w:rPr>
        <w:t xml:space="preserve">Odessa), vaccines for preventive maintenance of a flu, a season 2002/2003 -"Influvac" which consists of hemagglutinins and a neuraminidase of a virus of a flu, strains: </w:t>
      </w:r>
      <w:r w:rsidR="00850082" w:rsidRPr="00850082">
        <w:rPr>
          <w:rFonts w:ascii="Times New Roman CYR" w:hAnsi="Times New Roman CYR" w:cs="Times New Roman CYR"/>
          <w:sz w:val="20"/>
          <w:szCs w:val="20"/>
          <w:lang w:val="en-US"/>
        </w:rPr>
        <w:t>А/Moscow/10/99 (H3N2), А/New Caledonia/20/99 (H/N), B/</w:t>
      </w:r>
      <w:r w:rsidR="00B60858">
        <w:rPr>
          <w:rFonts w:ascii="Times New Roman CYR" w:hAnsi="Times New Roman CYR" w:cs="Times New Roman CYR"/>
          <w:sz w:val="20"/>
          <w:szCs w:val="20"/>
          <w:lang w:val="en-US"/>
        </w:rPr>
        <w:t>Hong Kong/330/2001</w:t>
      </w:r>
      <w:r w:rsidR="00850082" w:rsidRPr="00850082">
        <w:rPr>
          <w:rFonts w:ascii="Times New Roman CYR" w:hAnsi="Times New Roman CYR" w:cs="Times New Roman CYR"/>
          <w:sz w:val="20"/>
          <w:szCs w:val="20"/>
          <w:lang w:val="en-US"/>
        </w:rPr>
        <w:t>, "Fluarix" which consists of hemagglutinins of strains (H1N1) A/New Caledonia (H3N2), А/Panama and В/Shandont 17/97  and "Vaxigrip" which consists of three strains of a</w:t>
      </w:r>
      <w:r w:rsidR="00850082">
        <w:rPr>
          <w:rFonts w:ascii="Times New Roman CYR" w:hAnsi="Times New Roman CYR" w:cs="Times New Roman CYR"/>
          <w:sz w:val="20"/>
          <w:szCs w:val="20"/>
          <w:lang w:val="en-US"/>
        </w:rPr>
        <w:t xml:space="preserve"> </w:t>
      </w:r>
      <w:r w:rsidR="00850082" w:rsidRPr="00850082">
        <w:rPr>
          <w:rFonts w:ascii="Times New Roman CYR" w:hAnsi="Times New Roman CYR" w:cs="Times New Roman CYR"/>
          <w:sz w:val="20"/>
          <w:szCs w:val="20"/>
          <w:lang w:val="en-US"/>
        </w:rPr>
        <w:t xml:space="preserve">flu virus, a vaccine for preventive maintenance of a hepatitis A - "Avaxim", a blood preparation received from a heparin (the antifactor of Ha) - "Fraxiparine", a preparation from a blood of calfs for a hemodialysis - "Solcoseryl". Preparations were investigated before the termination of a period of validity. </w:t>
      </w:r>
      <w:r w:rsidR="00850082" w:rsidRPr="00850082">
        <w:rPr>
          <w:b/>
          <w:bCs/>
          <w:sz w:val="20"/>
          <w:szCs w:val="20"/>
          <w:lang w:val="en-US"/>
        </w:rPr>
        <w:t>Resuits</w:t>
      </w:r>
      <w:r w:rsidR="00850082" w:rsidRPr="00850082">
        <w:rPr>
          <w:sz w:val="20"/>
          <w:szCs w:val="20"/>
          <w:lang w:val="en-US"/>
        </w:rPr>
        <w:t xml:space="preserve">.Work is devoted to study  presence of components of a cell-owner and its inhibitor in vaccines and blood preparations and to define presence trypsin-like  proteinase and its inhibitor in vaccines and blood preparations. It is revealed that anti influenza  vaccines (influvac, vaxigrip, fluarix), herpetic and tularemic vaccines contained an inhibitor of trypsin-like proteinase in considerable quantity. Commercial preparations from a </w:t>
      </w:r>
      <w:r w:rsidR="00850082">
        <w:rPr>
          <w:sz w:val="20"/>
          <w:szCs w:val="20"/>
          <w:lang w:val="en-US"/>
        </w:rPr>
        <w:t xml:space="preserve">human </w:t>
      </w:r>
      <w:r w:rsidR="00850082" w:rsidRPr="00850082">
        <w:rPr>
          <w:sz w:val="20"/>
          <w:szCs w:val="20"/>
          <w:lang w:val="en-US"/>
        </w:rPr>
        <w:t>donor blood  (an immunoglobulin, interferon, fraxiparine and solcoseryl) contained as trypsin-like proteinase, and its inhibitor. The immunog</w:t>
      </w:r>
      <w:r w:rsidR="00850082">
        <w:rPr>
          <w:sz w:val="20"/>
          <w:szCs w:val="20"/>
          <w:lang w:val="en-US"/>
        </w:rPr>
        <w:t xml:space="preserve">lobulin contained in 4,0 times </w:t>
      </w:r>
      <w:r w:rsidR="00850082" w:rsidRPr="00850082">
        <w:rPr>
          <w:sz w:val="20"/>
          <w:szCs w:val="20"/>
          <w:lang w:val="en-US"/>
        </w:rPr>
        <w:t xml:space="preserve"> more inhibitor, than interferon.</w:t>
      </w:r>
      <w:r>
        <w:rPr>
          <w:sz w:val="20"/>
          <w:szCs w:val="20"/>
        </w:rPr>
        <w:t xml:space="preserve"> </w:t>
      </w:r>
      <w:r w:rsidR="00850082" w:rsidRPr="00850082">
        <w:rPr>
          <w:b/>
          <w:bCs/>
          <w:sz w:val="20"/>
          <w:szCs w:val="20"/>
          <w:lang w:val="en-US"/>
        </w:rPr>
        <w:t>Conclsions.</w:t>
      </w:r>
      <w:r w:rsidR="00850082" w:rsidRPr="00850082">
        <w:rPr>
          <w:sz w:val="20"/>
          <w:szCs w:val="20"/>
          <w:lang w:val="en-US"/>
        </w:rPr>
        <w:t xml:space="preserve"> Hence, the modern vaccines applied to prophilaxis and treatment, are ins</w:t>
      </w:r>
      <w:r w:rsidR="00850082">
        <w:rPr>
          <w:sz w:val="20"/>
          <w:szCs w:val="20"/>
          <w:lang w:val="en-US"/>
        </w:rPr>
        <w:t>ufficiently cleared. Presence</w:t>
      </w:r>
      <w:r w:rsidR="00850082" w:rsidRPr="00850082">
        <w:rPr>
          <w:sz w:val="20"/>
          <w:szCs w:val="20"/>
          <w:lang w:val="en-US"/>
        </w:rPr>
        <w:t xml:space="preserve"> of   cellular components (enzymes and inhibitors) could lead to allergization </w:t>
      </w:r>
      <w:r w:rsidR="00850082">
        <w:rPr>
          <w:sz w:val="20"/>
          <w:szCs w:val="20"/>
          <w:lang w:val="en-US"/>
        </w:rPr>
        <w:t>and follow complication</w:t>
      </w:r>
      <w:r w:rsidR="00850082" w:rsidRPr="00850082">
        <w:rPr>
          <w:sz w:val="20"/>
          <w:szCs w:val="20"/>
          <w:lang w:val="en-US"/>
        </w:rPr>
        <w:t xml:space="preserve"> which is not very known.</w:t>
      </w:r>
    </w:p>
    <w:p w:rsidR="00744B80" w:rsidRPr="00AA46F3" w:rsidRDefault="00744B80" w:rsidP="00744B80">
      <w:pPr>
        <w:rPr>
          <w:color w:val="FF0000"/>
          <w:sz w:val="18"/>
          <w:szCs w:val="18"/>
          <w:lang w:val="en-GB"/>
        </w:rPr>
      </w:pPr>
      <w:r w:rsidRPr="00AA46F3">
        <w:rPr>
          <w:color w:val="FF0000"/>
          <w:sz w:val="18"/>
          <w:szCs w:val="18"/>
          <w:lang w:val="en-GB"/>
        </w:rPr>
        <w:t>Table</w:t>
      </w:r>
    </w:p>
    <w:p w:rsidR="00744B80" w:rsidRPr="00AA46F3" w:rsidRDefault="00744B80" w:rsidP="00744B80">
      <w:pPr>
        <w:rPr>
          <w:b/>
          <w:bCs/>
          <w:i/>
          <w:iCs/>
          <w:sz w:val="18"/>
          <w:szCs w:val="18"/>
          <w:lang w:val="en-GB"/>
        </w:rPr>
      </w:pPr>
      <w:r w:rsidRPr="00AA46F3">
        <w:rPr>
          <w:b/>
          <w:bCs/>
          <w:sz w:val="18"/>
          <w:szCs w:val="18"/>
          <w:lang w:val="en-GB"/>
        </w:rPr>
        <w:t xml:space="preserve">Presence of a proteinase and its inhibitor in commercial </w:t>
      </w:r>
      <w:r w:rsidR="009037CB">
        <w:rPr>
          <w:b/>
          <w:bCs/>
          <w:sz w:val="18"/>
          <w:szCs w:val="18"/>
          <w:lang w:val="en-US"/>
        </w:rPr>
        <w:t>immunobiology</w:t>
      </w:r>
      <w:r w:rsidRPr="00AA46F3">
        <w:rPr>
          <w:b/>
          <w:bCs/>
          <w:sz w:val="18"/>
          <w:szCs w:val="18"/>
          <w:lang w:val="en-GB"/>
        </w:rPr>
        <w:t xml:space="preserve"> the preparations which are let out by firms of foreign countries </w:t>
      </w:r>
      <w:r w:rsidRPr="00AA46F3">
        <w:rPr>
          <w:b/>
          <w:bCs/>
          <w:i/>
          <w:iCs/>
          <w:sz w:val="18"/>
          <w:szCs w:val="18"/>
          <w:lang w:val="en-GB"/>
        </w:rPr>
        <w:t>(</w:t>
      </w:r>
      <w:r w:rsidRPr="00AA46F3">
        <w:rPr>
          <w:b/>
          <w:bCs/>
          <w:i/>
          <w:iCs/>
          <w:sz w:val="18"/>
          <w:szCs w:val="18"/>
          <w:lang w:val="en-US"/>
        </w:rPr>
        <w:t>n</w:t>
      </w:r>
      <w:r w:rsidRPr="00AA46F3">
        <w:rPr>
          <w:b/>
          <w:bCs/>
          <w:i/>
          <w:iCs/>
          <w:sz w:val="18"/>
          <w:szCs w:val="18"/>
          <w:lang w:val="en-GB"/>
        </w:rPr>
        <w:t xml:space="preserve"> =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99"/>
        <w:gridCol w:w="1620"/>
        <w:gridCol w:w="1774"/>
      </w:tblGrid>
      <w:tr w:rsidR="00744B80" w:rsidRPr="00AA46F3" w:rsidTr="00744B80">
        <w:trPr>
          <w:jc w:val="center"/>
        </w:trPr>
        <w:tc>
          <w:tcPr>
            <w:tcW w:w="1809" w:type="dxa"/>
            <w:tcBorders>
              <w:top w:val="single" w:sz="4" w:space="0" w:color="auto"/>
              <w:left w:val="nil"/>
              <w:bottom w:val="single" w:sz="4" w:space="0" w:color="auto"/>
              <w:right w:val="single" w:sz="4" w:space="0" w:color="auto"/>
            </w:tcBorders>
          </w:tcPr>
          <w:p w:rsidR="00744B80" w:rsidRPr="00AA46F3" w:rsidRDefault="00744B80" w:rsidP="00744B80">
            <w:pPr>
              <w:rPr>
                <w:sz w:val="18"/>
                <w:szCs w:val="18"/>
              </w:rPr>
            </w:pPr>
          </w:p>
          <w:p w:rsidR="00744B80" w:rsidRPr="00AA46F3" w:rsidRDefault="00744B80" w:rsidP="00744B80">
            <w:pPr>
              <w:rPr>
                <w:sz w:val="18"/>
                <w:szCs w:val="18"/>
                <w:lang w:val="en-GB"/>
              </w:rPr>
            </w:pPr>
            <w:r w:rsidRPr="00AA46F3">
              <w:rPr>
                <w:sz w:val="18"/>
                <w:szCs w:val="18"/>
                <w:lang w:val="en-GB"/>
              </w:rPr>
              <w:t>Preparation</w:t>
            </w:r>
          </w:p>
          <w:p w:rsidR="00744B80" w:rsidRPr="00AA46F3" w:rsidRDefault="00744B80" w:rsidP="00744B80">
            <w:pPr>
              <w:rPr>
                <w:sz w:val="18"/>
                <w:szCs w:val="18"/>
                <w:lang w:val="ru-RU"/>
              </w:rPr>
            </w:pPr>
          </w:p>
        </w:tc>
        <w:tc>
          <w:tcPr>
            <w:tcW w:w="1899" w:type="dxa"/>
            <w:tcBorders>
              <w:top w:val="single" w:sz="4" w:space="0" w:color="auto"/>
              <w:left w:val="single" w:sz="4" w:space="0" w:color="auto"/>
              <w:bottom w:val="single" w:sz="4" w:space="0" w:color="auto"/>
              <w:right w:val="single" w:sz="4" w:space="0" w:color="auto"/>
            </w:tcBorders>
          </w:tcPr>
          <w:p w:rsidR="00744B80" w:rsidRPr="00AA46F3" w:rsidRDefault="00744B80" w:rsidP="00744B80">
            <w:pPr>
              <w:rPr>
                <w:sz w:val="18"/>
                <w:szCs w:val="18"/>
                <w:lang w:val="ru-RU"/>
              </w:rPr>
            </w:pPr>
          </w:p>
          <w:p w:rsidR="00744B80" w:rsidRPr="00AA46F3" w:rsidRDefault="00744B80" w:rsidP="00744B80">
            <w:pPr>
              <w:rPr>
                <w:sz w:val="18"/>
                <w:szCs w:val="18"/>
                <w:lang w:val="en-US"/>
              </w:rPr>
            </w:pPr>
            <w:r w:rsidRPr="00AA46F3">
              <w:rPr>
                <w:sz w:val="18"/>
                <w:szCs w:val="18"/>
                <w:lang w:val="ru-RU"/>
              </w:rPr>
              <w:t>Protein</w:t>
            </w:r>
            <w:r w:rsidRPr="00AA46F3">
              <w:rPr>
                <w:sz w:val="18"/>
                <w:szCs w:val="18"/>
                <w:lang w:val="en-US"/>
              </w:rPr>
              <w:t xml:space="preserve">, </w:t>
            </w:r>
          </w:p>
          <w:p w:rsidR="00744B80" w:rsidRPr="00AA46F3" w:rsidRDefault="00744B80" w:rsidP="00744B80">
            <w:pPr>
              <w:rPr>
                <w:sz w:val="18"/>
                <w:szCs w:val="18"/>
                <w:lang w:val="en-US"/>
              </w:rPr>
            </w:pPr>
            <w:r w:rsidRPr="00AA46F3">
              <w:rPr>
                <w:sz w:val="18"/>
                <w:szCs w:val="18"/>
                <w:lang w:val="en-GB"/>
              </w:rPr>
              <w:t>g/l</w:t>
            </w:r>
          </w:p>
        </w:tc>
        <w:tc>
          <w:tcPr>
            <w:tcW w:w="1620" w:type="dxa"/>
            <w:tcBorders>
              <w:top w:val="single" w:sz="4" w:space="0" w:color="auto"/>
              <w:left w:val="single" w:sz="4" w:space="0" w:color="auto"/>
              <w:bottom w:val="single" w:sz="4" w:space="0" w:color="auto"/>
              <w:right w:val="single" w:sz="4" w:space="0" w:color="auto"/>
            </w:tcBorders>
          </w:tcPr>
          <w:p w:rsidR="00744B80" w:rsidRPr="00AA46F3" w:rsidRDefault="00744B80" w:rsidP="00744B80">
            <w:pPr>
              <w:rPr>
                <w:sz w:val="18"/>
                <w:szCs w:val="18"/>
                <w:lang w:val="en-GB"/>
              </w:rPr>
            </w:pPr>
            <w:r w:rsidRPr="00AA46F3">
              <w:rPr>
                <w:sz w:val="18"/>
                <w:szCs w:val="18"/>
                <w:lang w:val="en-GB"/>
              </w:rPr>
              <w:t>Proteinase,</w:t>
            </w:r>
          </w:p>
          <w:p w:rsidR="00744B80" w:rsidRPr="00AA46F3" w:rsidRDefault="00744B80" w:rsidP="00744B80">
            <w:pPr>
              <w:rPr>
                <w:sz w:val="18"/>
                <w:szCs w:val="18"/>
                <w:lang w:val="en-GB"/>
              </w:rPr>
            </w:pPr>
            <w:r w:rsidRPr="00AA46F3">
              <w:rPr>
                <w:sz w:val="18"/>
                <w:szCs w:val="18"/>
                <w:lang w:val="en-US"/>
              </w:rPr>
              <w:t xml:space="preserve">mkmol </w:t>
            </w:r>
            <w:r w:rsidRPr="00AA46F3">
              <w:rPr>
                <w:sz w:val="18"/>
                <w:szCs w:val="18"/>
                <w:lang w:val="en-GB"/>
              </w:rPr>
              <w:t>arginine/ml</w:t>
            </w:r>
          </w:p>
        </w:tc>
        <w:tc>
          <w:tcPr>
            <w:tcW w:w="1774" w:type="dxa"/>
            <w:tcBorders>
              <w:top w:val="single" w:sz="4" w:space="0" w:color="auto"/>
              <w:left w:val="single" w:sz="4" w:space="0" w:color="auto"/>
              <w:bottom w:val="single" w:sz="4" w:space="0" w:color="auto"/>
              <w:right w:val="nil"/>
            </w:tcBorders>
          </w:tcPr>
          <w:p w:rsidR="00744B80" w:rsidRPr="00AA46F3" w:rsidRDefault="00744B80" w:rsidP="00744B80">
            <w:pPr>
              <w:rPr>
                <w:sz w:val="18"/>
                <w:szCs w:val="18"/>
                <w:lang w:val="en-US"/>
              </w:rPr>
            </w:pPr>
          </w:p>
          <w:p w:rsidR="00744B80" w:rsidRPr="00AA46F3" w:rsidRDefault="00744B80" w:rsidP="00744B80">
            <w:pPr>
              <w:rPr>
                <w:sz w:val="18"/>
                <w:szCs w:val="18"/>
                <w:lang w:val="en-GB"/>
              </w:rPr>
            </w:pPr>
            <w:r w:rsidRPr="00AA46F3">
              <w:rPr>
                <w:sz w:val="18"/>
                <w:szCs w:val="18"/>
                <w:lang w:val="en-GB"/>
              </w:rPr>
              <w:t>Inhibitor</w:t>
            </w:r>
            <w:r w:rsidRPr="00AA46F3">
              <w:rPr>
                <w:sz w:val="18"/>
                <w:szCs w:val="18"/>
                <w:lang w:val="en-US"/>
              </w:rPr>
              <w:t>,</w:t>
            </w:r>
          </w:p>
          <w:p w:rsidR="00744B80" w:rsidRPr="00AA46F3" w:rsidRDefault="00744B80" w:rsidP="00744B80">
            <w:pPr>
              <w:rPr>
                <w:sz w:val="18"/>
                <w:szCs w:val="18"/>
                <w:lang w:val="en-GB"/>
              </w:rPr>
            </w:pPr>
            <w:r w:rsidRPr="00AA46F3">
              <w:rPr>
                <w:sz w:val="18"/>
                <w:szCs w:val="18"/>
                <w:lang w:val="en-GB"/>
              </w:rPr>
              <w:t>g/l</w:t>
            </w:r>
          </w:p>
        </w:tc>
      </w:tr>
      <w:tr w:rsidR="00744B80" w:rsidRPr="00AA46F3" w:rsidTr="00744B80">
        <w:trPr>
          <w:jc w:val="center"/>
        </w:trPr>
        <w:tc>
          <w:tcPr>
            <w:tcW w:w="1809"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en-GB"/>
              </w:rPr>
              <w:t>Influvac</w:t>
            </w:r>
          </w:p>
        </w:tc>
        <w:tc>
          <w:tcPr>
            <w:tcW w:w="1899"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ru-RU"/>
              </w:rPr>
              <w:t>163,41 ± 12,02</w:t>
            </w:r>
          </w:p>
        </w:tc>
        <w:tc>
          <w:tcPr>
            <w:tcW w:w="1620" w:type="dxa"/>
            <w:tcBorders>
              <w:top w:val="nil"/>
              <w:left w:val="nil"/>
              <w:bottom w:val="nil"/>
              <w:right w:val="nil"/>
            </w:tcBorders>
          </w:tcPr>
          <w:p w:rsidR="00744B80" w:rsidRPr="00AA46F3" w:rsidRDefault="00744B80" w:rsidP="00744B80">
            <w:pPr>
              <w:rPr>
                <w:sz w:val="18"/>
                <w:szCs w:val="18"/>
              </w:rPr>
            </w:pPr>
            <w:r w:rsidRPr="00AA46F3">
              <w:rPr>
                <w:sz w:val="18"/>
                <w:szCs w:val="18"/>
                <w:lang w:val="ru-RU"/>
              </w:rPr>
              <w:t>1,53 ± 0,14</w:t>
            </w:r>
          </w:p>
        </w:tc>
        <w:tc>
          <w:tcPr>
            <w:tcW w:w="1774"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ru-RU"/>
              </w:rPr>
              <w:t>180,86 ± 17,34</w:t>
            </w:r>
          </w:p>
        </w:tc>
      </w:tr>
      <w:tr w:rsidR="00744B80" w:rsidRPr="00AA46F3" w:rsidTr="00744B80">
        <w:trPr>
          <w:jc w:val="center"/>
        </w:trPr>
        <w:tc>
          <w:tcPr>
            <w:tcW w:w="1809"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en-GB"/>
              </w:rPr>
              <w:t>Fluarix</w:t>
            </w:r>
          </w:p>
        </w:tc>
        <w:tc>
          <w:tcPr>
            <w:tcW w:w="1899"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ru-RU"/>
              </w:rPr>
              <w:t>96,00 ± 8,09</w:t>
            </w:r>
          </w:p>
        </w:tc>
        <w:tc>
          <w:tcPr>
            <w:tcW w:w="1620"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ru-RU"/>
              </w:rPr>
              <w:t>0,61 ± 0,054</w:t>
            </w:r>
          </w:p>
        </w:tc>
        <w:tc>
          <w:tcPr>
            <w:tcW w:w="1774"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ru-RU"/>
              </w:rPr>
              <w:t>96,52 ± 9,24</w:t>
            </w:r>
          </w:p>
        </w:tc>
      </w:tr>
      <w:tr w:rsidR="00744B80" w:rsidRPr="00AA46F3" w:rsidTr="00744B80">
        <w:trPr>
          <w:jc w:val="center"/>
        </w:trPr>
        <w:tc>
          <w:tcPr>
            <w:tcW w:w="1809"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en-GB"/>
              </w:rPr>
              <w:t>Vaxigrip</w:t>
            </w:r>
          </w:p>
        </w:tc>
        <w:tc>
          <w:tcPr>
            <w:tcW w:w="1899"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ru-RU"/>
              </w:rPr>
              <w:t>29,20 ± 3,02</w:t>
            </w:r>
          </w:p>
        </w:tc>
        <w:tc>
          <w:tcPr>
            <w:tcW w:w="1620"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ru-RU"/>
              </w:rPr>
              <w:t>0,31 ± 0,03</w:t>
            </w:r>
          </w:p>
        </w:tc>
        <w:tc>
          <w:tcPr>
            <w:tcW w:w="1774"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ru-RU"/>
              </w:rPr>
              <w:t>101,73 ± 9,01</w:t>
            </w:r>
          </w:p>
        </w:tc>
      </w:tr>
      <w:tr w:rsidR="00744B80" w:rsidRPr="00AA46F3" w:rsidTr="00744B80">
        <w:trPr>
          <w:jc w:val="center"/>
        </w:trPr>
        <w:tc>
          <w:tcPr>
            <w:tcW w:w="1809"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en-GB"/>
              </w:rPr>
              <w:t>Avaxim</w:t>
            </w:r>
          </w:p>
        </w:tc>
        <w:tc>
          <w:tcPr>
            <w:tcW w:w="1899"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ru-RU"/>
              </w:rPr>
              <w:t>147,31 ± 13,21</w:t>
            </w:r>
          </w:p>
        </w:tc>
        <w:tc>
          <w:tcPr>
            <w:tcW w:w="1620"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ru-RU"/>
              </w:rPr>
              <w:t>0,24 ± 0,02</w:t>
            </w:r>
          </w:p>
        </w:tc>
        <w:tc>
          <w:tcPr>
            <w:tcW w:w="1774"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ru-RU"/>
              </w:rPr>
              <w:t>8,924 ± 0,</w:t>
            </w:r>
            <w:r w:rsidRPr="00AA46F3">
              <w:rPr>
                <w:sz w:val="18"/>
                <w:szCs w:val="18"/>
                <w:lang w:val="en-US"/>
              </w:rPr>
              <w:t>77</w:t>
            </w:r>
          </w:p>
        </w:tc>
      </w:tr>
      <w:tr w:rsidR="00744B80" w:rsidRPr="00AA46F3" w:rsidTr="00744B80">
        <w:trPr>
          <w:jc w:val="center"/>
        </w:trPr>
        <w:tc>
          <w:tcPr>
            <w:tcW w:w="1809"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en-GB"/>
              </w:rPr>
              <w:t>Fraxiparine</w:t>
            </w:r>
          </w:p>
        </w:tc>
        <w:tc>
          <w:tcPr>
            <w:tcW w:w="1899"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ru-RU"/>
              </w:rPr>
              <w:t>48,17 ± 4,18</w:t>
            </w:r>
          </w:p>
        </w:tc>
        <w:tc>
          <w:tcPr>
            <w:tcW w:w="1620"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ru-RU"/>
              </w:rPr>
              <w:t>0,28 ± 0,03</w:t>
            </w:r>
          </w:p>
        </w:tc>
        <w:tc>
          <w:tcPr>
            <w:tcW w:w="1774" w:type="dxa"/>
            <w:tcBorders>
              <w:top w:val="nil"/>
              <w:left w:val="nil"/>
              <w:bottom w:val="nil"/>
              <w:right w:val="nil"/>
            </w:tcBorders>
          </w:tcPr>
          <w:p w:rsidR="00744B80" w:rsidRPr="00AA46F3" w:rsidRDefault="00744B80" w:rsidP="00744B80">
            <w:pPr>
              <w:rPr>
                <w:sz w:val="18"/>
                <w:szCs w:val="18"/>
                <w:lang w:val="ru-RU"/>
              </w:rPr>
            </w:pPr>
            <w:r w:rsidRPr="00AA46F3">
              <w:rPr>
                <w:sz w:val="18"/>
                <w:szCs w:val="18"/>
                <w:lang w:val="ru-RU"/>
              </w:rPr>
              <w:t>111,30 ± 10,24</w:t>
            </w:r>
          </w:p>
        </w:tc>
      </w:tr>
      <w:tr w:rsidR="00744B80" w:rsidRPr="00AA46F3" w:rsidTr="00744B80">
        <w:trPr>
          <w:trHeight w:val="338"/>
          <w:jc w:val="center"/>
        </w:trPr>
        <w:tc>
          <w:tcPr>
            <w:tcW w:w="1809" w:type="dxa"/>
            <w:tcBorders>
              <w:top w:val="nil"/>
              <w:left w:val="nil"/>
              <w:bottom w:val="single" w:sz="4" w:space="0" w:color="auto"/>
              <w:right w:val="nil"/>
            </w:tcBorders>
          </w:tcPr>
          <w:p w:rsidR="00744B80" w:rsidRPr="00AA46F3" w:rsidRDefault="00744B80" w:rsidP="00744B80">
            <w:pPr>
              <w:rPr>
                <w:sz w:val="18"/>
                <w:szCs w:val="18"/>
                <w:lang w:val="en-US"/>
              </w:rPr>
            </w:pPr>
            <w:r w:rsidRPr="00AA46F3">
              <w:rPr>
                <w:sz w:val="18"/>
                <w:szCs w:val="18"/>
                <w:lang w:val="en-GB"/>
              </w:rPr>
              <w:t>Solcoseryl</w:t>
            </w:r>
          </w:p>
        </w:tc>
        <w:tc>
          <w:tcPr>
            <w:tcW w:w="1899" w:type="dxa"/>
            <w:tcBorders>
              <w:top w:val="nil"/>
              <w:left w:val="nil"/>
              <w:bottom w:val="single" w:sz="4" w:space="0" w:color="auto"/>
              <w:right w:val="nil"/>
            </w:tcBorders>
          </w:tcPr>
          <w:p w:rsidR="00744B80" w:rsidRPr="00AA46F3" w:rsidRDefault="00744B80" w:rsidP="00744B80">
            <w:pPr>
              <w:rPr>
                <w:sz w:val="18"/>
                <w:szCs w:val="18"/>
                <w:lang w:val="ru-RU"/>
              </w:rPr>
            </w:pPr>
            <w:r w:rsidRPr="00AA46F3">
              <w:rPr>
                <w:sz w:val="18"/>
                <w:szCs w:val="18"/>
                <w:lang w:val="ru-RU"/>
              </w:rPr>
              <w:t>4569 ± 412,26</w:t>
            </w:r>
          </w:p>
        </w:tc>
        <w:tc>
          <w:tcPr>
            <w:tcW w:w="1620" w:type="dxa"/>
            <w:tcBorders>
              <w:top w:val="nil"/>
              <w:left w:val="nil"/>
              <w:bottom w:val="single" w:sz="4" w:space="0" w:color="auto"/>
              <w:right w:val="nil"/>
            </w:tcBorders>
          </w:tcPr>
          <w:p w:rsidR="00744B80" w:rsidRPr="00AA46F3" w:rsidRDefault="00744B80" w:rsidP="00744B80">
            <w:pPr>
              <w:rPr>
                <w:sz w:val="18"/>
                <w:szCs w:val="18"/>
                <w:lang w:val="ru-RU"/>
              </w:rPr>
            </w:pPr>
            <w:r w:rsidRPr="00AA46F3">
              <w:rPr>
                <w:sz w:val="18"/>
                <w:szCs w:val="18"/>
                <w:lang w:val="ru-RU"/>
              </w:rPr>
              <w:t>0,26 ± 0,02</w:t>
            </w:r>
          </w:p>
        </w:tc>
        <w:tc>
          <w:tcPr>
            <w:tcW w:w="1774" w:type="dxa"/>
            <w:tcBorders>
              <w:top w:val="nil"/>
              <w:left w:val="nil"/>
              <w:bottom w:val="single" w:sz="4" w:space="0" w:color="auto"/>
              <w:right w:val="nil"/>
            </w:tcBorders>
          </w:tcPr>
          <w:p w:rsidR="00744B80" w:rsidRPr="00AA46F3" w:rsidRDefault="00744B80" w:rsidP="00744B80">
            <w:pPr>
              <w:rPr>
                <w:sz w:val="18"/>
                <w:szCs w:val="18"/>
                <w:lang w:val="ru-RU"/>
              </w:rPr>
            </w:pPr>
            <w:r w:rsidRPr="00AA46F3">
              <w:rPr>
                <w:sz w:val="18"/>
                <w:szCs w:val="18"/>
                <w:lang w:val="ru-RU"/>
              </w:rPr>
              <w:t>84,34 ± 8,27</w:t>
            </w:r>
          </w:p>
        </w:tc>
      </w:tr>
    </w:tbl>
    <w:p w:rsidR="00744B80" w:rsidRPr="00AA46F3" w:rsidRDefault="00744B80" w:rsidP="00744B80">
      <w:pPr>
        <w:rPr>
          <w:sz w:val="18"/>
          <w:szCs w:val="18"/>
          <w:lang w:val="en-GB"/>
        </w:rPr>
      </w:pPr>
    </w:p>
    <w:p w:rsidR="00B60858" w:rsidRDefault="00FC29EB" w:rsidP="00B60858">
      <w:pPr>
        <w:rPr>
          <w:rFonts w:ascii="Arial"/>
          <w:b/>
          <w:color w:val="BF5A14"/>
          <w:sz w:val="20"/>
          <w:lang w:val="en-US"/>
        </w:rPr>
      </w:pPr>
      <w:r>
        <w:rPr>
          <w:rFonts w:ascii="Arial"/>
          <w:b/>
          <w:color w:val="BF5A14"/>
          <w:sz w:val="20"/>
        </w:rPr>
        <w:t>Recent Publications</w:t>
      </w:r>
    </w:p>
    <w:p w:rsidR="00FC29EB" w:rsidRPr="00FE255C" w:rsidRDefault="00FE255C" w:rsidP="00FE255C">
      <w:pPr>
        <w:numPr>
          <w:ilvl w:val="0"/>
          <w:numId w:val="2"/>
        </w:numPr>
        <w:rPr>
          <w:sz w:val="18"/>
          <w:szCs w:val="18"/>
          <w:lang w:val="en-US"/>
        </w:rPr>
      </w:pPr>
      <w:r>
        <w:rPr>
          <w:sz w:val="18"/>
          <w:szCs w:val="18"/>
          <w:lang w:val="en-US"/>
        </w:rPr>
        <w:t>Divocha V</w:t>
      </w:r>
      <w:r>
        <w:rPr>
          <w:sz w:val="18"/>
          <w:szCs w:val="18"/>
        </w:rPr>
        <w:t xml:space="preserve"> (2003)</w:t>
      </w:r>
      <w:r w:rsidRPr="00FE255C">
        <w:rPr>
          <w:sz w:val="18"/>
          <w:szCs w:val="18"/>
          <w:lang w:val="en-US"/>
        </w:rPr>
        <w:t xml:space="preserve"> The study of proteolytic activity in the purification of infl</w:t>
      </w:r>
      <w:r>
        <w:rPr>
          <w:sz w:val="18"/>
          <w:szCs w:val="18"/>
          <w:lang w:val="en-US"/>
        </w:rPr>
        <w:t>uenza virus by centrifugation</w:t>
      </w:r>
      <w:r>
        <w:rPr>
          <w:sz w:val="18"/>
          <w:szCs w:val="18"/>
        </w:rPr>
        <w:t>.</w:t>
      </w:r>
      <w:r w:rsidRPr="00FE255C">
        <w:rPr>
          <w:sz w:val="18"/>
          <w:szCs w:val="18"/>
          <w:lang w:val="en-US"/>
        </w:rPr>
        <w:t xml:space="preserve"> Odessa Med. J. </w:t>
      </w:r>
      <w:r>
        <w:rPr>
          <w:sz w:val="18"/>
          <w:szCs w:val="18"/>
          <w:lang w:val="en-US"/>
        </w:rPr>
        <w:t>1</w:t>
      </w:r>
      <w:r>
        <w:rPr>
          <w:sz w:val="18"/>
          <w:szCs w:val="18"/>
        </w:rPr>
        <w:t>:</w:t>
      </w:r>
      <w:r w:rsidRPr="00FE255C">
        <w:rPr>
          <w:sz w:val="18"/>
          <w:szCs w:val="18"/>
          <w:lang w:val="en-US"/>
        </w:rPr>
        <w:t>16-19.</w:t>
      </w:r>
    </w:p>
    <w:p w:rsidR="00FE255C" w:rsidRPr="00FE255C" w:rsidRDefault="00FE255C" w:rsidP="00FE255C">
      <w:pPr>
        <w:numPr>
          <w:ilvl w:val="0"/>
          <w:numId w:val="2"/>
        </w:numPr>
        <w:rPr>
          <w:sz w:val="18"/>
          <w:szCs w:val="18"/>
          <w:lang w:val="en-US"/>
        </w:rPr>
      </w:pPr>
      <w:hyperlink r:id="rId8" w:history="1">
        <w:r w:rsidRPr="00FE255C">
          <w:rPr>
            <w:color w:val="000000"/>
            <w:sz w:val="18"/>
            <w:szCs w:val="18"/>
            <w:lang w:val="en-US"/>
          </w:rPr>
          <w:t>Heckler R</w:t>
        </w:r>
      </w:hyperlink>
      <w:r w:rsidRPr="00FE255C">
        <w:rPr>
          <w:color w:val="000000"/>
          <w:sz w:val="18"/>
          <w:szCs w:val="18"/>
          <w:lang w:val="en-US"/>
        </w:rPr>
        <w:t xml:space="preserve">, </w:t>
      </w:r>
      <w:hyperlink r:id="rId9" w:history="1">
        <w:r w:rsidRPr="00FE255C">
          <w:rPr>
            <w:color w:val="000000"/>
            <w:sz w:val="18"/>
            <w:szCs w:val="18"/>
            <w:lang w:val="en-US"/>
          </w:rPr>
          <w:t>Baillot A</w:t>
        </w:r>
      </w:hyperlink>
      <w:r w:rsidRPr="00FE255C">
        <w:rPr>
          <w:color w:val="000000"/>
          <w:sz w:val="18"/>
          <w:szCs w:val="18"/>
          <w:lang w:val="en-US"/>
        </w:rPr>
        <w:t xml:space="preserve">, </w:t>
      </w:r>
      <w:hyperlink r:id="rId10" w:history="1">
        <w:r w:rsidRPr="00FE255C">
          <w:rPr>
            <w:color w:val="000000"/>
            <w:sz w:val="18"/>
            <w:szCs w:val="18"/>
            <w:lang w:val="en-US"/>
          </w:rPr>
          <w:t>Engelmann H</w:t>
        </w:r>
      </w:hyperlink>
      <w:r>
        <w:rPr>
          <w:color w:val="000000"/>
          <w:sz w:val="18"/>
          <w:szCs w:val="18"/>
        </w:rPr>
        <w:t>,</w:t>
      </w:r>
      <w:r w:rsidRPr="00FE255C">
        <w:rPr>
          <w:color w:val="000000"/>
          <w:sz w:val="18"/>
          <w:szCs w:val="18"/>
          <w:lang w:val="en-US"/>
        </w:rPr>
        <w:t xml:space="preserve"> et al. </w:t>
      </w:r>
      <w:r>
        <w:rPr>
          <w:sz w:val="18"/>
          <w:szCs w:val="18"/>
        </w:rPr>
        <w:t>(2007)</w:t>
      </w:r>
      <w:r w:rsidRPr="00FE255C">
        <w:rPr>
          <w:sz w:val="18"/>
          <w:szCs w:val="18"/>
          <w:lang w:val="en-US"/>
        </w:rPr>
        <w:t xml:space="preserve"> </w:t>
      </w:r>
      <w:r w:rsidRPr="00FE255C">
        <w:rPr>
          <w:color w:val="000000"/>
          <w:sz w:val="18"/>
          <w:szCs w:val="18"/>
          <w:lang w:val="en-US"/>
        </w:rPr>
        <w:t xml:space="preserve">Cross-protection against homologous drift variants of influenza A and B after vaccination with split vaccine. </w:t>
      </w:r>
      <w:hyperlink r:id="rId11" w:history="1">
        <w:r w:rsidRPr="00FE255C">
          <w:rPr>
            <w:color w:val="000000"/>
            <w:sz w:val="18"/>
            <w:szCs w:val="18"/>
            <w:lang w:val="en-US"/>
          </w:rPr>
          <w:t>Intervirology</w:t>
        </w:r>
      </w:hyperlink>
      <w:r w:rsidR="00FB45DC">
        <w:rPr>
          <w:color w:val="000000"/>
          <w:sz w:val="18"/>
          <w:szCs w:val="18"/>
          <w:lang w:val="ru-RU"/>
        </w:rPr>
        <w:t xml:space="preserve"> </w:t>
      </w:r>
      <w:r w:rsidRPr="00FB45DC">
        <w:rPr>
          <w:color w:val="000000"/>
          <w:sz w:val="18"/>
          <w:szCs w:val="18"/>
          <w:lang w:val="en-US"/>
        </w:rPr>
        <w:t>50</w:t>
      </w:r>
      <w:r w:rsidR="00FB45DC">
        <w:rPr>
          <w:color w:val="000000"/>
          <w:sz w:val="18"/>
          <w:szCs w:val="18"/>
        </w:rPr>
        <w:t xml:space="preserve">: </w:t>
      </w:r>
      <w:r w:rsidRPr="00FE255C">
        <w:rPr>
          <w:color w:val="000000"/>
          <w:sz w:val="18"/>
          <w:szCs w:val="18"/>
          <w:lang w:val="en-US"/>
        </w:rPr>
        <w:t>58-62.</w:t>
      </w:r>
    </w:p>
    <w:p w:rsidR="00FE255C" w:rsidRPr="00FE255C" w:rsidRDefault="00FE255C" w:rsidP="00FE255C">
      <w:pPr>
        <w:numPr>
          <w:ilvl w:val="0"/>
          <w:numId w:val="2"/>
        </w:numPr>
        <w:rPr>
          <w:sz w:val="18"/>
          <w:szCs w:val="18"/>
          <w:lang w:val="en-US"/>
        </w:rPr>
      </w:pPr>
      <w:r>
        <w:rPr>
          <w:sz w:val="18"/>
          <w:szCs w:val="18"/>
          <w:lang w:val="en-US"/>
        </w:rPr>
        <w:t>Huckriede A, Bungener L</w:t>
      </w:r>
      <w:r w:rsidRPr="00FE255C">
        <w:rPr>
          <w:sz w:val="18"/>
          <w:szCs w:val="18"/>
          <w:lang w:val="en-US"/>
        </w:rPr>
        <w:t xml:space="preserve">, Stegmann T. et al. </w:t>
      </w:r>
      <w:r>
        <w:rPr>
          <w:sz w:val="18"/>
          <w:szCs w:val="18"/>
        </w:rPr>
        <w:t>(2005)</w:t>
      </w:r>
      <w:r w:rsidRPr="00FE255C">
        <w:rPr>
          <w:sz w:val="18"/>
          <w:szCs w:val="18"/>
          <w:lang w:val="en-US"/>
        </w:rPr>
        <w:t xml:space="preserve"> The virosome co</w:t>
      </w:r>
      <w:r w:rsidR="00FB45DC">
        <w:rPr>
          <w:sz w:val="18"/>
          <w:szCs w:val="18"/>
          <w:lang w:val="en-US"/>
        </w:rPr>
        <w:t>ncept for influenza vaccines</w:t>
      </w:r>
      <w:r w:rsidR="00FB45DC">
        <w:rPr>
          <w:sz w:val="18"/>
          <w:szCs w:val="18"/>
        </w:rPr>
        <w:t>.</w:t>
      </w:r>
      <w:r w:rsidR="00FB45DC">
        <w:rPr>
          <w:sz w:val="18"/>
          <w:szCs w:val="18"/>
          <w:lang w:val="en-US"/>
        </w:rPr>
        <w:t>Vaccine</w:t>
      </w:r>
      <w:r w:rsidR="00FB45DC">
        <w:rPr>
          <w:sz w:val="18"/>
          <w:szCs w:val="18"/>
        </w:rPr>
        <w:t xml:space="preserve"> </w:t>
      </w:r>
      <w:r w:rsidR="00FB45DC">
        <w:rPr>
          <w:sz w:val="18"/>
          <w:szCs w:val="18"/>
          <w:lang w:val="en-US"/>
        </w:rPr>
        <w:t>23</w:t>
      </w:r>
      <w:r w:rsidR="00FB45DC">
        <w:rPr>
          <w:sz w:val="18"/>
          <w:szCs w:val="18"/>
        </w:rPr>
        <w:t xml:space="preserve">: </w:t>
      </w:r>
      <w:r w:rsidRPr="00FE255C">
        <w:rPr>
          <w:sz w:val="18"/>
          <w:szCs w:val="18"/>
          <w:lang w:val="en-US"/>
        </w:rPr>
        <w:t xml:space="preserve">26-38. </w:t>
      </w:r>
    </w:p>
    <w:p w:rsidR="00FE255C" w:rsidRPr="00FE255C" w:rsidRDefault="00FE255C" w:rsidP="00FE255C">
      <w:pPr>
        <w:numPr>
          <w:ilvl w:val="0"/>
          <w:numId w:val="2"/>
        </w:numPr>
        <w:rPr>
          <w:sz w:val="18"/>
          <w:szCs w:val="18"/>
          <w:lang w:val="en-US"/>
        </w:rPr>
      </w:pPr>
      <w:r>
        <w:rPr>
          <w:sz w:val="18"/>
          <w:szCs w:val="18"/>
          <w:lang w:val="en-US"/>
        </w:rPr>
        <w:t>Lowry O</w:t>
      </w:r>
      <w:r w:rsidRPr="00FE255C">
        <w:rPr>
          <w:sz w:val="18"/>
          <w:szCs w:val="18"/>
          <w:lang w:val="en-US"/>
        </w:rPr>
        <w:t>, Rosenbroug</w:t>
      </w:r>
      <w:r>
        <w:rPr>
          <w:sz w:val="18"/>
          <w:szCs w:val="18"/>
          <w:lang w:val="en-US"/>
        </w:rPr>
        <w:t>h N, Farr A, Randai R</w:t>
      </w:r>
      <w:r w:rsidRPr="00FE255C">
        <w:rPr>
          <w:sz w:val="18"/>
          <w:szCs w:val="18"/>
          <w:lang w:val="en-US"/>
        </w:rPr>
        <w:t xml:space="preserve"> </w:t>
      </w:r>
      <w:r>
        <w:rPr>
          <w:sz w:val="18"/>
          <w:szCs w:val="18"/>
        </w:rPr>
        <w:t>(1951)</w:t>
      </w:r>
      <w:r w:rsidRPr="00FE255C">
        <w:rPr>
          <w:sz w:val="18"/>
          <w:szCs w:val="18"/>
          <w:lang w:val="en-US"/>
        </w:rPr>
        <w:t xml:space="preserve"> Protein measurement with the Folin phenol r</w:t>
      </w:r>
      <w:r w:rsidR="00FB45DC">
        <w:rPr>
          <w:sz w:val="18"/>
          <w:szCs w:val="18"/>
          <w:lang w:val="en-US"/>
        </w:rPr>
        <w:t>eagent</w:t>
      </w:r>
      <w:r w:rsidR="00FB45DC">
        <w:rPr>
          <w:sz w:val="18"/>
          <w:szCs w:val="18"/>
        </w:rPr>
        <w:t xml:space="preserve">. </w:t>
      </w:r>
      <w:r>
        <w:rPr>
          <w:sz w:val="18"/>
          <w:szCs w:val="18"/>
          <w:lang w:val="en-US"/>
        </w:rPr>
        <w:t>J. Biol. Chem.</w:t>
      </w:r>
      <w:r>
        <w:rPr>
          <w:sz w:val="18"/>
          <w:szCs w:val="18"/>
        </w:rPr>
        <w:t xml:space="preserve"> </w:t>
      </w:r>
      <w:r>
        <w:rPr>
          <w:sz w:val="18"/>
          <w:szCs w:val="18"/>
          <w:lang w:val="en-US"/>
        </w:rPr>
        <w:t>193</w:t>
      </w:r>
      <w:r>
        <w:rPr>
          <w:sz w:val="18"/>
          <w:szCs w:val="18"/>
        </w:rPr>
        <w:t xml:space="preserve">: </w:t>
      </w:r>
      <w:r w:rsidRPr="00FE255C">
        <w:rPr>
          <w:sz w:val="18"/>
          <w:szCs w:val="18"/>
          <w:lang w:val="en-US"/>
        </w:rPr>
        <w:t>265-275.</w:t>
      </w:r>
    </w:p>
    <w:p w:rsidR="00FE255C" w:rsidRPr="00FE255C" w:rsidRDefault="00FE255C" w:rsidP="00B60858">
      <w:pPr>
        <w:numPr>
          <w:ilvl w:val="0"/>
          <w:numId w:val="2"/>
        </w:numPr>
        <w:rPr>
          <w:sz w:val="18"/>
          <w:szCs w:val="18"/>
          <w:lang w:val="en-US"/>
        </w:rPr>
      </w:pPr>
      <w:r>
        <w:rPr>
          <w:sz w:val="18"/>
          <w:szCs w:val="18"/>
          <w:lang w:val="en-US"/>
        </w:rPr>
        <w:t>Divocha V</w:t>
      </w:r>
      <w:r>
        <w:rPr>
          <w:sz w:val="18"/>
          <w:szCs w:val="18"/>
        </w:rPr>
        <w:t xml:space="preserve"> (2014)</w:t>
      </w:r>
      <w:r w:rsidRPr="00FE255C">
        <w:rPr>
          <w:sz w:val="18"/>
          <w:szCs w:val="18"/>
          <w:lang w:val="en-US"/>
        </w:rPr>
        <w:t xml:space="preserve"> </w:t>
      </w:r>
      <w:r w:rsidRPr="00FE255C">
        <w:rPr>
          <w:sz w:val="18"/>
          <w:szCs w:val="18"/>
          <w:lang w:val="en"/>
        </w:rPr>
        <w:t>Trends in the incidence of influenza virus and SARS</w:t>
      </w:r>
      <w:r>
        <w:rPr>
          <w:sz w:val="18"/>
          <w:szCs w:val="18"/>
        </w:rPr>
        <w:t xml:space="preserve">. </w:t>
      </w:r>
      <w:r w:rsidRPr="00FE255C">
        <w:rPr>
          <w:sz w:val="18"/>
          <w:szCs w:val="18"/>
          <w:lang w:val="en-US"/>
        </w:rPr>
        <w:t xml:space="preserve">SES. </w:t>
      </w:r>
      <w:r w:rsidRPr="00FE255C">
        <w:rPr>
          <w:sz w:val="18"/>
          <w:szCs w:val="18"/>
          <w:lang w:val="en"/>
        </w:rPr>
        <w:t>Preserving Medicine</w:t>
      </w:r>
      <w:r>
        <w:rPr>
          <w:sz w:val="18"/>
          <w:szCs w:val="18"/>
        </w:rPr>
        <w:t xml:space="preserve"> 1: </w:t>
      </w:r>
      <w:r w:rsidRPr="00FE255C">
        <w:rPr>
          <w:sz w:val="18"/>
          <w:szCs w:val="18"/>
        </w:rPr>
        <w:t>36-38.</w:t>
      </w:r>
    </w:p>
    <w:p w:rsidR="00FE255C" w:rsidRDefault="00FE255C" w:rsidP="00B60858"/>
    <w:p w:rsidR="00B60858" w:rsidRDefault="00640BFB" w:rsidP="00AA46F3">
      <w:pPr>
        <w:rPr>
          <w:lang w:val="en-US"/>
        </w:rPr>
      </w:pPr>
      <w:r>
        <w:rPr>
          <w:noProof/>
          <w:lang w:val="en-IN" w:eastAsia="en-IN"/>
        </w:rPr>
        <w:drawing>
          <wp:inline distT="0" distB="0" distL="0" distR="0">
            <wp:extent cx="819150" cy="819150"/>
            <wp:effectExtent l="0" t="0" r="0" b="0"/>
            <wp:docPr id="1" name="Picture 1" descr="13232984_283554618652614_602637624700644622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232984_283554618652614_6026376247006446229_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rsidR="00AA46F3" w:rsidRPr="00AA46F3" w:rsidRDefault="00AA46F3" w:rsidP="00AA46F3">
      <w:pPr>
        <w:rPr>
          <w:lang w:val="en-US"/>
        </w:rPr>
      </w:pPr>
    </w:p>
    <w:p w:rsidR="00B60858" w:rsidRPr="00B60858" w:rsidRDefault="00B60858" w:rsidP="00B60858">
      <w:pPr>
        <w:jc w:val="both"/>
        <w:rPr>
          <w:sz w:val="16"/>
          <w:szCs w:val="16"/>
        </w:rPr>
      </w:pPr>
      <w:r w:rsidRPr="00B60858">
        <w:rPr>
          <w:b/>
          <w:sz w:val="16"/>
          <w:szCs w:val="16"/>
        </w:rPr>
        <w:t>Valentina Divocha</w:t>
      </w:r>
      <w:r w:rsidRPr="00B60858">
        <w:rPr>
          <w:sz w:val="16"/>
          <w:szCs w:val="16"/>
        </w:rPr>
        <w:t xml:space="preserve"> in 1967 </w:t>
      </w:r>
      <w:r w:rsidR="00AA46F3">
        <w:rPr>
          <w:sz w:val="16"/>
          <w:szCs w:val="16"/>
        </w:rPr>
        <w:t>graduated from I.</w:t>
      </w:r>
      <w:r w:rsidRPr="00B60858">
        <w:rPr>
          <w:sz w:val="16"/>
          <w:szCs w:val="16"/>
        </w:rPr>
        <w:t xml:space="preserve">I. Mechnikov Odessa State University, Faculty of Biology (Department of Virology). In 1973 continued her postgraduate study ate Odessa Institute of Virology and Epidemiology (specialty virology). In 1974 she was awarded her candidate degree with the thesis "Interaction of Coxsackie B viruses with sensitive cell cultures and their antigenic relationships." In 2009 she was awarded her doctoral degree with the thesis entitled "Biological basis antiproteinase therapy of influenza". Under her leadership performed a doctoral and two master's theses. Scientific experience is 35 years. </w:t>
      </w:r>
      <w:r w:rsidR="00AA46F3">
        <w:rPr>
          <w:sz w:val="16"/>
          <w:szCs w:val="16"/>
          <w:lang w:val="en-US"/>
        </w:rPr>
        <w:t>She</w:t>
      </w:r>
      <w:r w:rsidRPr="00B60858">
        <w:rPr>
          <w:sz w:val="16"/>
          <w:szCs w:val="16"/>
        </w:rPr>
        <w:t xml:space="preserve"> ha</w:t>
      </w:r>
      <w:r w:rsidR="00AA46F3">
        <w:rPr>
          <w:sz w:val="16"/>
          <w:szCs w:val="16"/>
          <w:lang w:val="en-US"/>
        </w:rPr>
        <w:t>s</w:t>
      </w:r>
      <w:r w:rsidRPr="00B60858">
        <w:rPr>
          <w:sz w:val="16"/>
          <w:szCs w:val="16"/>
        </w:rPr>
        <w:t xml:space="preserve"> more than 190 scientific publications, 3 monographs, textbook "Virology" (2012), 10 patents, 3 innovations. </w:t>
      </w:r>
      <w:r w:rsidRPr="00B60858">
        <w:rPr>
          <w:sz w:val="16"/>
          <w:szCs w:val="16"/>
          <w:lang w:val="en-US"/>
        </w:rPr>
        <w:t xml:space="preserve">She has </w:t>
      </w:r>
      <w:r w:rsidRPr="00B60858">
        <w:rPr>
          <w:sz w:val="16"/>
          <w:szCs w:val="16"/>
        </w:rPr>
        <w:t>currently working as the head of the Laboratory of Experimental and Clinical Pathology for Ukrainian Research Institute of Transport Medicine, is the supervisor of the nine research programs in virology and biochemistry.</w:t>
      </w:r>
    </w:p>
    <w:p w:rsidR="00B60858" w:rsidRPr="00B60858" w:rsidRDefault="00B60858" w:rsidP="00AA46F3">
      <w:pPr>
        <w:widowControl w:val="0"/>
        <w:spacing w:before="62"/>
        <w:ind w:right="4235"/>
        <w:rPr>
          <w:rFonts w:ascii="Arial" w:eastAsia="Tw Cen MT" w:hAnsi="Tw Cen MT" w:cs="Tw Cen MT"/>
          <w:color w:val="0000FF"/>
          <w:sz w:val="16"/>
          <w:szCs w:val="16"/>
          <w:u w:val="single"/>
          <w:lang w:val="en-US" w:eastAsia="en-US"/>
        </w:rPr>
      </w:pPr>
      <w:r w:rsidRPr="00B60858">
        <w:rPr>
          <w:rFonts w:ascii="Arial" w:eastAsia="Tw Cen MT" w:hAnsi="Tw Cen MT" w:cs="Tw Cen MT"/>
          <w:b/>
          <w:sz w:val="16"/>
          <w:szCs w:val="16"/>
          <w:lang w:val="en-US" w:eastAsia="en-US"/>
        </w:rPr>
        <w:t>Email:</w:t>
      </w:r>
      <w:r w:rsidRPr="00B60858">
        <w:rPr>
          <w:rFonts w:ascii="Arial" w:eastAsia="Tw Cen MT" w:hAnsi="Tw Cen MT" w:cs="Tw Cen MT"/>
          <w:sz w:val="16"/>
          <w:szCs w:val="16"/>
          <w:lang w:val="en-US" w:eastAsia="en-US"/>
        </w:rPr>
        <w:t xml:space="preserve"> d</w:t>
      </w:r>
      <w:r w:rsidRPr="00B60858">
        <w:rPr>
          <w:sz w:val="16"/>
          <w:szCs w:val="16"/>
        </w:rPr>
        <w:t>r</w:t>
      </w:r>
      <w:r w:rsidRPr="00B60858">
        <w:rPr>
          <w:sz w:val="16"/>
          <w:szCs w:val="16"/>
          <w:lang w:val="en-US"/>
        </w:rPr>
        <w:t xml:space="preserve">. </w:t>
      </w:r>
      <w:r w:rsidR="00AA46F3">
        <w:rPr>
          <w:rFonts w:ascii="Arial" w:eastAsia="Tw Cen MT" w:hAnsi="Tw Cen MT" w:cs="Tw Cen MT"/>
          <w:sz w:val="16"/>
          <w:szCs w:val="16"/>
          <w:lang w:eastAsia="en-US"/>
        </w:rPr>
        <w:t xml:space="preserve">Valentina </w:t>
      </w:r>
      <w:r w:rsidRPr="00B60858">
        <w:rPr>
          <w:rFonts w:ascii="Arial" w:eastAsia="Tw Cen MT" w:hAnsi="Tw Cen MT" w:cs="Tw Cen MT"/>
          <w:sz w:val="16"/>
          <w:szCs w:val="16"/>
          <w:lang w:eastAsia="en-US"/>
        </w:rPr>
        <w:t>Divocha</w:t>
      </w:r>
      <w:r w:rsidR="00AA46F3">
        <w:rPr>
          <w:rFonts w:ascii="Arial" w:eastAsia="Tw Cen MT" w:hAnsi="Tw Cen MT" w:cs="Tw Cen MT"/>
          <w:sz w:val="16"/>
          <w:szCs w:val="16"/>
          <w:lang w:eastAsia="en-US"/>
        </w:rPr>
        <w:t xml:space="preserve"> </w:t>
      </w:r>
      <w:r w:rsidR="00640BFB">
        <w:rPr>
          <w:rFonts w:ascii="Arial" w:eastAsia="Tw Cen MT" w:hAnsi="Tw Cen MT" w:cs="Tw Cen MT"/>
          <w:sz w:val="16"/>
          <w:szCs w:val="16"/>
          <w:lang w:eastAsia="en-US"/>
        </w:rPr>
        <w:t xml:space="preserve">- </w:t>
      </w:r>
      <w:r w:rsidR="00640BFB" w:rsidRPr="00B60858">
        <w:rPr>
          <w:rFonts w:ascii="Arial" w:eastAsia="Tw Cen MT" w:hAnsi="Tw Cen MT" w:cs="Tw Cen MT"/>
          <w:sz w:val="16"/>
          <w:szCs w:val="16"/>
          <w:lang w:eastAsia="en-US"/>
        </w:rPr>
        <w:t>divocha09@ukr.net</w:t>
      </w:r>
    </w:p>
    <w:p w:rsidR="00B60858" w:rsidRPr="00AA46F3" w:rsidRDefault="00B60858" w:rsidP="00AA46F3">
      <w:pPr>
        <w:widowControl w:val="0"/>
        <w:spacing w:before="62"/>
        <w:ind w:right="4235"/>
        <w:rPr>
          <w:rFonts w:ascii="Arial" w:eastAsia="Tw Cen MT" w:hAnsi="Tw Cen MT" w:cs="Tw Cen MT"/>
          <w:sz w:val="16"/>
          <w:szCs w:val="16"/>
          <w:lang w:eastAsia="en-US"/>
        </w:rPr>
      </w:pPr>
      <w:r w:rsidRPr="00B60858">
        <w:rPr>
          <w:rFonts w:ascii="Arial" w:eastAsia="Tw Cen MT" w:hAnsi="Tw Cen MT" w:cs="Tw Cen MT"/>
          <w:b/>
          <w:color w:val="FF0000"/>
          <w:sz w:val="16"/>
          <w:szCs w:val="16"/>
          <w:lang w:val="en-US" w:eastAsia="en-US"/>
        </w:rPr>
        <w:t>Phone:</w:t>
      </w:r>
      <w:r w:rsidRPr="00B60858">
        <w:rPr>
          <w:rFonts w:ascii="Arial" w:eastAsia="Tw Cen MT" w:hAnsi="Tw Cen MT" w:cs="Tw Cen MT"/>
          <w:sz w:val="16"/>
          <w:szCs w:val="16"/>
          <w:lang w:val="en-US" w:eastAsia="en-US"/>
        </w:rPr>
        <w:t xml:space="preserve"> </w:t>
      </w:r>
      <w:bookmarkStart w:id="0" w:name="_GoBack"/>
      <w:r w:rsidRPr="00B60858">
        <w:rPr>
          <w:rFonts w:ascii="Arial" w:eastAsia="Tw Cen MT" w:hAnsi="Tw Cen MT" w:cs="Tw Cen MT"/>
          <w:sz w:val="16"/>
          <w:szCs w:val="16"/>
          <w:lang w:val="en-US" w:eastAsia="en-US"/>
        </w:rPr>
        <w:t>+38-067-</w:t>
      </w:r>
      <w:r w:rsidR="00AA46F3">
        <w:rPr>
          <w:rFonts w:ascii="Arial" w:eastAsia="Tw Cen MT" w:hAnsi="Tw Cen MT" w:cs="Tw Cen MT"/>
          <w:sz w:val="16"/>
          <w:szCs w:val="16"/>
          <w:lang w:eastAsia="en-US"/>
        </w:rPr>
        <w:t>764</w:t>
      </w:r>
      <w:r w:rsidRPr="00B60858">
        <w:rPr>
          <w:rFonts w:ascii="Arial" w:eastAsia="Tw Cen MT" w:hAnsi="Tw Cen MT" w:cs="Tw Cen MT"/>
          <w:sz w:val="16"/>
          <w:szCs w:val="16"/>
          <w:lang w:val="en-US" w:eastAsia="en-US"/>
        </w:rPr>
        <w:t>-</w:t>
      </w:r>
      <w:r w:rsidR="00AA46F3">
        <w:rPr>
          <w:rFonts w:ascii="Arial" w:eastAsia="Tw Cen MT" w:hAnsi="Tw Cen MT" w:cs="Tw Cen MT"/>
          <w:sz w:val="16"/>
          <w:szCs w:val="16"/>
          <w:lang w:eastAsia="en-US"/>
        </w:rPr>
        <w:t>0382</w:t>
      </w:r>
    </w:p>
    <w:bookmarkEnd w:id="0"/>
    <w:p w:rsidR="00B60858" w:rsidRPr="00B60858" w:rsidRDefault="00B60858" w:rsidP="00B60858">
      <w:pPr>
        <w:widowControl w:val="0"/>
        <w:spacing w:before="2"/>
        <w:rPr>
          <w:rFonts w:ascii="Arial" w:eastAsia="Tw Cen MT" w:hAnsi="Tw Cen MT" w:cs="Tw Cen MT"/>
          <w:sz w:val="14"/>
          <w:szCs w:val="22"/>
          <w:lang w:val="en-US" w:eastAsia="en-US"/>
        </w:rPr>
      </w:pPr>
    </w:p>
    <w:sectPr w:rsidR="00B60858" w:rsidRPr="00B6085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993" w:rsidRDefault="005B2993" w:rsidP="00640BFB">
      <w:r>
        <w:separator/>
      </w:r>
    </w:p>
  </w:endnote>
  <w:endnote w:type="continuationSeparator" w:id="0">
    <w:p w:rsidR="005B2993" w:rsidRDefault="005B2993" w:rsidP="00640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 New Roman CYR">
    <w:altName w:val="Times New Roman"/>
    <w:charset w:val="00"/>
    <w:family w:val="roman"/>
    <w:pitch w:val="variable"/>
    <w:sig w:usb0="00000000"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993" w:rsidRDefault="005B2993" w:rsidP="00640BFB">
      <w:r>
        <w:separator/>
      </w:r>
    </w:p>
  </w:footnote>
  <w:footnote w:type="continuationSeparator" w:id="0">
    <w:p w:rsidR="005B2993" w:rsidRDefault="005B2993" w:rsidP="00640B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24664"/>
    <w:multiLevelType w:val="hybridMultilevel"/>
    <w:tmpl w:val="077462BC"/>
    <w:lvl w:ilvl="0" w:tplc="75F01D9A">
      <w:start w:val="1"/>
      <w:numFmt w:val="decimal"/>
      <w:lvlText w:val="%1."/>
      <w:lvlJc w:val="left"/>
      <w:pPr>
        <w:ind w:left="720" w:hanging="360"/>
      </w:pPr>
      <w:rPr>
        <w:rFonts w:ascii="Arial" w:hint="default"/>
        <w:b/>
        <w:color w:val="BF5A14"/>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082"/>
    <w:rsid w:val="0000235F"/>
    <w:rsid w:val="00002BDF"/>
    <w:rsid w:val="0000320F"/>
    <w:rsid w:val="00005376"/>
    <w:rsid w:val="0000552F"/>
    <w:rsid w:val="0000566E"/>
    <w:rsid w:val="000114AC"/>
    <w:rsid w:val="00017A3D"/>
    <w:rsid w:val="00017C3E"/>
    <w:rsid w:val="00017C9A"/>
    <w:rsid w:val="00022E12"/>
    <w:rsid w:val="00022F1B"/>
    <w:rsid w:val="00026378"/>
    <w:rsid w:val="00026531"/>
    <w:rsid w:val="00027CFE"/>
    <w:rsid w:val="000307C8"/>
    <w:rsid w:val="00031004"/>
    <w:rsid w:val="00031773"/>
    <w:rsid w:val="000374B9"/>
    <w:rsid w:val="00037A59"/>
    <w:rsid w:val="00042BF3"/>
    <w:rsid w:val="0005302F"/>
    <w:rsid w:val="00053B17"/>
    <w:rsid w:val="00054661"/>
    <w:rsid w:val="00064407"/>
    <w:rsid w:val="00064D58"/>
    <w:rsid w:val="00065B89"/>
    <w:rsid w:val="000752D1"/>
    <w:rsid w:val="00075DC4"/>
    <w:rsid w:val="0008350B"/>
    <w:rsid w:val="0008620E"/>
    <w:rsid w:val="00097B4B"/>
    <w:rsid w:val="000A071C"/>
    <w:rsid w:val="000A1C12"/>
    <w:rsid w:val="000A1F72"/>
    <w:rsid w:val="000A71E7"/>
    <w:rsid w:val="000B2284"/>
    <w:rsid w:val="000B7A77"/>
    <w:rsid w:val="000C06F0"/>
    <w:rsid w:val="000C133B"/>
    <w:rsid w:val="000C2CA7"/>
    <w:rsid w:val="000C4EE2"/>
    <w:rsid w:val="000C5860"/>
    <w:rsid w:val="000C62DF"/>
    <w:rsid w:val="000C697C"/>
    <w:rsid w:val="000C7950"/>
    <w:rsid w:val="000D2E75"/>
    <w:rsid w:val="000D3D23"/>
    <w:rsid w:val="000D4969"/>
    <w:rsid w:val="000D6F4B"/>
    <w:rsid w:val="000D7F91"/>
    <w:rsid w:val="000E1CCF"/>
    <w:rsid w:val="000F28ED"/>
    <w:rsid w:val="000F37DA"/>
    <w:rsid w:val="000F715B"/>
    <w:rsid w:val="00102C3C"/>
    <w:rsid w:val="00104D60"/>
    <w:rsid w:val="00110A16"/>
    <w:rsid w:val="00112DCB"/>
    <w:rsid w:val="001131A2"/>
    <w:rsid w:val="001136D4"/>
    <w:rsid w:val="00113DF6"/>
    <w:rsid w:val="00115F93"/>
    <w:rsid w:val="00120018"/>
    <w:rsid w:val="001342EC"/>
    <w:rsid w:val="001371E4"/>
    <w:rsid w:val="0014125E"/>
    <w:rsid w:val="00142015"/>
    <w:rsid w:val="00142438"/>
    <w:rsid w:val="00143BF1"/>
    <w:rsid w:val="001478B3"/>
    <w:rsid w:val="0015078B"/>
    <w:rsid w:val="00157C59"/>
    <w:rsid w:val="001600EE"/>
    <w:rsid w:val="00172162"/>
    <w:rsid w:val="00172C22"/>
    <w:rsid w:val="00182EC6"/>
    <w:rsid w:val="00184B5B"/>
    <w:rsid w:val="00185B38"/>
    <w:rsid w:val="00187AD9"/>
    <w:rsid w:val="00194B09"/>
    <w:rsid w:val="00196A1B"/>
    <w:rsid w:val="00196CBE"/>
    <w:rsid w:val="00197EF0"/>
    <w:rsid w:val="001A34F9"/>
    <w:rsid w:val="001A50C9"/>
    <w:rsid w:val="001A6E6C"/>
    <w:rsid w:val="001B0B13"/>
    <w:rsid w:val="001B6307"/>
    <w:rsid w:val="001C1FFA"/>
    <w:rsid w:val="001C671E"/>
    <w:rsid w:val="001C7363"/>
    <w:rsid w:val="001D0698"/>
    <w:rsid w:val="001E02EE"/>
    <w:rsid w:val="001E0CB4"/>
    <w:rsid w:val="001E6A5A"/>
    <w:rsid w:val="001F058D"/>
    <w:rsid w:val="001F235F"/>
    <w:rsid w:val="001F244D"/>
    <w:rsid w:val="001F2751"/>
    <w:rsid w:val="001F67F6"/>
    <w:rsid w:val="00200996"/>
    <w:rsid w:val="00203D93"/>
    <w:rsid w:val="00204CC9"/>
    <w:rsid w:val="0021074B"/>
    <w:rsid w:val="00211A88"/>
    <w:rsid w:val="00216E9C"/>
    <w:rsid w:val="002208FD"/>
    <w:rsid w:val="00225915"/>
    <w:rsid w:val="00230691"/>
    <w:rsid w:val="00236169"/>
    <w:rsid w:val="00245507"/>
    <w:rsid w:val="00245988"/>
    <w:rsid w:val="00253C78"/>
    <w:rsid w:val="00254191"/>
    <w:rsid w:val="00254351"/>
    <w:rsid w:val="00254BB9"/>
    <w:rsid w:val="0026298C"/>
    <w:rsid w:val="00267985"/>
    <w:rsid w:val="002731AE"/>
    <w:rsid w:val="0027510D"/>
    <w:rsid w:val="00276F5C"/>
    <w:rsid w:val="00277A2A"/>
    <w:rsid w:val="00286094"/>
    <w:rsid w:val="00286977"/>
    <w:rsid w:val="00287F3F"/>
    <w:rsid w:val="00290688"/>
    <w:rsid w:val="002938F9"/>
    <w:rsid w:val="002966E9"/>
    <w:rsid w:val="002A3232"/>
    <w:rsid w:val="002B1133"/>
    <w:rsid w:val="002B203E"/>
    <w:rsid w:val="002B725F"/>
    <w:rsid w:val="002B7D35"/>
    <w:rsid w:val="002B7DFC"/>
    <w:rsid w:val="002C4976"/>
    <w:rsid w:val="002C4F56"/>
    <w:rsid w:val="002C5D1B"/>
    <w:rsid w:val="002C60D7"/>
    <w:rsid w:val="002D2376"/>
    <w:rsid w:val="002D508C"/>
    <w:rsid w:val="002D5C5D"/>
    <w:rsid w:val="002D608A"/>
    <w:rsid w:val="002D78AB"/>
    <w:rsid w:val="002E1AC4"/>
    <w:rsid w:val="002E6CE5"/>
    <w:rsid w:val="002E7158"/>
    <w:rsid w:val="002F05E4"/>
    <w:rsid w:val="002F6ED8"/>
    <w:rsid w:val="0030457F"/>
    <w:rsid w:val="00307D0C"/>
    <w:rsid w:val="00310DBC"/>
    <w:rsid w:val="00313533"/>
    <w:rsid w:val="00317283"/>
    <w:rsid w:val="00320849"/>
    <w:rsid w:val="00321E4E"/>
    <w:rsid w:val="00322470"/>
    <w:rsid w:val="00323721"/>
    <w:rsid w:val="003237FF"/>
    <w:rsid w:val="00323B58"/>
    <w:rsid w:val="00332B02"/>
    <w:rsid w:val="00343AFE"/>
    <w:rsid w:val="00345780"/>
    <w:rsid w:val="00346890"/>
    <w:rsid w:val="00347C0D"/>
    <w:rsid w:val="00351504"/>
    <w:rsid w:val="003571A8"/>
    <w:rsid w:val="003644A3"/>
    <w:rsid w:val="00366FD9"/>
    <w:rsid w:val="00371634"/>
    <w:rsid w:val="003755D3"/>
    <w:rsid w:val="00375B8F"/>
    <w:rsid w:val="00380333"/>
    <w:rsid w:val="00382E04"/>
    <w:rsid w:val="003876FD"/>
    <w:rsid w:val="00394B9A"/>
    <w:rsid w:val="00397138"/>
    <w:rsid w:val="003978F5"/>
    <w:rsid w:val="00397A8D"/>
    <w:rsid w:val="003A5013"/>
    <w:rsid w:val="003A7D2F"/>
    <w:rsid w:val="003B06FD"/>
    <w:rsid w:val="003B4475"/>
    <w:rsid w:val="003C1BF0"/>
    <w:rsid w:val="003C1D41"/>
    <w:rsid w:val="003C5CA1"/>
    <w:rsid w:val="003D085E"/>
    <w:rsid w:val="003D4FA8"/>
    <w:rsid w:val="003E33A7"/>
    <w:rsid w:val="003E4532"/>
    <w:rsid w:val="003F36A4"/>
    <w:rsid w:val="003F66E4"/>
    <w:rsid w:val="00405901"/>
    <w:rsid w:val="00405A66"/>
    <w:rsid w:val="00410025"/>
    <w:rsid w:val="004105C3"/>
    <w:rsid w:val="0041128B"/>
    <w:rsid w:val="004137B8"/>
    <w:rsid w:val="00416847"/>
    <w:rsid w:val="004211D3"/>
    <w:rsid w:val="004231C4"/>
    <w:rsid w:val="00424663"/>
    <w:rsid w:val="00424F20"/>
    <w:rsid w:val="00430D1A"/>
    <w:rsid w:val="00431C24"/>
    <w:rsid w:val="004419EA"/>
    <w:rsid w:val="00450CD1"/>
    <w:rsid w:val="004551E4"/>
    <w:rsid w:val="00456B4A"/>
    <w:rsid w:val="0047285F"/>
    <w:rsid w:val="0047437C"/>
    <w:rsid w:val="0047744A"/>
    <w:rsid w:val="00477FE0"/>
    <w:rsid w:val="004834D7"/>
    <w:rsid w:val="004861BE"/>
    <w:rsid w:val="0049034B"/>
    <w:rsid w:val="00493899"/>
    <w:rsid w:val="004947A6"/>
    <w:rsid w:val="0049535D"/>
    <w:rsid w:val="00497FC9"/>
    <w:rsid w:val="004A07E4"/>
    <w:rsid w:val="004A1092"/>
    <w:rsid w:val="004A5656"/>
    <w:rsid w:val="004A6463"/>
    <w:rsid w:val="004B0B0E"/>
    <w:rsid w:val="004B4295"/>
    <w:rsid w:val="004C0757"/>
    <w:rsid w:val="004C2CF2"/>
    <w:rsid w:val="004C5360"/>
    <w:rsid w:val="004D499F"/>
    <w:rsid w:val="004D76A0"/>
    <w:rsid w:val="004E2237"/>
    <w:rsid w:val="004E344F"/>
    <w:rsid w:val="004E3B94"/>
    <w:rsid w:val="004F2C5E"/>
    <w:rsid w:val="004F2DFE"/>
    <w:rsid w:val="004F490E"/>
    <w:rsid w:val="004F4FF5"/>
    <w:rsid w:val="004F6D38"/>
    <w:rsid w:val="00512568"/>
    <w:rsid w:val="005126F0"/>
    <w:rsid w:val="00514011"/>
    <w:rsid w:val="005156DF"/>
    <w:rsid w:val="00520314"/>
    <w:rsid w:val="0052141E"/>
    <w:rsid w:val="00521774"/>
    <w:rsid w:val="0052406E"/>
    <w:rsid w:val="00525C1A"/>
    <w:rsid w:val="00525E62"/>
    <w:rsid w:val="00526CD2"/>
    <w:rsid w:val="00537E91"/>
    <w:rsid w:val="00542A4B"/>
    <w:rsid w:val="00550531"/>
    <w:rsid w:val="0055076E"/>
    <w:rsid w:val="005551F7"/>
    <w:rsid w:val="0055668A"/>
    <w:rsid w:val="00562C99"/>
    <w:rsid w:val="00564FB0"/>
    <w:rsid w:val="005652E9"/>
    <w:rsid w:val="00565A5F"/>
    <w:rsid w:val="00572846"/>
    <w:rsid w:val="00574A43"/>
    <w:rsid w:val="00575A79"/>
    <w:rsid w:val="00583234"/>
    <w:rsid w:val="0059086F"/>
    <w:rsid w:val="005924A9"/>
    <w:rsid w:val="00593F48"/>
    <w:rsid w:val="00597957"/>
    <w:rsid w:val="005A3858"/>
    <w:rsid w:val="005A54E0"/>
    <w:rsid w:val="005A58E4"/>
    <w:rsid w:val="005B2993"/>
    <w:rsid w:val="005B48A7"/>
    <w:rsid w:val="005C5279"/>
    <w:rsid w:val="005D1F56"/>
    <w:rsid w:val="005D6B97"/>
    <w:rsid w:val="005E1761"/>
    <w:rsid w:val="005E287F"/>
    <w:rsid w:val="005E7FE1"/>
    <w:rsid w:val="005F4172"/>
    <w:rsid w:val="005F4D5F"/>
    <w:rsid w:val="005F5FE2"/>
    <w:rsid w:val="005F7F5F"/>
    <w:rsid w:val="00601C1D"/>
    <w:rsid w:val="006036C4"/>
    <w:rsid w:val="0060556A"/>
    <w:rsid w:val="006119E3"/>
    <w:rsid w:val="00614330"/>
    <w:rsid w:val="00614571"/>
    <w:rsid w:val="006145EB"/>
    <w:rsid w:val="00623481"/>
    <w:rsid w:val="00627458"/>
    <w:rsid w:val="00632675"/>
    <w:rsid w:val="00632CA7"/>
    <w:rsid w:val="0063351D"/>
    <w:rsid w:val="00640BFB"/>
    <w:rsid w:val="0064121C"/>
    <w:rsid w:val="00646D1F"/>
    <w:rsid w:val="00647D2C"/>
    <w:rsid w:val="00653880"/>
    <w:rsid w:val="00654CE4"/>
    <w:rsid w:val="006563F6"/>
    <w:rsid w:val="00660F57"/>
    <w:rsid w:val="00666C0C"/>
    <w:rsid w:val="006674B8"/>
    <w:rsid w:val="00670197"/>
    <w:rsid w:val="00673824"/>
    <w:rsid w:val="00675AE1"/>
    <w:rsid w:val="00680A1A"/>
    <w:rsid w:val="006812BF"/>
    <w:rsid w:val="006817DE"/>
    <w:rsid w:val="00681CB9"/>
    <w:rsid w:val="00686C88"/>
    <w:rsid w:val="00687D46"/>
    <w:rsid w:val="00687E10"/>
    <w:rsid w:val="006902B6"/>
    <w:rsid w:val="00692168"/>
    <w:rsid w:val="00696CE0"/>
    <w:rsid w:val="006A69A4"/>
    <w:rsid w:val="006B10BF"/>
    <w:rsid w:val="006B3C30"/>
    <w:rsid w:val="006B65EB"/>
    <w:rsid w:val="006B7C41"/>
    <w:rsid w:val="006C46F1"/>
    <w:rsid w:val="006C4704"/>
    <w:rsid w:val="006C4AE0"/>
    <w:rsid w:val="006C74C9"/>
    <w:rsid w:val="006D0BBC"/>
    <w:rsid w:val="006E2D0C"/>
    <w:rsid w:val="006E39F6"/>
    <w:rsid w:val="006E4466"/>
    <w:rsid w:val="006E4AEE"/>
    <w:rsid w:val="006F31AE"/>
    <w:rsid w:val="006F31F1"/>
    <w:rsid w:val="006F47B5"/>
    <w:rsid w:val="00702B7D"/>
    <w:rsid w:val="00710809"/>
    <w:rsid w:val="00711026"/>
    <w:rsid w:val="0071510B"/>
    <w:rsid w:val="00715CB6"/>
    <w:rsid w:val="007165BC"/>
    <w:rsid w:val="007228B1"/>
    <w:rsid w:val="00723271"/>
    <w:rsid w:val="00726D8A"/>
    <w:rsid w:val="007279CB"/>
    <w:rsid w:val="00730C0C"/>
    <w:rsid w:val="00731367"/>
    <w:rsid w:val="00731E9C"/>
    <w:rsid w:val="0073208A"/>
    <w:rsid w:val="00737E83"/>
    <w:rsid w:val="007401EC"/>
    <w:rsid w:val="007404E1"/>
    <w:rsid w:val="007439DD"/>
    <w:rsid w:val="00744B80"/>
    <w:rsid w:val="00752E68"/>
    <w:rsid w:val="00753AA4"/>
    <w:rsid w:val="00753B90"/>
    <w:rsid w:val="007619C1"/>
    <w:rsid w:val="0076424E"/>
    <w:rsid w:val="007646CC"/>
    <w:rsid w:val="007648DA"/>
    <w:rsid w:val="00766566"/>
    <w:rsid w:val="007672F2"/>
    <w:rsid w:val="00773E97"/>
    <w:rsid w:val="00774DF6"/>
    <w:rsid w:val="00777D13"/>
    <w:rsid w:val="00784A11"/>
    <w:rsid w:val="007856A7"/>
    <w:rsid w:val="00786199"/>
    <w:rsid w:val="007868B9"/>
    <w:rsid w:val="00791946"/>
    <w:rsid w:val="00791DEC"/>
    <w:rsid w:val="007A4ECD"/>
    <w:rsid w:val="007A520B"/>
    <w:rsid w:val="007A58E4"/>
    <w:rsid w:val="007A6C51"/>
    <w:rsid w:val="007A6CA8"/>
    <w:rsid w:val="007B0898"/>
    <w:rsid w:val="007B0C37"/>
    <w:rsid w:val="007C03E4"/>
    <w:rsid w:val="007C0792"/>
    <w:rsid w:val="007C31F6"/>
    <w:rsid w:val="007C4124"/>
    <w:rsid w:val="007C5DFB"/>
    <w:rsid w:val="007C64EE"/>
    <w:rsid w:val="007C6DF5"/>
    <w:rsid w:val="007C78DB"/>
    <w:rsid w:val="007D0BC2"/>
    <w:rsid w:val="007D1DA3"/>
    <w:rsid w:val="007D2193"/>
    <w:rsid w:val="007D44D5"/>
    <w:rsid w:val="007F05BC"/>
    <w:rsid w:val="007F0B5C"/>
    <w:rsid w:val="007F276D"/>
    <w:rsid w:val="007F3EBA"/>
    <w:rsid w:val="007F4697"/>
    <w:rsid w:val="007F49A8"/>
    <w:rsid w:val="007F5501"/>
    <w:rsid w:val="007F6A00"/>
    <w:rsid w:val="00800291"/>
    <w:rsid w:val="00802C5F"/>
    <w:rsid w:val="00803670"/>
    <w:rsid w:val="00805734"/>
    <w:rsid w:val="00810015"/>
    <w:rsid w:val="00812FD1"/>
    <w:rsid w:val="008132E4"/>
    <w:rsid w:val="0081769D"/>
    <w:rsid w:val="00820AA1"/>
    <w:rsid w:val="00820B20"/>
    <w:rsid w:val="00821B62"/>
    <w:rsid w:val="0082224A"/>
    <w:rsid w:val="00825CD5"/>
    <w:rsid w:val="00826304"/>
    <w:rsid w:val="00836980"/>
    <w:rsid w:val="0083798B"/>
    <w:rsid w:val="00845B3D"/>
    <w:rsid w:val="00845FCD"/>
    <w:rsid w:val="008468C1"/>
    <w:rsid w:val="00850082"/>
    <w:rsid w:val="00862651"/>
    <w:rsid w:val="00863D11"/>
    <w:rsid w:val="00867C5D"/>
    <w:rsid w:val="00870C9B"/>
    <w:rsid w:val="00872BD8"/>
    <w:rsid w:val="00873233"/>
    <w:rsid w:val="00876774"/>
    <w:rsid w:val="008771C9"/>
    <w:rsid w:val="00877707"/>
    <w:rsid w:val="0087770D"/>
    <w:rsid w:val="00881EE9"/>
    <w:rsid w:val="0088216E"/>
    <w:rsid w:val="00882A25"/>
    <w:rsid w:val="0088312E"/>
    <w:rsid w:val="00883B5B"/>
    <w:rsid w:val="0088455A"/>
    <w:rsid w:val="00885AD5"/>
    <w:rsid w:val="00887297"/>
    <w:rsid w:val="00890983"/>
    <w:rsid w:val="008969E4"/>
    <w:rsid w:val="00897DCF"/>
    <w:rsid w:val="008A3FB4"/>
    <w:rsid w:val="008B0631"/>
    <w:rsid w:val="008B6F88"/>
    <w:rsid w:val="008C1E27"/>
    <w:rsid w:val="008C7AAB"/>
    <w:rsid w:val="008D0261"/>
    <w:rsid w:val="008D1F69"/>
    <w:rsid w:val="008D1F79"/>
    <w:rsid w:val="008D3415"/>
    <w:rsid w:val="008D346E"/>
    <w:rsid w:val="008D5972"/>
    <w:rsid w:val="008E040D"/>
    <w:rsid w:val="008E2F69"/>
    <w:rsid w:val="008F017F"/>
    <w:rsid w:val="008F1996"/>
    <w:rsid w:val="008F1B58"/>
    <w:rsid w:val="008F27ED"/>
    <w:rsid w:val="008F4E82"/>
    <w:rsid w:val="009037CB"/>
    <w:rsid w:val="00905F66"/>
    <w:rsid w:val="009066D4"/>
    <w:rsid w:val="009108CE"/>
    <w:rsid w:val="00916375"/>
    <w:rsid w:val="00923AA5"/>
    <w:rsid w:val="00924A78"/>
    <w:rsid w:val="0092539E"/>
    <w:rsid w:val="009257D0"/>
    <w:rsid w:val="00926B66"/>
    <w:rsid w:val="00926C26"/>
    <w:rsid w:val="00931A59"/>
    <w:rsid w:val="009320E9"/>
    <w:rsid w:val="0093381A"/>
    <w:rsid w:val="00933FB2"/>
    <w:rsid w:val="00934044"/>
    <w:rsid w:val="00935DBE"/>
    <w:rsid w:val="00940D6A"/>
    <w:rsid w:val="0094105A"/>
    <w:rsid w:val="009458DC"/>
    <w:rsid w:val="0095213E"/>
    <w:rsid w:val="00952302"/>
    <w:rsid w:val="00954513"/>
    <w:rsid w:val="009545C1"/>
    <w:rsid w:val="00962584"/>
    <w:rsid w:val="00963B20"/>
    <w:rsid w:val="009649B8"/>
    <w:rsid w:val="009653FC"/>
    <w:rsid w:val="0096657F"/>
    <w:rsid w:val="00970B7E"/>
    <w:rsid w:val="00971BF7"/>
    <w:rsid w:val="00972684"/>
    <w:rsid w:val="0097363B"/>
    <w:rsid w:val="00974582"/>
    <w:rsid w:val="009762F1"/>
    <w:rsid w:val="0098544F"/>
    <w:rsid w:val="00987924"/>
    <w:rsid w:val="00991CBE"/>
    <w:rsid w:val="009931A8"/>
    <w:rsid w:val="00994361"/>
    <w:rsid w:val="009A6073"/>
    <w:rsid w:val="009A7509"/>
    <w:rsid w:val="009B490E"/>
    <w:rsid w:val="009B49AB"/>
    <w:rsid w:val="009B742F"/>
    <w:rsid w:val="009B7676"/>
    <w:rsid w:val="009D0480"/>
    <w:rsid w:val="009D473C"/>
    <w:rsid w:val="009E1FEC"/>
    <w:rsid w:val="009E2F3B"/>
    <w:rsid w:val="009E496C"/>
    <w:rsid w:val="009F24FF"/>
    <w:rsid w:val="009F2D64"/>
    <w:rsid w:val="00A01445"/>
    <w:rsid w:val="00A01EA1"/>
    <w:rsid w:val="00A07714"/>
    <w:rsid w:val="00A07F5E"/>
    <w:rsid w:val="00A13FF9"/>
    <w:rsid w:val="00A17708"/>
    <w:rsid w:val="00A177B8"/>
    <w:rsid w:val="00A30113"/>
    <w:rsid w:val="00A30728"/>
    <w:rsid w:val="00A32E38"/>
    <w:rsid w:val="00A3307A"/>
    <w:rsid w:val="00A33589"/>
    <w:rsid w:val="00A35434"/>
    <w:rsid w:val="00A367AF"/>
    <w:rsid w:val="00A419A7"/>
    <w:rsid w:val="00A44DFA"/>
    <w:rsid w:val="00A47AD4"/>
    <w:rsid w:val="00A50C90"/>
    <w:rsid w:val="00A51D74"/>
    <w:rsid w:val="00A52633"/>
    <w:rsid w:val="00A536A9"/>
    <w:rsid w:val="00A53FA8"/>
    <w:rsid w:val="00A557D6"/>
    <w:rsid w:val="00A64369"/>
    <w:rsid w:val="00A67FB8"/>
    <w:rsid w:val="00A705C2"/>
    <w:rsid w:val="00A707DB"/>
    <w:rsid w:val="00A750D5"/>
    <w:rsid w:val="00A76B10"/>
    <w:rsid w:val="00A76B57"/>
    <w:rsid w:val="00A76E86"/>
    <w:rsid w:val="00A8041E"/>
    <w:rsid w:val="00A81475"/>
    <w:rsid w:val="00A81FC0"/>
    <w:rsid w:val="00A900D4"/>
    <w:rsid w:val="00A90A6C"/>
    <w:rsid w:val="00A9137B"/>
    <w:rsid w:val="00A96966"/>
    <w:rsid w:val="00A96AED"/>
    <w:rsid w:val="00A97B90"/>
    <w:rsid w:val="00AA1C93"/>
    <w:rsid w:val="00AA212E"/>
    <w:rsid w:val="00AA46F3"/>
    <w:rsid w:val="00AA6FBE"/>
    <w:rsid w:val="00AA7F50"/>
    <w:rsid w:val="00AB0371"/>
    <w:rsid w:val="00AB1E29"/>
    <w:rsid w:val="00AB3FA2"/>
    <w:rsid w:val="00AC0D38"/>
    <w:rsid w:val="00AC3C6F"/>
    <w:rsid w:val="00AD3481"/>
    <w:rsid w:val="00AD3643"/>
    <w:rsid w:val="00AD4C38"/>
    <w:rsid w:val="00AD5FCB"/>
    <w:rsid w:val="00AD6DB8"/>
    <w:rsid w:val="00AE7D54"/>
    <w:rsid w:val="00AF1513"/>
    <w:rsid w:val="00AF3C06"/>
    <w:rsid w:val="00AF79DC"/>
    <w:rsid w:val="00AF7D2C"/>
    <w:rsid w:val="00B10A4D"/>
    <w:rsid w:val="00B12020"/>
    <w:rsid w:val="00B1762D"/>
    <w:rsid w:val="00B24043"/>
    <w:rsid w:val="00B24B30"/>
    <w:rsid w:val="00B30807"/>
    <w:rsid w:val="00B30AD2"/>
    <w:rsid w:val="00B34736"/>
    <w:rsid w:val="00B35473"/>
    <w:rsid w:val="00B35C26"/>
    <w:rsid w:val="00B41A2E"/>
    <w:rsid w:val="00B4401D"/>
    <w:rsid w:val="00B44CCA"/>
    <w:rsid w:val="00B45C36"/>
    <w:rsid w:val="00B45CD9"/>
    <w:rsid w:val="00B46D6B"/>
    <w:rsid w:val="00B51632"/>
    <w:rsid w:val="00B60858"/>
    <w:rsid w:val="00B63BC1"/>
    <w:rsid w:val="00B66C4C"/>
    <w:rsid w:val="00B67D18"/>
    <w:rsid w:val="00B70F1C"/>
    <w:rsid w:val="00B710CD"/>
    <w:rsid w:val="00B73135"/>
    <w:rsid w:val="00B7438A"/>
    <w:rsid w:val="00B805E0"/>
    <w:rsid w:val="00B81B1C"/>
    <w:rsid w:val="00B83526"/>
    <w:rsid w:val="00B85422"/>
    <w:rsid w:val="00B86B6C"/>
    <w:rsid w:val="00B91044"/>
    <w:rsid w:val="00B94D00"/>
    <w:rsid w:val="00B97F40"/>
    <w:rsid w:val="00BA098E"/>
    <w:rsid w:val="00BA183D"/>
    <w:rsid w:val="00BA60D3"/>
    <w:rsid w:val="00BA6199"/>
    <w:rsid w:val="00BB09C0"/>
    <w:rsid w:val="00BB182E"/>
    <w:rsid w:val="00BB3225"/>
    <w:rsid w:val="00BB55DF"/>
    <w:rsid w:val="00BC30BC"/>
    <w:rsid w:val="00BC7A37"/>
    <w:rsid w:val="00BD2A97"/>
    <w:rsid w:val="00BD3413"/>
    <w:rsid w:val="00BD4BBF"/>
    <w:rsid w:val="00BE531F"/>
    <w:rsid w:val="00BE53DE"/>
    <w:rsid w:val="00BE588A"/>
    <w:rsid w:val="00BF4EB1"/>
    <w:rsid w:val="00BF579F"/>
    <w:rsid w:val="00C0137F"/>
    <w:rsid w:val="00C0332B"/>
    <w:rsid w:val="00C05F1C"/>
    <w:rsid w:val="00C0682F"/>
    <w:rsid w:val="00C069EC"/>
    <w:rsid w:val="00C16028"/>
    <w:rsid w:val="00C22203"/>
    <w:rsid w:val="00C24BA4"/>
    <w:rsid w:val="00C34690"/>
    <w:rsid w:val="00C35CE8"/>
    <w:rsid w:val="00C442EB"/>
    <w:rsid w:val="00C51CA1"/>
    <w:rsid w:val="00C56168"/>
    <w:rsid w:val="00C56241"/>
    <w:rsid w:val="00C61D69"/>
    <w:rsid w:val="00C63CC2"/>
    <w:rsid w:val="00C64460"/>
    <w:rsid w:val="00C64E8F"/>
    <w:rsid w:val="00C70BE9"/>
    <w:rsid w:val="00C73A1B"/>
    <w:rsid w:val="00C80F17"/>
    <w:rsid w:val="00C8472C"/>
    <w:rsid w:val="00C8526C"/>
    <w:rsid w:val="00C85511"/>
    <w:rsid w:val="00C87392"/>
    <w:rsid w:val="00C904FE"/>
    <w:rsid w:val="00C90B66"/>
    <w:rsid w:val="00C94328"/>
    <w:rsid w:val="00C952A1"/>
    <w:rsid w:val="00C95359"/>
    <w:rsid w:val="00CA2094"/>
    <w:rsid w:val="00CA7E6E"/>
    <w:rsid w:val="00CB2CEA"/>
    <w:rsid w:val="00CB4A4C"/>
    <w:rsid w:val="00CB4C6C"/>
    <w:rsid w:val="00CC3BEE"/>
    <w:rsid w:val="00CD1060"/>
    <w:rsid w:val="00CD2266"/>
    <w:rsid w:val="00CD2D2B"/>
    <w:rsid w:val="00CD52D1"/>
    <w:rsid w:val="00CD7E84"/>
    <w:rsid w:val="00CE1146"/>
    <w:rsid w:val="00CE12B6"/>
    <w:rsid w:val="00CE2C0D"/>
    <w:rsid w:val="00CE5138"/>
    <w:rsid w:val="00CE558F"/>
    <w:rsid w:val="00CE6355"/>
    <w:rsid w:val="00CF0948"/>
    <w:rsid w:val="00CF2008"/>
    <w:rsid w:val="00CF4D3F"/>
    <w:rsid w:val="00CF5313"/>
    <w:rsid w:val="00CF703E"/>
    <w:rsid w:val="00CF704F"/>
    <w:rsid w:val="00D004D8"/>
    <w:rsid w:val="00D05BF4"/>
    <w:rsid w:val="00D072C7"/>
    <w:rsid w:val="00D10620"/>
    <w:rsid w:val="00D11499"/>
    <w:rsid w:val="00D20618"/>
    <w:rsid w:val="00D2380A"/>
    <w:rsid w:val="00D25745"/>
    <w:rsid w:val="00D25B5F"/>
    <w:rsid w:val="00D330FE"/>
    <w:rsid w:val="00D33722"/>
    <w:rsid w:val="00D33C5C"/>
    <w:rsid w:val="00D370A7"/>
    <w:rsid w:val="00D4537B"/>
    <w:rsid w:val="00D46FD3"/>
    <w:rsid w:val="00D541F3"/>
    <w:rsid w:val="00D54B77"/>
    <w:rsid w:val="00D60D61"/>
    <w:rsid w:val="00D61DAD"/>
    <w:rsid w:val="00D64A55"/>
    <w:rsid w:val="00D67906"/>
    <w:rsid w:val="00D67E5D"/>
    <w:rsid w:val="00D67F34"/>
    <w:rsid w:val="00D71F7B"/>
    <w:rsid w:val="00D7478C"/>
    <w:rsid w:val="00D74F30"/>
    <w:rsid w:val="00D760F0"/>
    <w:rsid w:val="00D7673B"/>
    <w:rsid w:val="00D7716D"/>
    <w:rsid w:val="00D825AD"/>
    <w:rsid w:val="00D827A1"/>
    <w:rsid w:val="00D84FC9"/>
    <w:rsid w:val="00D865D7"/>
    <w:rsid w:val="00D87305"/>
    <w:rsid w:val="00D8790C"/>
    <w:rsid w:val="00D9388F"/>
    <w:rsid w:val="00D93FCC"/>
    <w:rsid w:val="00D97F24"/>
    <w:rsid w:val="00DA17E0"/>
    <w:rsid w:val="00DA1FCB"/>
    <w:rsid w:val="00DA503E"/>
    <w:rsid w:val="00DA784C"/>
    <w:rsid w:val="00DB18EF"/>
    <w:rsid w:val="00DB559D"/>
    <w:rsid w:val="00DC1F6C"/>
    <w:rsid w:val="00DC2B4B"/>
    <w:rsid w:val="00DC2FDD"/>
    <w:rsid w:val="00DC3A67"/>
    <w:rsid w:val="00DC47B2"/>
    <w:rsid w:val="00DD3427"/>
    <w:rsid w:val="00DD372A"/>
    <w:rsid w:val="00DE0146"/>
    <w:rsid w:val="00DE2961"/>
    <w:rsid w:val="00DE5F26"/>
    <w:rsid w:val="00DF0A28"/>
    <w:rsid w:val="00E02657"/>
    <w:rsid w:val="00E04203"/>
    <w:rsid w:val="00E1105C"/>
    <w:rsid w:val="00E11AF9"/>
    <w:rsid w:val="00E210CC"/>
    <w:rsid w:val="00E222F3"/>
    <w:rsid w:val="00E22A71"/>
    <w:rsid w:val="00E2434D"/>
    <w:rsid w:val="00E26352"/>
    <w:rsid w:val="00E26E1F"/>
    <w:rsid w:val="00E2713C"/>
    <w:rsid w:val="00E27786"/>
    <w:rsid w:val="00E30BF5"/>
    <w:rsid w:val="00E30D78"/>
    <w:rsid w:val="00E31B7F"/>
    <w:rsid w:val="00E33203"/>
    <w:rsid w:val="00E40EBF"/>
    <w:rsid w:val="00E4604D"/>
    <w:rsid w:val="00E47A5D"/>
    <w:rsid w:val="00E531A0"/>
    <w:rsid w:val="00E531F7"/>
    <w:rsid w:val="00E6077C"/>
    <w:rsid w:val="00E61CEE"/>
    <w:rsid w:val="00E6324D"/>
    <w:rsid w:val="00E638A1"/>
    <w:rsid w:val="00E6737D"/>
    <w:rsid w:val="00E704D9"/>
    <w:rsid w:val="00E71855"/>
    <w:rsid w:val="00E71C1F"/>
    <w:rsid w:val="00E7629D"/>
    <w:rsid w:val="00E81918"/>
    <w:rsid w:val="00E8615D"/>
    <w:rsid w:val="00E9176C"/>
    <w:rsid w:val="00E92E84"/>
    <w:rsid w:val="00E94C4E"/>
    <w:rsid w:val="00E96DB8"/>
    <w:rsid w:val="00EA20FD"/>
    <w:rsid w:val="00EA245F"/>
    <w:rsid w:val="00EB371A"/>
    <w:rsid w:val="00EB54A3"/>
    <w:rsid w:val="00EB59AA"/>
    <w:rsid w:val="00EC0787"/>
    <w:rsid w:val="00EC0CA7"/>
    <w:rsid w:val="00EC35A6"/>
    <w:rsid w:val="00EC3D12"/>
    <w:rsid w:val="00EC6F93"/>
    <w:rsid w:val="00ED2B9D"/>
    <w:rsid w:val="00ED3D76"/>
    <w:rsid w:val="00ED3FD5"/>
    <w:rsid w:val="00ED51A2"/>
    <w:rsid w:val="00EE3323"/>
    <w:rsid w:val="00EE3754"/>
    <w:rsid w:val="00EE4C0D"/>
    <w:rsid w:val="00EE76BF"/>
    <w:rsid w:val="00EF7CEA"/>
    <w:rsid w:val="00F02C00"/>
    <w:rsid w:val="00F04019"/>
    <w:rsid w:val="00F0433F"/>
    <w:rsid w:val="00F15911"/>
    <w:rsid w:val="00F209B3"/>
    <w:rsid w:val="00F25275"/>
    <w:rsid w:val="00F252D2"/>
    <w:rsid w:val="00F36DE3"/>
    <w:rsid w:val="00F3790C"/>
    <w:rsid w:val="00F41132"/>
    <w:rsid w:val="00F44A43"/>
    <w:rsid w:val="00F50024"/>
    <w:rsid w:val="00F509C5"/>
    <w:rsid w:val="00F51A3A"/>
    <w:rsid w:val="00F53A0B"/>
    <w:rsid w:val="00F6002A"/>
    <w:rsid w:val="00F64680"/>
    <w:rsid w:val="00F6501C"/>
    <w:rsid w:val="00F66EE1"/>
    <w:rsid w:val="00F73CBC"/>
    <w:rsid w:val="00F741F9"/>
    <w:rsid w:val="00F84561"/>
    <w:rsid w:val="00F8463E"/>
    <w:rsid w:val="00F87925"/>
    <w:rsid w:val="00F87AAC"/>
    <w:rsid w:val="00F956CE"/>
    <w:rsid w:val="00FA0F49"/>
    <w:rsid w:val="00FA3464"/>
    <w:rsid w:val="00FA4BE3"/>
    <w:rsid w:val="00FB1019"/>
    <w:rsid w:val="00FB2064"/>
    <w:rsid w:val="00FB41A0"/>
    <w:rsid w:val="00FB45DC"/>
    <w:rsid w:val="00FC29EB"/>
    <w:rsid w:val="00FC4073"/>
    <w:rsid w:val="00FC41C6"/>
    <w:rsid w:val="00FC4925"/>
    <w:rsid w:val="00FD149F"/>
    <w:rsid w:val="00FD19EC"/>
    <w:rsid w:val="00FD27E2"/>
    <w:rsid w:val="00FE184C"/>
    <w:rsid w:val="00FE255C"/>
    <w:rsid w:val="00FF49B5"/>
    <w:rsid w:val="00FF73E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0082"/>
    <w:rPr>
      <w:sz w:val="24"/>
      <w:szCs w:val="24"/>
      <w:lang w:val="uk-UA" w:eastAsia="uk-U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B60858"/>
    <w:rPr>
      <w:color w:val="0000FF"/>
      <w:u w:val="single"/>
    </w:rPr>
  </w:style>
  <w:style w:type="paragraph" w:styleId="Header">
    <w:name w:val="header"/>
    <w:basedOn w:val="Normal"/>
    <w:link w:val="HeaderChar"/>
    <w:rsid w:val="00640BFB"/>
    <w:pPr>
      <w:tabs>
        <w:tab w:val="center" w:pos="4513"/>
        <w:tab w:val="right" w:pos="9026"/>
      </w:tabs>
    </w:pPr>
  </w:style>
  <w:style w:type="character" w:customStyle="1" w:styleId="HeaderChar">
    <w:name w:val="Header Char"/>
    <w:basedOn w:val="DefaultParagraphFont"/>
    <w:link w:val="Header"/>
    <w:rsid w:val="00640BFB"/>
    <w:rPr>
      <w:sz w:val="24"/>
      <w:szCs w:val="24"/>
      <w:lang w:val="uk-UA" w:eastAsia="uk-UA"/>
    </w:rPr>
  </w:style>
  <w:style w:type="paragraph" w:styleId="Footer">
    <w:name w:val="footer"/>
    <w:basedOn w:val="Normal"/>
    <w:link w:val="FooterChar"/>
    <w:rsid w:val="00640BFB"/>
    <w:pPr>
      <w:tabs>
        <w:tab w:val="center" w:pos="4513"/>
        <w:tab w:val="right" w:pos="9026"/>
      </w:tabs>
    </w:pPr>
  </w:style>
  <w:style w:type="character" w:customStyle="1" w:styleId="FooterChar">
    <w:name w:val="Footer Char"/>
    <w:basedOn w:val="DefaultParagraphFont"/>
    <w:link w:val="Footer"/>
    <w:rsid w:val="00640BFB"/>
    <w:rPr>
      <w:sz w:val="24"/>
      <w:szCs w:val="24"/>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0082"/>
    <w:rPr>
      <w:sz w:val="24"/>
      <w:szCs w:val="24"/>
      <w:lang w:val="uk-UA" w:eastAsia="uk-U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B60858"/>
    <w:rPr>
      <w:color w:val="0000FF"/>
      <w:u w:val="single"/>
    </w:rPr>
  </w:style>
  <w:style w:type="paragraph" w:styleId="Header">
    <w:name w:val="header"/>
    <w:basedOn w:val="Normal"/>
    <w:link w:val="HeaderChar"/>
    <w:rsid w:val="00640BFB"/>
    <w:pPr>
      <w:tabs>
        <w:tab w:val="center" w:pos="4513"/>
        <w:tab w:val="right" w:pos="9026"/>
      </w:tabs>
    </w:pPr>
  </w:style>
  <w:style w:type="character" w:customStyle="1" w:styleId="HeaderChar">
    <w:name w:val="Header Char"/>
    <w:basedOn w:val="DefaultParagraphFont"/>
    <w:link w:val="Header"/>
    <w:rsid w:val="00640BFB"/>
    <w:rPr>
      <w:sz w:val="24"/>
      <w:szCs w:val="24"/>
      <w:lang w:val="uk-UA" w:eastAsia="uk-UA"/>
    </w:rPr>
  </w:style>
  <w:style w:type="paragraph" w:styleId="Footer">
    <w:name w:val="footer"/>
    <w:basedOn w:val="Normal"/>
    <w:link w:val="FooterChar"/>
    <w:rsid w:val="00640BFB"/>
    <w:pPr>
      <w:tabs>
        <w:tab w:val="center" w:pos="4513"/>
        <w:tab w:val="right" w:pos="9026"/>
      </w:tabs>
    </w:pPr>
  </w:style>
  <w:style w:type="character" w:customStyle="1" w:styleId="FooterChar">
    <w:name w:val="Footer Char"/>
    <w:basedOn w:val="DefaultParagraphFont"/>
    <w:link w:val="Footer"/>
    <w:rsid w:val="00640BFB"/>
    <w:rPr>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sites/entrez?Db=pubmed&amp;Cmd=Search&amp;Term=%22Heckler%20R%22%5BAuthor%5D&amp;itool=EntrezSystem2.PEntrez.Pubmed.Pubmed_ResultsPanel.Pubmed_DiscoveryPanel.Pubmed_RVAbstractPlus"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avascript:AL_get(this,%20'jour',%20'Intervirology.');" TargetMode="External"/><Relationship Id="rId5" Type="http://schemas.openxmlformats.org/officeDocument/2006/relationships/webSettings" Target="webSettings.xml"/><Relationship Id="rId10" Type="http://schemas.openxmlformats.org/officeDocument/2006/relationships/hyperlink" Target="http://www.ncbi.nlm.nih.gov/sites/entrez?Db=pubmed&amp;Cmd=Search&amp;Term=%22Engelmann%20H%22%5BAuthor%5D&amp;itool=EntrezSystem2.PEntrez.Pubmed.Pubmed_ResultsPanel.Pubmed_DiscoveryPanel.Pubmed_RVAbstractPlus" TargetMode="External"/><Relationship Id="rId4" Type="http://schemas.openxmlformats.org/officeDocument/2006/relationships/settings" Target="settings.xml"/><Relationship Id="rId9" Type="http://schemas.openxmlformats.org/officeDocument/2006/relationships/hyperlink" Target="http://www.ncbi.nlm.nih.gov/sites/entrez?Db=pubmed&amp;Cmd=Search&amp;Term=%22Baillot%20A%22%5BAuthor%5D&amp;itool=EntrezSystem2.PEntrez.Pubmed.Pubmed_ResultsPanel.Pubmed_DiscoveryPanel.Pubmed_RVAbstractPlu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787</Words>
  <Characters>4489</Characters>
  <Application>Microsoft Office Word</Application>
  <DocSecurity>0</DocSecurity>
  <Lines>37</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PRESENCE OF CELLULAR COMPONENTS  IN VACCINES</vt:lpstr>
      <vt:lpstr>PRESENCE OF CELLULAR COMPONENTS  IN VACCINES </vt:lpstr>
    </vt:vector>
  </TitlesOfParts>
  <Company>HP</Company>
  <LinksUpToDate>false</LinksUpToDate>
  <CharactersWithSpaces>5266</CharactersWithSpaces>
  <SharedDoc>false</SharedDoc>
  <HLinks>
    <vt:vector size="24" baseType="variant">
      <vt:variant>
        <vt:i4>5046315</vt:i4>
      </vt:variant>
      <vt:variant>
        <vt:i4>9</vt:i4>
      </vt:variant>
      <vt:variant>
        <vt:i4>0</vt:i4>
      </vt:variant>
      <vt:variant>
        <vt:i4>5</vt:i4>
      </vt:variant>
      <vt:variant>
        <vt:lpwstr>javascript:AL_get(this, 'jour', 'Intervirology.');</vt:lpwstr>
      </vt:variant>
      <vt:variant>
        <vt:lpwstr/>
      </vt:variant>
      <vt:variant>
        <vt:i4>1245221</vt:i4>
      </vt:variant>
      <vt:variant>
        <vt:i4>6</vt:i4>
      </vt:variant>
      <vt:variant>
        <vt:i4>0</vt:i4>
      </vt:variant>
      <vt:variant>
        <vt:i4>5</vt:i4>
      </vt:variant>
      <vt:variant>
        <vt:lpwstr>http://www.ncbi.nlm.nih.gov/sites/entrez?Db=pubmed&amp;Cmd=Search&amp;Term=%22Engelmann%20H%22%5BAuthor%5D&amp;itool=EntrezSystem2.PEntrez.Pubmed.Pubmed_ResultsPanel.Pubmed_DiscoveryPanel.Pubmed_RVAbstractPlus</vt:lpwstr>
      </vt:variant>
      <vt:variant>
        <vt:lpwstr/>
      </vt:variant>
      <vt:variant>
        <vt:i4>7929950</vt:i4>
      </vt:variant>
      <vt:variant>
        <vt:i4>3</vt:i4>
      </vt:variant>
      <vt:variant>
        <vt:i4>0</vt:i4>
      </vt:variant>
      <vt:variant>
        <vt:i4>5</vt:i4>
      </vt:variant>
      <vt:variant>
        <vt:lpwstr>http://www.ncbi.nlm.nih.gov/sites/entrez?Db=pubmed&amp;Cmd=Search&amp;Term=%22Baillot%20A%22%5BAuthor%5D&amp;itool=EntrezSystem2.PEntrez.Pubmed.Pubmed_ResultsPanel.Pubmed_DiscoveryPanel.Pubmed_RVAbstractPlus</vt:lpwstr>
      </vt:variant>
      <vt:variant>
        <vt:lpwstr/>
      </vt:variant>
      <vt:variant>
        <vt:i4>7340107</vt:i4>
      </vt:variant>
      <vt:variant>
        <vt:i4>0</vt:i4>
      </vt:variant>
      <vt:variant>
        <vt:i4>0</vt:i4>
      </vt:variant>
      <vt:variant>
        <vt:i4>5</vt:i4>
      </vt:variant>
      <vt:variant>
        <vt:lpwstr>http://www.ncbi.nlm.nih.gov/sites/entrez?Db=pubmed&amp;Cmd=Search&amp;Term=%22Heckler%20R%22%5BAuthor%5D&amp;itool=EntrezSystem2.PEntrez.Pubmed.Pubmed_ResultsPanel.Pubmed_DiscoveryPanel.Pubmed_RVAbstractPlus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PRESENCE OF CELLULAR COMPONENTS  IN VACCINES</dc:title>
  <dc:creator>ТГМ</dc:creator>
  <cp:lastModifiedBy>Emergency &amp; Acutecare Medicine</cp:lastModifiedBy>
  <cp:revision>2</cp:revision>
  <cp:lastPrinted>2017-08-11T04:14:00Z</cp:lastPrinted>
  <dcterms:created xsi:type="dcterms:W3CDTF">2022-08-02T06:24:00Z</dcterms:created>
  <dcterms:modified xsi:type="dcterms:W3CDTF">2022-08-02T06:24:00Z</dcterms:modified>
</cp:coreProperties>
</file>