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6A" w:rsidRDefault="001164C2" w:rsidP="001164C2">
      <w:r w:rsidRPr="001164C2">
        <w:rPr>
          <w:b/>
        </w:rPr>
        <w:t>RETINOPATHY AND BRONCHOPULMONARY DYSPLASIA IN PREMATURE INFANTS INTERMITTED IN THE NEONATAL UNIT OF THE HOSPITAL OF SERVICES FOR STATE WORKERS OR CIVIL SERVICE SOCIAL SECURITY AND SERVICES INSTITUTE (ISSSTE)</w:t>
      </w:r>
      <w:r>
        <w:t xml:space="preserve"> </w:t>
      </w:r>
      <w:r>
        <w:br/>
      </w:r>
      <w:r>
        <w:t>Gallegos-Martínez J</w:t>
      </w:r>
      <w:r>
        <w:t xml:space="preserve">osefin, Reyes-Hernández Jaime, </w:t>
      </w:r>
      <w:r>
        <w:t>Chávez-Prieto Erika Vanessa</w:t>
      </w:r>
      <w:r>
        <w:br/>
      </w:r>
      <w:r w:rsidR="0094766A">
        <w:t>1.</w:t>
      </w:r>
      <w:r>
        <w:t xml:space="preserve">Facultad de Enfermería y Nutrición, UASLP. Researcher. </w:t>
      </w:r>
      <w:r w:rsidR="0094766A">
        <w:br/>
        <w:t xml:space="preserve">2. </w:t>
      </w:r>
      <w:r>
        <w:t xml:space="preserve">Facultad de Enfermería y Nutrición, UASLP. </w:t>
      </w:r>
      <w:r w:rsidR="0094766A">
        <w:t xml:space="preserve"> </w:t>
      </w:r>
      <w:r>
        <w:t xml:space="preserve">Advanced Clinical Nursing Student in Pediatric Care. </w:t>
      </w:r>
      <w:r w:rsidR="0094766A">
        <w:t xml:space="preserve">             </w:t>
      </w:r>
    </w:p>
    <w:p w:rsidR="0094766A" w:rsidRDefault="0094766A" w:rsidP="001164C2">
      <w:r>
        <w:rPr>
          <w:b/>
        </w:rPr>
        <w:t xml:space="preserve">  </w:t>
      </w:r>
      <w:proofErr w:type="gramStart"/>
      <w:r w:rsidR="001164C2" w:rsidRPr="0094766A">
        <w:rPr>
          <w:b/>
        </w:rPr>
        <w:t>ABSTRACT</w:t>
      </w:r>
      <w:r>
        <w:rPr>
          <w:b/>
        </w:rPr>
        <w:t xml:space="preserve"> </w:t>
      </w:r>
      <w:r w:rsidR="001164C2" w:rsidRPr="0094766A">
        <w:rPr>
          <w:b/>
        </w:rPr>
        <w:t>BACKGROUND</w:t>
      </w:r>
      <w:r w:rsidR="001164C2">
        <w:t>.</w:t>
      </w:r>
      <w:proofErr w:type="gramEnd"/>
      <w:r w:rsidR="001164C2">
        <w:t xml:space="preserve"> </w:t>
      </w:r>
    </w:p>
    <w:p w:rsidR="0094766A" w:rsidRDefault="001164C2" w:rsidP="001164C2">
      <w:r>
        <w:t xml:space="preserve">In neonatal units, oxygen therapy is widely used in the care of the premature infants (PTI). Exposure to excess oxygen is at least one of the causes of retinopathy of PTI, proliferative disease of the incompletely vascularized retina in prematurity (ROP), one of the causes of blindness; in Mexico it has a prevalence of 26.1% in PTI &lt; 36 weeks, birth weight &lt; 2500 g, oxygen therapy in their treatment, presence or absence of ROP or BPD by diagnosis, follow-up of at least one consultation at discharge. </w:t>
      </w:r>
      <w:r w:rsidRPr="0094766A">
        <w:rPr>
          <w:b/>
        </w:rPr>
        <w:t>Instrument</w:t>
      </w:r>
      <w:r w:rsidR="0094766A">
        <w:rPr>
          <w:b/>
        </w:rPr>
        <w:t>:</w:t>
      </w:r>
      <w:r>
        <w:t xml:space="preserve"> Record sheet of perinatal and clinical variables, oxygen therapy treatment and its repercussions. </w:t>
      </w:r>
    </w:p>
    <w:p w:rsidR="0094766A" w:rsidRDefault="001164C2" w:rsidP="001164C2">
      <w:r w:rsidRPr="0094766A">
        <w:rPr>
          <w:b/>
        </w:rPr>
        <w:t>Ethics</w:t>
      </w:r>
      <w:r w:rsidR="0094766A">
        <w:t>:</w:t>
      </w:r>
      <w:r>
        <w:t xml:space="preserve"> Approval of the Ethics Committee of the ISSSTE, S.L.P., 004/2015. </w:t>
      </w:r>
    </w:p>
    <w:p w:rsidR="0094766A" w:rsidRDefault="001164C2" w:rsidP="001164C2">
      <w:bookmarkStart w:id="0" w:name="_GoBack"/>
      <w:bookmarkEnd w:id="0"/>
      <w:r w:rsidRPr="0094766A">
        <w:rPr>
          <w:b/>
        </w:rPr>
        <w:t>CONCLUSIONS</w:t>
      </w:r>
      <w:r w:rsidR="0094766A">
        <w:t>:</w:t>
      </w:r>
      <w:r>
        <w:t xml:space="preserve"> A higher frequency of ROP was observed with weight 1000-1500g and 20- 32 SDG and of DBP in oxygen therapy &gt;21 days. Prevalence of ROP 23.9% higher than that reported in the ISSSTE 3rd level hospital "Centro </w:t>
      </w:r>
      <w:r w:rsidR="0094766A">
        <w:t>Medico</w:t>
      </w:r>
      <w:r>
        <w:t xml:space="preserve"> 20 de </w:t>
      </w:r>
      <w:r w:rsidR="0094766A">
        <w:t>November</w:t>
      </w:r>
      <w:r>
        <w:t xml:space="preserve">" (10%) and similar to that of the ISSSTE Regional Hospital of the State of Mexico (24.1%). The development of a protocol for the administration of oxygen in the hospitalized premature newborn is recommended, which guides the performance of the multidisciplinary health team in the institution according to the current official regulations. </w:t>
      </w:r>
    </w:p>
    <w:p w:rsidR="00B1383A" w:rsidRPr="0094766A" w:rsidRDefault="00B1383A" w:rsidP="001164C2">
      <w:pPr>
        <w:rPr>
          <w:b/>
        </w:rPr>
      </w:pPr>
    </w:p>
    <w:sectPr w:rsidR="00B1383A" w:rsidRPr="00947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4C2"/>
    <w:rsid w:val="001164C2"/>
    <w:rsid w:val="0094766A"/>
    <w:rsid w:val="00B1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1</cp:revision>
  <dcterms:created xsi:type="dcterms:W3CDTF">2022-07-22T10:04:00Z</dcterms:created>
  <dcterms:modified xsi:type="dcterms:W3CDTF">2022-07-22T10:22:00Z</dcterms:modified>
</cp:coreProperties>
</file>