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53BE1C" w14:textId="773D56E9" w:rsidR="00AE3E37" w:rsidRDefault="00FF71EA" w:rsidP="00494130">
      <w:pPr>
        <w:pStyle w:val="Heading1"/>
        <w:spacing w:before="170"/>
        <w:ind w:left="0"/>
      </w:pPr>
      <w:bookmarkStart w:id="0" w:name="_GoBack"/>
      <w:bookmarkEnd w:id="0"/>
      <w:r w:rsidRPr="00FF71EA">
        <w:rPr>
          <w:color w:val="337AB7"/>
        </w:rPr>
        <w:t>Effects of high-pressure plasma treatments on the germination of barley seeds under stressful environments</w:t>
      </w:r>
    </w:p>
    <w:p w14:paraId="51B8BB69" w14:textId="64D75B8F" w:rsidR="00076363" w:rsidRDefault="00076363" w:rsidP="00076363">
      <w:pPr>
        <w:pStyle w:val="BodyText"/>
        <w:spacing w:before="73" w:line="198" w:lineRule="exact"/>
        <w:ind w:left="360" w:right="58"/>
        <w:rPr>
          <w:rFonts w:ascii="Arial"/>
        </w:rPr>
      </w:pPr>
      <w:r w:rsidRPr="00076363">
        <w:rPr>
          <w:rFonts w:ascii="Arial"/>
        </w:rPr>
        <w:t>A.</w:t>
      </w:r>
      <w:r w:rsidRPr="00076363">
        <w:rPr>
          <w:rFonts w:ascii="Arial"/>
        </w:rPr>
        <w:tab/>
        <w:t>Perea-Brenes</w:t>
      </w:r>
      <w:r w:rsidRPr="00D73395">
        <w:rPr>
          <w:rFonts w:ascii="Arial"/>
          <w:vertAlign w:val="superscript"/>
        </w:rPr>
        <w:t>1,2</w:t>
      </w:r>
      <w:r w:rsidRPr="00076363">
        <w:rPr>
          <w:rFonts w:ascii="Arial"/>
        </w:rPr>
        <w:t>, A. G</w:t>
      </w:r>
      <w:r w:rsidRPr="00076363">
        <w:rPr>
          <w:rFonts w:ascii="Arial"/>
        </w:rPr>
        <w:t>ó</w:t>
      </w:r>
      <w:r w:rsidRPr="00076363">
        <w:rPr>
          <w:rFonts w:ascii="Arial"/>
        </w:rPr>
        <w:t>mez-Ram</w:t>
      </w:r>
      <w:r w:rsidRPr="00076363">
        <w:rPr>
          <w:rFonts w:ascii="Arial"/>
        </w:rPr>
        <w:t>í</w:t>
      </w:r>
      <w:r w:rsidRPr="00076363">
        <w:rPr>
          <w:rFonts w:ascii="Arial"/>
        </w:rPr>
        <w:t>rez</w:t>
      </w:r>
      <w:r w:rsidRPr="00D73395">
        <w:rPr>
          <w:rFonts w:ascii="Arial"/>
          <w:vertAlign w:val="superscript"/>
        </w:rPr>
        <w:t>1,3</w:t>
      </w:r>
      <w:r w:rsidRPr="00076363">
        <w:rPr>
          <w:rFonts w:ascii="Arial"/>
        </w:rPr>
        <w:t>, R. Molina</w:t>
      </w:r>
      <w:r w:rsidRPr="00D73395">
        <w:rPr>
          <w:rFonts w:ascii="Arial"/>
          <w:vertAlign w:val="superscript"/>
        </w:rPr>
        <w:t>4</w:t>
      </w:r>
      <w:r w:rsidRPr="00076363">
        <w:rPr>
          <w:rFonts w:ascii="Arial"/>
        </w:rPr>
        <w:t>, J.L. Garc</w:t>
      </w:r>
      <w:r w:rsidRPr="00076363">
        <w:rPr>
          <w:rFonts w:ascii="Arial"/>
        </w:rPr>
        <w:t>í</w:t>
      </w:r>
      <w:r w:rsidRPr="00076363">
        <w:rPr>
          <w:rFonts w:ascii="Arial"/>
        </w:rPr>
        <w:t>a</w:t>
      </w:r>
      <w:r w:rsidRPr="00D73395">
        <w:rPr>
          <w:rFonts w:ascii="Arial"/>
          <w:vertAlign w:val="superscript"/>
        </w:rPr>
        <w:t>2</w:t>
      </w:r>
      <w:r w:rsidRPr="00076363">
        <w:rPr>
          <w:rFonts w:ascii="Arial"/>
        </w:rPr>
        <w:t>, M. Cantos</w:t>
      </w:r>
      <w:r w:rsidRPr="00D73395">
        <w:rPr>
          <w:rFonts w:ascii="Arial"/>
          <w:vertAlign w:val="superscript"/>
        </w:rPr>
        <w:t>2</w:t>
      </w:r>
      <w:r w:rsidRPr="00076363">
        <w:rPr>
          <w:rFonts w:ascii="Arial"/>
        </w:rPr>
        <w:t>, A.R. Gonz</w:t>
      </w:r>
      <w:r w:rsidRPr="00076363">
        <w:rPr>
          <w:rFonts w:ascii="Arial"/>
        </w:rPr>
        <w:t>á</w:t>
      </w:r>
      <w:r w:rsidRPr="00076363">
        <w:rPr>
          <w:rFonts w:ascii="Arial"/>
        </w:rPr>
        <w:t>lez-Elipe</w:t>
      </w:r>
      <w:r w:rsidRPr="00D73395">
        <w:rPr>
          <w:rFonts w:ascii="Arial"/>
          <w:vertAlign w:val="superscript"/>
        </w:rPr>
        <w:t>1</w:t>
      </w:r>
      <w:r w:rsidRPr="00076363">
        <w:rPr>
          <w:rFonts w:ascii="Arial"/>
        </w:rPr>
        <w:t>, C. Lopez-Santos</w:t>
      </w:r>
      <w:r w:rsidRPr="00D73395">
        <w:rPr>
          <w:rFonts w:ascii="Arial"/>
          <w:vertAlign w:val="superscript"/>
        </w:rPr>
        <w:t>1,5</w:t>
      </w:r>
      <w:r w:rsidRPr="00076363">
        <w:rPr>
          <w:rFonts w:ascii="Arial"/>
        </w:rPr>
        <w:t>.</w:t>
      </w:r>
    </w:p>
    <w:p w14:paraId="699860C4" w14:textId="77777777" w:rsidR="006E25F7" w:rsidRDefault="00076363" w:rsidP="006E25F7">
      <w:pPr>
        <w:pStyle w:val="BodyText"/>
        <w:numPr>
          <w:ilvl w:val="0"/>
          <w:numId w:val="7"/>
        </w:numPr>
        <w:spacing w:before="73" w:line="198" w:lineRule="exact"/>
        <w:ind w:right="58"/>
        <w:rPr>
          <w:rFonts w:ascii="Arial"/>
        </w:rPr>
      </w:pPr>
      <w:r w:rsidRPr="00076363">
        <w:rPr>
          <w:rFonts w:ascii="Arial"/>
        </w:rPr>
        <w:t>Nanotechnology on Surfaces and Plasma Laboratory, Institute of Materials Science of Seville (CSIC-US), Seville, Spain.</w:t>
      </w:r>
      <w:r>
        <w:rPr>
          <w:rFonts w:ascii="Arial"/>
        </w:rPr>
        <w:t xml:space="preserve"> </w:t>
      </w:r>
    </w:p>
    <w:p w14:paraId="5C0121B6" w14:textId="5EC24F6E" w:rsidR="006E25F7" w:rsidRDefault="00076363" w:rsidP="006E25F7">
      <w:pPr>
        <w:pStyle w:val="BodyText"/>
        <w:numPr>
          <w:ilvl w:val="0"/>
          <w:numId w:val="7"/>
        </w:numPr>
        <w:spacing w:before="73" w:line="198" w:lineRule="exact"/>
        <w:ind w:right="58"/>
        <w:rPr>
          <w:rFonts w:ascii="Arial"/>
        </w:rPr>
      </w:pPr>
      <w:r>
        <w:rPr>
          <w:rFonts w:ascii="Arial"/>
        </w:rPr>
        <w:t xml:space="preserve">Department </w:t>
      </w:r>
      <w:r w:rsidR="006E25F7">
        <w:rPr>
          <w:rFonts w:ascii="Arial"/>
        </w:rPr>
        <w:t xml:space="preserve">of Plant Biotechnology, Institute of Natural Resources and Agrobiology of Seville (CSIC), Seville, Spain. </w:t>
      </w:r>
    </w:p>
    <w:p w14:paraId="4C28F637" w14:textId="24C0AD06" w:rsidR="00757AF0" w:rsidRDefault="006E25F7" w:rsidP="006E25F7">
      <w:pPr>
        <w:pStyle w:val="BodyText"/>
        <w:numPr>
          <w:ilvl w:val="0"/>
          <w:numId w:val="7"/>
        </w:numPr>
        <w:spacing w:before="73" w:line="198" w:lineRule="exact"/>
        <w:ind w:right="58"/>
        <w:rPr>
          <w:rFonts w:ascii="Arial"/>
        </w:rPr>
      </w:pPr>
      <w:proofErr w:type="spellStart"/>
      <w:r>
        <w:rPr>
          <w:rFonts w:ascii="Arial"/>
        </w:rPr>
        <w:t>Department</w:t>
      </w:r>
      <w:r w:rsidR="00004BDE">
        <w:rPr>
          <w:rFonts w:ascii="Arial"/>
        </w:rPr>
        <w:t>o</w:t>
      </w:r>
      <w:proofErr w:type="spellEnd"/>
      <w:r w:rsidR="00004BDE">
        <w:rPr>
          <w:rFonts w:ascii="Arial"/>
        </w:rPr>
        <w:t xml:space="preserve"> de </w:t>
      </w:r>
      <w:proofErr w:type="spellStart"/>
      <w:r w:rsidR="00004BDE">
        <w:rPr>
          <w:rFonts w:ascii="Arial"/>
        </w:rPr>
        <w:t>F</w:t>
      </w:r>
      <w:r w:rsidR="00004BDE">
        <w:rPr>
          <w:rFonts w:ascii="Arial"/>
        </w:rPr>
        <w:t>í</w:t>
      </w:r>
      <w:r w:rsidR="00004BDE">
        <w:rPr>
          <w:rFonts w:ascii="Arial"/>
        </w:rPr>
        <w:t>sica</w:t>
      </w:r>
      <w:proofErr w:type="spellEnd"/>
      <w:r w:rsidR="00004BDE">
        <w:rPr>
          <w:rFonts w:ascii="Arial"/>
        </w:rPr>
        <w:t xml:space="preserve"> </w:t>
      </w:r>
      <w:proofErr w:type="spellStart"/>
      <w:r w:rsidR="00004BDE">
        <w:rPr>
          <w:rFonts w:ascii="Arial"/>
        </w:rPr>
        <w:t>At</w:t>
      </w:r>
      <w:r w:rsidR="00004BDE">
        <w:rPr>
          <w:rFonts w:ascii="Arial"/>
        </w:rPr>
        <w:t>ó</w:t>
      </w:r>
      <w:r w:rsidR="00004BDE">
        <w:rPr>
          <w:rFonts w:ascii="Arial"/>
        </w:rPr>
        <w:t>mica</w:t>
      </w:r>
      <w:proofErr w:type="spellEnd"/>
      <w:r w:rsidR="00004BDE">
        <w:rPr>
          <w:rFonts w:ascii="Arial"/>
        </w:rPr>
        <w:t xml:space="preserve">, Molecular y Nuclear, Universidad de </w:t>
      </w:r>
      <w:proofErr w:type="spellStart"/>
      <w:r w:rsidR="00004BDE">
        <w:rPr>
          <w:rFonts w:ascii="Arial"/>
        </w:rPr>
        <w:t>Sevilla</w:t>
      </w:r>
      <w:proofErr w:type="spellEnd"/>
      <w:r w:rsidR="00004BDE">
        <w:rPr>
          <w:rFonts w:ascii="Arial"/>
        </w:rPr>
        <w:t xml:space="preserve">, </w:t>
      </w:r>
      <w:proofErr w:type="spellStart"/>
      <w:r w:rsidR="00004BDE">
        <w:rPr>
          <w:rFonts w:ascii="Arial"/>
        </w:rPr>
        <w:t>Sevilla</w:t>
      </w:r>
      <w:proofErr w:type="spellEnd"/>
      <w:r w:rsidR="00004BDE">
        <w:rPr>
          <w:rFonts w:ascii="Arial"/>
        </w:rPr>
        <w:t>, Spain</w:t>
      </w:r>
      <w:r>
        <w:rPr>
          <w:rFonts w:ascii="Arial"/>
        </w:rPr>
        <w:t>.</w:t>
      </w:r>
      <w:r w:rsidR="00757AF0">
        <w:rPr>
          <w:rFonts w:ascii="Arial"/>
        </w:rPr>
        <w:t xml:space="preserve"> </w:t>
      </w:r>
    </w:p>
    <w:p w14:paraId="18351A4C" w14:textId="77777777" w:rsidR="00757AF0" w:rsidRDefault="00757AF0" w:rsidP="006E25F7">
      <w:pPr>
        <w:pStyle w:val="BodyText"/>
        <w:numPr>
          <w:ilvl w:val="0"/>
          <w:numId w:val="7"/>
        </w:numPr>
        <w:spacing w:before="73" w:line="198" w:lineRule="exact"/>
        <w:ind w:right="58"/>
        <w:rPr>
          <w:rFonts w:ascii="Arial"/>
        </w:rPr>
      </w:pPr>
      <w:r>
        <w:rPr>
          <w:rFonts w:ascii="Arial"/>
        </w:rPr>
        <w:t xml:space="preserve">Department of Biological Chemistry, Plasma Chemistry Group, Institute of Advanced Chemistry of Catalonia (CSIC), Barcelona, Spain. </w:t>
      </w:r>
    </w:p>
    <w:p w14:paraId="4A7C6015" w14:textId="1D13AC8C" w:rsidR="00AE3E37" w:rsidRPr="006E25F7" w:rsidRDefault="00757AF0" w:rsidP="006E25F7">
      <w:pPr>
        <w:pStyle w:val="BodyText"/>
        <w:numPr>
          <w:ilvl w:val="0"/>
          <w:numId w:val="7"/>
        </w:numPr>
        <w:spacing w:before="73" w:line="198" w:lineRule="exact"/>
        <w:ind w:right="58"/>
        <w:rPr>
          <w:rFonts w:ascii="Arial"/>
        </w:rPr>
      </w:pPr>
      <w:proofErr w:type="spellStart"/>
      <w:r>
        <w:rPr>
          <w:rFonts w:ascii="Arial"/>
        </w:rPr>
        <w:t>Department</w:t>
      </w:r>
      <w:r w:rsidR="00004BDE">
        <w:rPr>
          <w:rFonts w:ascii="Arial"/>
        </w:rPr>
        <w:t>o</w:t>
      </w:r>
      <w:proofErr w:type="spellEnd"/>
      <w:r w:rsidR="00004BDE">
        <w:rPr>
          <w:rFonts w:ascii="Arial"/>
        </w:rPr>
        <w:t xml:space="preserve"> de </w:t>
      </w:r>
      <w:proofErr w:type="spellStart"/>
      <w:r w:rsidR="00004BDE">
        <w:rPr>
          <w:rFonts w:ascii="Arial"/>
        </w:rPr>
        <w:t>F</w:t>
      </w:r>
      <w:r w:rsidR="00004BDE">
        <w:rPr>
          <w:rFonts w:ascii="Arial"/>
        </w:rPr>
        <w:t>í</w:t>
      </w:r>
      <w:r w:rsidR="00004BDE">
        <w:rPr>
          <w:rFonts w:ascii="Arial"/>
        </w:rPr>
        <w:t>sica</w:t>
      </w:r>
      <w:proofErr w:type="spellEnd"/>
      <w:r w:rsidR="00004BDE">
        <w:rPr>
          <w:rFonts w:ascii="Arial"/>
        </w:rPr>
        <w:t xml:space="preserve"> </w:t>
      </w:r>
      <w:proofErr w:type="spellStart"/>
      <w:r w:rsidR="00004BDE">
        <w:rPr>
          <w:rFonts w:ascii="Arial"/>
        </w:rPr>
        <w:t>Aplicada</w:t>
      </w:r>
      <w:proofErr w:type="spellEnd"/>
      <w:r w:rsidR="00004BDE">
        <w:rPr>
          <w:rFonts w:ascii="Arial"/>
        </w:rPr>
        <w:t xml:space="preserve"> I,</w:t>
      </w:r>
      <w:r>
        <w:rPr>
          <w:rFonts w:ascii="Arial"/>
        </w:rPr>
        <w:t xml:space="preserve"> </w:t>
      </w:r>
      <w:proofErr w:type="spellStart"/>
      <w:r w:rsidR="00004BDE">
        <w:rPr>
          <w:rFonts w:ascii="Arial"/>
        </w:rPr>
        <w:t>Escuela</w:t>
      </w:r>
      <w:proofErr w:type="spellEnd"/>
      <w:r w:rsidR="00004BDE">
        <w:rPr>
          <w:rFonts w:ascii="Arial"/>
        </w:rPr>
        <w:t xml:space="preserve"> </w:t>
      </w:r>
      <w:proofErr w:type="spellStart"/>
      <w:r w:rsidR="00004BDE">
        <w:rPr>
          <w:rFonts w:ascii="Arial"/>
        </w:rPr>
        <w:t>Polit</w:t>
      </w:r>
      <w:r w:rsidR="00004BDE">
        <w:rPr>
          <w:rFonts w:ascii="Arial"/>
        </w:rPr>
        <w:t>é</w:t>
      </w:r>
      <w:r w:rsidR="00004BDE">
        <w:rPr>
          <w:rFonts w:ascii="Arial"/>
        </w:rPr>
        <w:t>cnica</w:t>
      </w:r>
      <w:proofErr w:type="spellEnd"/>
      <w:r w:rsidR="00004BDE">
        <w:rPr>
          <w:rFonts w:ascii="Arial"/>
        </w:rPr>
        <w:t xml:space="preserve"> Superior</w:t>
      </w:r>
      <w:r>
        <w:rPr>
          <w:rFonts w:ascii="Arial"/>
        </w:rPr>
        <w:t>,</w:t>
      </w:r>
      <w:r w:rsidR="00004BDE">
        <w:rPr>
          <w:rFonts w:ascii="Arial"/>
        </w:rPr>
        <w:t xml:space="preserve"> Universidad de </w:t>
      </w:r>
      <w:proofErr w:type="spellStart"/>
      <w:r w:rsidR="00004BDE">
        <w:rPr>
          <w:rFonts w:ascii="Arial"/>
        </w:rPr>
        <w:t>Sevilla</w:t>
      </w:r>
      <w:proofErr w:type="spellEnd"/>
      <w:r w:rsidR="00004BDE">
        <w:rPr>
          <w:rFonts w:ascii="Arial"/>
        </w:rPr>
        <w:t xml:space="preserve">, </w:t>
      </w:r>
      <w:proofErr w:type="spellStart"/>
      <w:r w:rsidR="00004BDE">
        <w:rPr>
          <w:rFonts w:ascii="Arial"/>
        </w:rPr>
        <w:t>Sevilla</w:t>
      </w:r>
      <w:proofErr w:type="spellEnd"/>
      <w:r w:rsidR="00004BDE">
        <w:rPr>
          <w:rFonts w:ascii="Arial"/>
        </w:rPr>
        <w:t>,</w:t>
      </w:r>
      <w:r>
        <w:rPr>
          <w:rFonts w:ascii="Arial"/>
        </w:rPr>
        <w:t xml:space="preserve"> Spain.  </w:t>
      </w:r>
      <w:r w:rsidR="006E25F7">
        <w:rPr>
          <w:rFonts w:ascii="Arial"/>
        </w:rPr>
        <w:t xml:space="preserve">     </w:t>
      </w:r>
      <w:r w:rsidR="006E25F7" w:rsidRPr="006E25F7">
        <w:rPr>
          <w:rFonts w:ascii="Arial"/>
        </w:rPr>
        <w:t xml:space="preserve">  </w:t>
      </w:r>
    </w:p>
    <w:p w14:paraId="007E4F16" w14:textId="597E0C79" w:rsidR="00076363" w:rsidRDefault="00076363" w:rsidP="00076363">
      <w:pPr>
        <w:pStyle w:val="BodyText"/>
        <w:spacing w:before="73" w:line="198" w:lineRule="exact"/>
        <w:ind w:right="58"/>
        <w:rPr>
          <w:rFonts w:ascii="Arial"/>
        </w:rPr>
      </w:pPr>
      <w:r>
        <w:rPr>
          <w:noProof/>
          <w:lang w:val="en-IN" w:eastAsia="en-IN"/>
        </w:rPr>
        <w:drawing>
          <wp:anchor distT="0" distB="0" distL="0" distR="0" simplePos="0" relativeHeight="251658240" behindDoc="0" locked="0" layoutInCell="1" allowOverlap="1" wp14:anchorId="3D941855" wp14:editId="7A872A09">
            <wp:simplePos x="0" y="0"/>
            <wp:positionH relativeFrom="page">
              <wp:posOffset>4402455</wp:posOffset>
            </wp:positionH>
            <wp:positionV relativeFrom="paragraph">
              <wp:posOffset>428625</wp:posOffset>
            </wp:positionV>
            <wp:extent cx="2127250" cy="1485900"/>
            <wp:effectExtent l="19050" t="19050" r="25400" b="1905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a:extLst>
                        <a:ext uri="{28A0092B-C50C-407E-A947-70E740481C1C}">
                          <a14:useLocalDpi xmlns:a14="http://schemas.microsoft.com/office/drawing/2010/main" val="0"/>
                        </a:ext>
                      </a:extLst>
                    </a:blip>
                    <a:stretch>
                      <a:fillRect/>
                    </a:stretch>
                  </pic:blipFill>
                  <pic:spPr>
                    <a:xfrm>
                      <a:off x="0" y="0"/>
                      <a:ext cx="2127250" cy="148590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65B766B6" w14:textId="34E40525" w:rsidR="00076363" w:rsidRPr="00076363" w:rsidRDefault="00076363" w:rsidP="00076363">
      <w:pPr>
        <w:pStyle w:val="BodyText"/>
        <w:spacing w:before="73" w:line="198" w:lineRule="exact"/>
        <w:ind w:right="58"/>
        <w:rPr>
          <w:rFonts w:ascii="Arial"/>
        </w:rPr>
        <w:sectPr w:rsidR="00076363" w:rsidRPr="00076363" w:rsidSect="008E5477">
          <w:footerReference w:type="default" r:id="rId10"/>
          <w:type w:val="continuous"/>
          <w:pgSz w:w="11910" w:h="16840"/>
          <w:pgMar w:top="995" w:right="600" w:bottom="840" w:left="620" w:header="0" w:footer="0" w:gutter="0"/>
          <w:cols w:space="720"/>
          <w:docGrid w:linePitch="299"/>
        </w:sectPr>
      </w:pPr>
    </w:p>
    <w:p w14:paraId="207EDCFF" w14:textId="65C7E65A" w:rsidR="00AE3E37" w:rsidRDefault="00A9710C">
      <w:pPr>
        <w:pStyle w:val="Heading3"/>
        <w:spacing w:before="147"/>
        <w:jc w:val="both"/>
      </w:pPr>
      <w:r>
        <w:rPr>
          <w:color w:val="BF5A14"/>
        </w:rPr>
        <w:lastRenderedPageBreak/>
        <w:t>Abstract</w:t>
      </w:r>
      <w:r w:rsidR="00404E5B">
        <w:rPr>
          <w:color w:val="BF5A14"/>
        </w:rPr>
        <w:t xml:space="preserve"> </w:t>
      </w:r>
    </w:p>
    <w:p w14:paraId="488A6825" w14:textId="0F6B4A21" w:rsidR="00FF71EA" w:rsidRPr="002D0BD5" w:rsidRDefault="00FF2A83" w:rsidP="00FF71EA">
      <w:pPr>
        <w:pStyle w:val="Heading3"/>
        <w:spacing w:before="74"/>
        <w:jc w:val="both"/>
        <w:rPr>
          <w:rFonts w:ascii="Tw Cen MT" w:eastAsia="Tw Cen MT" w:hAnsi="Tw Cen MT" w:cs="Tw Cen MT"/>
          <w:b w:val="0"/>
          <w:bCs w:val="0"/>
          <w:sz w:val="18"/>
          <w:szCs w:val="18"/>
        </w:rPr>
      </w:pPr>
      <w:r w:rsidRPr="002D0BD5">
        <w:rPr>
          <w:rFonts w:ascii="Tw Cen MT" w:eastAsia="Tw Cen MT" w:hAnsi="Tw Cen MT" w:cs="Tw Cen MT"/>
          <w:b w:val="0"/>
          <w:bCs w:val="0"/>
          <w:sz w:val="18"/>
          <w:szCs w:val="18"/>
        </w:rPr>
        <w:t xml:space="preserve">Cold plasmas treatments </w:t>
      </w:r>
      <w:r w:rsidR="00FF71EA" w:rsidRPr="002D0BD5">
        <w:rPr>
          <w:rFonts w:ascii="Tw Cen MT" w:eastAsia="Tw Cen MT" w:hAnsi="Tw Cen MT" w:cs="Tw Cen MT"/>
          <w:b w:val="0"/>
          <w:bCs w:val="0"/>
          <w:sz w:val="18"/>
          <w:szCs w:val="18"/>
        </w:rPr>
        <w:t>on biological and organic materials, are widely recognized in applications ranging fr</w:t>
      </w:r>
      <w:r w:rsidRPr="002D0BD5">
        <w:rPr>
          <w:rFonts w:ascii="Tw Cen MT" w:eastAsia="Tw Cen MT" w:hAnsi="Tw Cen MT" w:cs="Tw Cen MT"/>
          <w:b w:val="0"/>
          <w:bCs w:val="0"/>
          <w:sz w:val="18"/>
          <w:szCs w:val="18"/>
        </w:rPr>
        <w:t>om activation to sterilization</w:t>
      </w:r>
      <w:r w:rsidR="00FF71EA" w:rsidRPr="002D0BD5">
        <w:rPr>
          <w:rFonts w:ascii="Tw Cen MT" w:eastAsia="Tw Cen MT" w:hAnsi="Tw Cen MT" w:cs="Tw Cen MT"/>
          <w:b w:val="0"/>
          <w:bCs w:val="0"/>
          <w:sz w:val="18"/>
          <w:szCs w:val="18"/>
        </w:rPr>
        <w:t xml:space="preserve">. </w:t>
      </w:r>
      <w:r w:rsidR="007B7F7D" w:rsidRPr="002D0BD5">
        <w:rPr>
          <w:rFonts w:ascii="Tw Cen MT" w:eastAsia="Tw Cen MT" w:hAnsi="Tw Cen MT" w:cs="Tw Cen MT"/>
          <w:b w:val="0"/>
          <w:bCs w:val="0"/>
          <w:sz w:val="18"/>
          <w:szCs w:val="18"/>
        </w:rPr>
        <w:t xml:space="preserve">Within </w:t>
      </w:r>
      <w:r w:rsidR="00FF71EA" w:rsidRPr="002D0BD5">
        <w:rPr>
          <w:rFonts w:ascii="Tw Cen MT" w:eastAsia="Tw Cen MT" w:hAnsi="Tw Cen MT" w:cs="Tw Cen MT"/>
          <w:b w:val="0"/>
          <w:bCs w:val="0"/>
          <w:sz w:val="18"/>
          <w:szCs w:val="18"/>
        </w:rPr>
        <w:t xml:space="preserve">plasma technology in agriculture, one of the most outstanding results is the influence of the plasma treatment of seed surfaces in the germination rate. Germination is influenced </w:t>
      </w:r>
      <w:r w:rsidR="00650363" w:rsidRPr="002D0BD5">
        <w:rPr>
          <w:rFonts w:ascii="Tw Cen MT" w:eastAsia="Tw Cen MT" w:hAnsi="Tw Cen MT" w:cs="Tw Cen MT"/>
          <w:b w:val="0"/>
          <w:bCs w:val="0"/>
          <w:sz w:val="18"/>
          <w:szCs w:val="18"/>
        </w:rPr>
        <w:t>by the state of the seed and</w:t>
      </w:r>
      <w:r w:rsidR="00FF71EA" w:rsidRPr="002D0BD5">
        <w:rPr>
          <w:rFonts w:ascii="Tw Cen MT" w:eastAsia="Tw Cen MT" w:hAnsi="Tw Cen MT" w:cs="Tw Cen MT"/>
          <w:b w:val="0"/>
          <w:bCs w:val="0"/>
          <w:sz w:val="18"/>
          <w:szCs w:val="18"/>
        </w:rPr>
        <w:t xml:space="preserve"> also by its interaction with the environment. Environment, starting with the consequences of climate change, determines from the type of crop that can be produced to the irrigation method or the appropriate </w:t>
      </w:r>
      <w:r w:rsidRPr="002D0BD5">
        <w:rPr>
          <w:rFonts w:ascii="Tw Cen MT" w:eastAsia="Tw Cen MT" w:hAnsi="Tw Cen MT" w:cs="Tw Cen MT"/>
          <w:b w:val="0"/>
          <w:bCs w:val="0"/>
          <w:sz w:val="18"/>
          <w:szCs w:val="18"/>
        </w:rPr>
        <w:t>fertilizers among other factors</w:t>
      </w:r>
      <w:r w:rsidR="00FF71EA" w:rsidRPr="002D0BD5">
        <w:rPr>
          <w:rFonts w:ascii="Tw Cen MT" w:eastAsia="Tw Cen MT" w:hAnsi="Tw Cen MT" w:cs="Tw Cen MT"/>
          <w:b w:val="0"/>
          <w:bCs w:val="0"/>
          <w:sz w:val="18"/>
          <w:szCs w:val="18"/>
        </w:rPr>
        <w:t>. Consequently, plasma discharges can trigger the tolerance of plants to variou</w:t>
      </w:r>
      <w:r w:rsidRPr="002D0BD5">
        <w:rPr>
          <w:rFonts w:ascii="Tw Cen MT" w:eastAsia="Tw Cen MT" w:hAnsi="Tw Cen MT" w:cs="Tw Cen MT"/>
          <w:b w:val="0"/>
          <w:bCs w:val="0"/>
          <w:sz w:val="18"/>
          <w:szCs w:val="18"/>
        </w:rPr>
        <w:t>s abiotic and biotic stress</w:t>
      </w:r>
      <w:r w:rsidR="00FF71EA" w:rsidRPr="002D0BD5">
        <w:rPr>
          <w:rFonts w:ascii="Tw Cen MT" w:eastAsia="Tw Cen MT" w:hAnsi="Tw Cen MT" w:cs="Tw Cen MT"/>
          <w:b w:val="0"/>
          <w:bCs w:val="0"/>
          <w:sz w:val="18"/>
          <w:szCs w:val="18"/>
        </w:rPr>
        <w:t xml:space="preserve">. In this work, we explore the effect of a high-pressure air plasma treatment on the surface of barley seeds when they are grown under several </w:t>
      </w:r>
      <w:r w:rsidRPr="002D0BD5">
        <w:rPr>
          <w:rFonts w:ascii="Tw Cen MT" w:eastAsia="Tw Cen MT" w:hAnsi="Tw Cen MT" w:cs="Tw Cen MT"/>
          <w:b w:val="0"/>
          <w:bCs w:val="0"/>
          <w:sz w:val="18"/>
          <w:szCs w:val="18"/>
        </w:rPr>
        <w:t>environmental</w:t>
      </w:r>
      <w:r w:rsidR="00FF71EA" w:rsidRPr="002D0BD5">
        <w:rPr>
          <w:rFonts w:ascii="Tw Cen MT" w:eastAsia="Tw Cen MT" w:hAnsi="Tw Cen MT" w:cs="Tw Cen MT"/>
          <w:b w:val="0"/>
          <w:bCs w:val="0"/>
          <w:sz w:val="18"/>
          <w:szCs w:val="18"/>
        </w:rPr>
        <w:t xml:space="preserve"> conditions simulating the climate change. </w:t>
      </w:r>
      <w:r w:rsidR="000237D6">
        <w:rPr>
          <w:rFonts w:ascii="Tw Cen MT" w:eastAsia="Tw Cen MT" w:hAnsi="Tw Cen MT" w:cs="Tw Cen MT"/>
          <w:b w:val="0"/>
          <w:bCs w:val="0"/>
          <w:sz w:val="18"/>
          <w:szCs w:val="18"/>
        </w:rPr>
        <w:t>W</w:t>
      </w:r>
      <w:r w:rsidR="00FF71EA" w:rsidRPr="002D0BD5">
        <w:rPr>
          <w:rFonts w:ascii="Tw Cen MT" w:eastAsia="Tw Cen MT" w:hAnsi="Tw Cen MT" w:cs="Tw Cen MT"/>
          <w:b w:val="0"/>
          <w:bCs w:val="0"/>
          <w:sz w:val="18"/>
          <w:szCs w:val="18"/>
        </w:rPr>
        <w:t xml:space="preserve">e have studied the barley germination in substrate under drought, salinity and cold conditions after being exposed to the plasma discharge. Analysis of the water uptake has been performed for the plasma treated seeds comparing the influence in the different environments. Moreover, chemical and morphological changes in the treated seed surfaces </w:t>
      </w:r>
      <w:r w:rsidR="000237D6">
        <w:rPr>
          <w:rFonts w:ascii="Tw Cen MT" w:eastAsia="Tw Cen MT" w:hAnsi="Tw Cen MT" w:cs="Tw Cen MT"/>
          <w:b w:val="0"/>
          <w:bCs w:val="0"/>
          <w:sz w:val="18"/>
          <w:szCs w:val="18"/>
        </w:rPr>
        <w:t xml:space="preserve">under </w:t>
      </w:r>
      <w:r w:rsidR="00FF71EA" w:rsidRPr="002D0BD5">
        <w:rPr>
          <w:rFonts w:ascii="Tw Cen MT" w:eastAsia="Tw Cen MT" w:hAnsi="Tw Cen MT" w:cs="Tw Cen MT"/>
          <w:b w:val="0"/>
          <w:bCs w:val="0"/>
          <w:sz w:val="18"/>
          <w:szCs w:val="18"/>
        </w:rPr>
        <w:t xml:space="preserve">stressful germination conditions were studied with techniques such as Scanning Electron Microscopy, Energy Dispersive X-Ray Spectroscopy or X-ray Photoelectron Spectroscopy. The results show that the plasma treatment enhances the germination factors in unfavorable environments without significant alterations of the water uptake capacity and the height of the developed plants. These studies have been complemented with the determination of pigments (chlorophylls and carotenoids) and </w:t>
      </w:r>
      <w:proofErr w:type="spellStart"/>
      <w:r w:rsidR="00FF71EA" w:rsidRPr="002D0BD5">
        <w:rPr>
          <w:rFonts w:ascii="Tw Cen MT" w:eastAsia="Tw Cen MT" w:hAnsi="Tw Cen MT" w:cs="Tw Cen MT"/>
          <w:b w:val="0"/>
          <w:bCs w:val="0"/>
          <w:sz w:val="18"/>
          <w:szCs w:val="18"/>
        </w:rPr>
        <w:t>proline</w:t>
      </w:r>
      <w:proofErr w:type="spellEnd"/>
      <w:r w:rsidR="00FF71EA" w:rsidRPr="002D0BD5">
        <w:rPr>
          <w:rFonts w:ascii="Tw Cen MT" w:eastAsia="Tw Cen MT" w:hAnsi="Tw Cen MT" w:cs="Tw Cen MT"/>
          <w:b w:val="0"/>
          <w:bCs w:val="0"/>
          <w:sz w:val="18"/>
          <w:szCs w:val="18"/>
        </w:rPr>
        <w:t xml:space="preserve"> content in leaves of the barley that emerges after being treated with plasma as indicators of stress level and plant development under different culture conditions. The results indicate a better development and photosynthetic productivity after the plasma treatment and points to a decrease of the osmotic stress in plants. </w:t>
      </w:r>
    </w:p>
    <w:p w14:paraId="5FE1F3B3" w14:textId="103FD742" w:rsidR="00AE3E37" w:rsidRDefault="00A9710C" w:rsidP="00FF71EA">
      <w:pPr>
        <w:pStyle w:val="Heading3"/>
        <w:spacing w:before="74"/>
      </w:pPr>
      <w:r>
        <w:rPr>
          <w:b w:val="0"/>
        </w:rPr>
        <w:br w:type="column"/>
      </w:r>
      <w:r>
        <w:rPr>
          <w:color w:val="BF5A14"/>
        </w:rPr>
        <w:lastRenderedPageBreak/>
        <w:t>Image</w:t>
      </w:r>
    </w:p>
    <w:p w14:paraId="7A4F0240" w14:textId="0B1541F0" w:rsidR="00AE3E37" w:rsidRDefault="00004BDE" w:rsidP="006E25F7">
      <w:pPr>
        <w:pStyle w:val="BodyText"/>
        <w:spacing w:before="2"/>
        <w:jc w:val="both"/>
        <w:rPr>
          <w:rFonts w:ascii="Arial"/>
          <w:b/>
          <w:sz w:val="16"/>
        </w:rPr>
      </w:pPr>
      <w:r>
        <w:rPr>
          <w:rFonts w:ascii="Arial"/>
          <w:b/>
          <w:sz w:val="16"/>
        </w:rPr>
        <w:t>Image</w:t>
      </w:r>
      <w:r w:rsidR="00430841">
        <w:rPr>
          <w:rFonts w:ascii="Arial"/>
          <w:b/>
          <w:sz w:val="16"/>
        </w:rPr>
        <w:t xml:space="preserve"> 1. </w:t>
      </w:r>
      <w:r w:rsidR="00172317" w:rsidRPr="00172317">
        <w:rPr>
          <w:rFonts w:ascii="Arial"/>
          <w:b/>
          <w:sz w:val="16"/>
        </w:rPr>
        <w:t xml:space="preserve">Scanning electron microscopy (SEM) image of a cross section of a barley seed treated with </w:t>
      </w:r>
      <w:proofErr w:type="spellStart"/>
      <w:r w:rsidR="00172317" w:rsidRPr="00172317">
        <w:rPr>
          <w:rFonts w:ascii="Arial"/>
          <w:b/>
          <w:sz w:val="16"/>
        </w:rPr>
        <w:t>dbd</w:t>
      </w:r>
      <w:proofErr w:type="spellEnd"/>
      <w:r w:rsidR="00172317" w:rsidRPr="00172317">
        <w:rPr>
          <w:rFonts w:ascii="Arial"/>
          <w:b/>
          <w:sz w:val="16"/>
        </w:rPr>
        <w:t xml:space="preserve"> plasma and placed in cold water for 120 minutes</w:t>
      </w:r>
      <w:r w:rsidR="00172317">
        <w:rPr>
          <w:rFonts w:ascii="Arial"/>
          <w:b/>
          <w:sz w:val="16"/>
        </w:rPr>
        <w:t>.</w:t>
      </w:r>
    </w:p>
    <w:p w14:paraId="4416447D" w14:textId="627D37D1" w:rsidR="005973B9" w:rsidRDefault="00004BDE" w:rsidP="005973B9">
      <w:pPr>
        <w:spacing w:line="204" w:lineRule="exact"/>
        <w:rPr>
          <w:rFonts w:ascii="Arial"/>
          <w:b/>
          <w:sz w:val="20"/>
        </w:rPr>
      </w:pPr>
      <w:r>
        <w:rPr>
          <w:rFonts w:ascii="Arial"/>
          <w:b/>
          <w:color w:val="BF5A14"/>
          <w:sz w:val="20"/>
        </w:rPr>
        <w:br/>
        <w:t xml:space="preserve">Recent Publications </w:t>
      </w:r>
    </w:p>
    <w:p w14:paraId="7679F67A" w14:textId="5AF061CB" w:rsidR="00650363" w:rsidRDefault="00650363" w:rsidP="00650363">
      <w:pPr>
        <w:pStyle w:val="ListParagraph"/>
        <w:numPr>
          <w:ilvl w:val="0"/>
          <w:numId w:val="3"/>
        </w:numPr>
        <w:tabs>
          <w:tab w:val="left" w:pos="384"/>
        </w:tabs>
        <w:spacing w:before="103" w:line="216" w:lineRule="exact"/>
        <w:ind w:right="138"/>
        <w:rPr>
          <w:sz w:val="18"/>
        </w:rPr>
      </w:pPr>
      <w:proofErr w:type="spellStart"/>
      <w:r w:rsidRPr="00650363">
        <w:rPr>
          <w:sz w:val="18"/>
        </w:rPr>
        <w:t>Karimi</w:t>
      </w:r>
      <w:proofErr w:type="spellEnd"/>
      <w:r w:rsidRPr="00650363">
        <w:rPr>
          <w:sz w:val="18"/>
        </w:rPr>
        <w:t xml:space="preserve">, H. R., &amp; </w:t>
      </w:r>
      <w:proofErr w:type="spellStart"/>
      <w:r w:rsidRPr="00650363">
        <w:rPr>
          <w:sz w:val="18"/>
        </w:rPr>
        <w:t>Nasrolahpour-Moghadam</w:t>
      </w:r>
      <w:proofErr w:type="spellEnd"/>
      <w:r w:rsidRPr="00650363">
        <w:rPr>
          <w:sz w:val="18"/>
        </w:rPr>
        <w:t xml:space="preserve">, S. (2016). Male pistachio seedlings exhibit more efficient protective mechanisms than females under salinity stress. </w:t>
      </w:r>
      <w:proofErr w:type="spellStart"/>
      <w:r w:rsidRPr="00650363">
        <w:rPr>
          <w:sz w:val="18"/>
        </w:rPr>
        <w:t>Scientia</w:t>
      </w:r>
      <w:proofErr w:type="spellEnd"/>
      <w:r w:rsidRPr="00650363">
        <w:rPr>
          <w:sz w:val="18"/>
        </w:rPr>
        <w:t xml:space="preserve"> </w:t>
      </w:r>
      <w:proofErr w:type="spellStart"/>
      <w:r w:rsidRPr="00650363">
        <w:rPr>
          <w:sz w:val="18"/>
        </w:rPr>
        <w:t>Horticulturae</w:t>
      </w:r>
      <w:proofErr w:type="spellEnd"/>
      <w:r w:rsidRPr="00650363">
        <w:rPr>
          <w:sz w:val="18"/>
        </w:rPr>
        <w:t>, 211, 118-125.</w:t>
      </w:r>
    </w:p>
    <w:p w14:paraId="52E49790" w14:textId="13B3AC1A" w:rsidR="00650363" w:rsidRDefault="00650363" w:rsidP="00650363">
      <w:pPr>
        <w:pStyle w:val="ListParagraph"/>
        <w:numPr>
          <w:ilvl w:val="0"/>
          <w:numId w:val="3"/>
        </w:numPr>
        <w:tabs>
          <w:tab w:val="left" w:pos="384"/>
        </w:tabs>
        <w:spacing w:before="103" w:line="216" w:lineRule="exact"/>
        <w:ind w:right="138"/>
        <w:rPr>
          <w:sz w:val="18"/>
        </w:rPr>
      </w:pPr>
      <w:r w:rsidRPr="00650363">
        <w:rPr>
          <w:sz w:val="18"/>
        </w:rPr>
        <w:t xml:space="preserve">Kumar, S. P., </w:t>
      </w:r>
      <w:proofErr w:type="spellStart"/>
      <w:r w:rsidRPr="00650363">
        <w:rPr>
          <w:sz w:val="18"/>
        </w:rPr>
        <w:t>Chintagunta</w:t>
      </w:r>
      <w:proofErr w:type="spellEnd"/>
      <w:r w:rsidRPr="00650363">
        <w:rPr>
          <w:sz w:val="18"/>
        </w:rPr>
        <w:t xml:space="preserve">, A. D., </w:t>
      </w:r>
      <w:proofErr w:type="spellStart"/>
      <w:r w:rsidRPr="00650363">
        <w:rPr>
          <w:sz w:val="18"/>
        </w:rPr>
        <w:t>Lichtfouse</w:t>
      </w:r>
      <w:proofErr w:type="spellEnd"/>
      <w:r w:rsidRPr="00650363">
        <w:rPr>
          <w:sz w:val="18"/>
        </w:rPr>
        <w:t xml:space="preserve">, E., </w:t>
      </w:r>
      <w:proofErr w:type="spellStart"/>
      <w:r w:rsidRPr="00650363">
        <w:rPr>
          <w:sz w:val="18"/>
        </w:rPr>
        <w:t>Naik</w:t>
      </w:r>
      <w:proofErr w:type="spellEnd"/>
      <w:r w:rsidRPr="00650363">
        <w:rPr>
          <w:sz w:val="18"/>
        </w:rPr>
        <w:t xml:space="preserve">, B., </w:t>
      </w:r>
      <w:proofErr w:type="spellStart"/>
      <w:r w:rsidRPr="00650363">
        <w:rPr>
          <w:sz w:val="18"/>
        </w:rPr>
        <w:t>Kumari</w:t>
      </w:r>
      <w:proofErr w:type="spellEnd"/>
      <w:r w:rsidRPr="00650363">
        <w:rPr>
          <w:sz w:val="18"/>
        </w:rPr>
        <w:t>, K., &amp; Kumar, S. (2022). Non-thermal plasmas for disease control and abiotic stress management in plants. Environmental Chemistry Letters, 1-30.</w:t>
      </w:r>
    </w:p>
    <w:p w14:paraId="254E5756" w14:textId="00E1EE27" w:rsidR="005973B9" w:rsidRDefault="007B7F7D" w:rsidP="007B7F7D">
      <w:pPr>
        <w:pStyle w:val="ListParagraph"/>
        <w:numPr>
          <w:ilvl w:val="0"/>
          <w:numId w:val="3"/>
        </w:numPr>
        <w:tabs>
          <w:tab w:val="left" w:pos="384"/>
        </w:tabs>
        <w:spacing w:before="103" w:line="216" w:lineRule="exact"/>
        <w:ind w:right="138"/>
        <w:rPr>
          <w:sz w:val="18"/>
        </w:rPr>
      </w:pPr>
      <w:r w:rsidRPr="007B7F7D">
        <w:rPr>
          <w:sz w:val="18"/>
        </w:rPr>
        <w:t xml:space="preserve">Mazandarani, A., </w:t>
      </w:r>
      <w:proofErr w:type="spellStart"/>
      <w:r w:rsidRPr="007B7F7D">
        <w:rPr>
          <w:sz w:val="18"/>
        </w:rPr>
        <w:t>Goudarzi</w:t>
      </w:r>
      <w:proofErr w:type="spellEnd"/>
      <w:r w:rsidRPr="007B7F7D">
        <w:rPr>
          <w:sz w:val="18"/>
        </w:rPr>
        <w:t xml:space="preserve">, S., </w:t>
      </w:r>
      <w:proofErr w:type="spellStart"/>
      <w:r w:rsidRPr="007B7F7D">
        <w:rPr>
          <w:sz w:val="18"/>
        </w:rPr>
        <w:t>Ghafoorifard</w:t>
      </w:r>
      <w:proofErr w:type="spellEnd"/>
      <w:r w:rsidRPr="007B7F7D">
        <w:rPr>
          <w:sz w:val="18"/>
        </w:rPr>
        <w:t xml:space="preserve">, H., &amp; </w:t>
      </w:r>
      <w:proofErr w:type="spellStart"/>
      <w:r w:rsidRPr="007B7F7D">
        <w:rPr>
          <w:sz w:val="18"/>
        </w:rPr>
        <w:t>Eskandari</w:t>
      </w:r>
      <w:proofErr w:type="spellEnd"/>
      <w:r w:rsidRPr="007B7F7D">
        <w:rPr>
          <w:sz w:val="18"/>
        </w:rPr>
        <w:t>, A. (2020). Evaluation of DBD plasma effects on barley seed germination and seedling growth. IEEE Transactions on Plasma Science, 48(9), 3115-3121.</w:t>
      </w:r>
    </w:p>
    <w:p w14:paraId="4979559C" w14:textId="03267DDE" w:rsidR="005973B9" w:rsidRDefault="007B7F7D" w:rsidP="007B7F7D">
      <w:pPr>
        <w:pStyle w:val="ListParagraph"/>
        <w:numPr>
          <w:ilvl w:val="0"/>
          <w:numId w:val="3"/>
        </w:numPr>
        <w:tabs>
          <w:tab w:val="left" w:pos="384"/>
        </w:tabs>
        <w:spacing w:line="216" w:lineRule="exact"/>
        <w:ind w:right="137"/>
        <w:rPr>
          <w:sz w:val="18"/>
        </w:rPr>
      </w:pPr>
      <w:r w:rsidRPr="007B7F7D">
        <w:rPr>
          <w:sz w:val="18"/>
        </w:rPr>
        <w:t xml:space="preserve">Wang, J., </w:t>
      </w:r>
      <w:proofErr w:type="spellStart"/>
      <w:r w:rsidRPr="007B7F7D">
        <w:rPr>
          <w:sz w:val="18"/>
        </w:rPr>
        <w:t>Vanga</w:t>
      </w:r>
      <w:proofErr w:type="spellEnd"/>
      <w:r w:rsidRPr="007B7F7D">
        <w:rPr>
          <w:sz w:val="18"/>
        </w:rPr>
        <w:t xml:space="preserve">, S. K., </w:t>
      </w:r>
      <w:proofErr w:type="spellStart"/>
      <w:r w:rsidRPr="007B7F7D">
        <w:rPr>
          <w:sz w:val="18"/>
        </w:rPr>
        <w:t>Saxena</w:t>
      </w:r>
      <w:proofErr w:type="spellEnd"/>
      <w:r w:rsidRPr="007B7F7D">
        <w:rPr>
          <w:sz w:val="18"/>
        </w:rPr>
        <w:t xml:space="preserve">, R., </w:t>
      </w:r>
      <w:proofErr w:type="spellStart"/>
      <w:r w:rsidRPr="007B7F7D">
        <w:rPr>
          <w:sz w:val="18"/>
        </w:rPr>
        <w:t>Orsat</w:t>
      </w:r>
      <w:proofErr w:type="spellEnd"/>
      <w:r w:rsidRPr="007B7F7D">
        <w:rPr>
          <w:sz w:val="18"/>
        </w:rPr>
        <w:t xml:space="preserve">, V., &amp; </w:t>
      </w:r>
      <w:proofErr w:type="spellStart"/>
      <w:r w:rsidRPr="007B7F7D">
        <w:rPr>
          <w:sz w:val="18"/>
        </w:rPr>
        <w:t>Raghavan</w:t>
      </w:r>
      <w:proofErr w:type="spellEnd"/>
      <w:r w:rsidRPr="007B7F7D">
        <w:rPr>
          <w:sz w:val="18"/>
        </w:rPr>
        <w:t>, V. (2018). Effect of climate change on the yield of cereal crops: a review. Climate, 6(2), 41.</w:t>
      </w:r>
      <w:r w:rsidR="00FF71EA" w:rsidRPr="00FF71EA">
        <w:rPr>
          <w:sz w:val="18"/>
        </w:rPr>
        <w:t xml:space="preserve"> </w:t>
      </w:r>
    </w:p>
    <w:p w14:paraId="3EDA8B34" w14:textId="0523996A" w:rsidR="00BE6D0D" w:rsidRDefault="00650363" w:rsidP="00BE6D0D">
      <w:pPr>
        <w:pStyle w:val="ListParagraph"/>
        <w:numPr>
          <w:ilvl w:val="0"/>
          <w:numId w:val="3"/>
        </w:numPr>
        <w:tabs>
          <w:tab w:val="left" w:pos="384"/>
        </w:tabs>
        <w:spacing w:line="216" w:lineRule="exact"/>
        <w:ind w:right="138"/>
        <w:rPr>
          <w:sz w:val="18"/>
        </w:rPr>
      </w:pPr>
      <w:r w:rsidRPr="00650363">
        <w:rPr>
          <w:sz w:val="18"/>
        </w:rPr>
        <w:t xml:space="preserve">Yan, D., Lin, L., </w:t>
      </w:r>
      <w:proofErr w:type="spellStart"/>
      <w:r w:rsidRPr="00650363">
        <w:rPr>
          <w:sz w:val="18"/>
        </w:rPr>
        <w:t>Zvansky</w:t>
      </w:r>
      <w:proofErr w:type="spellEnd"/>
      <w:r w:rsidRPr="00650363">
        <w:rPr>
          <w:sz w:val="18"/>
        </w:rPr>
        <w:t xml:space="preserve">, M., </w:t>
      </w:r>
      <w:proofErr w:type="spellStart"/>
      <w:r w:rsidRPr="00650363">
        <w:rPr>
          <w:sz w:val="18"/>
        </w:rPr>
        <w:t>Kohanzadeh</w:t>
      </w:r>
      <w:proofErr w:type="spellEnd"/>
      <w:r w:rsidRPr="00650363">
        <w:rPr>
          <w:sz w:val="18"/>
        </w:rPr>
        <w:t xml:space="preserve">, L., </w:t>
      </w:r>
      <w:proofErr w:type="spellStart"/>
      <w:r w:rsidRPr="00650363">
        <w:rPr>
          <w:sz w:val="18"/>
        </w:rPr>
        <w:t>Taban</w:t>
      </w:r>
      <w:proofErr w:type="spellEnd"/>
      <w:r w:rsidRPr="00650363">
        <w:rPr>
          <w:sz w:val="18"/>
        </w:rPr>
        <w:t xml:space="preserve">, S., </w:t>
      </w:r>
      <w:proofErr w:type="spellStart"/>
      <w:r w:rsidRPr="00650363">
        <w:rPr>
          <w:sz w:val="18"/>
        </w:rPr>
        <w:t>Chriqui</w:t>
      </w:r>
      <w:proofErr w:type="spellEnd"/>
      <w:r w:rsidRPr="00650363">
        <w:rPr>
          <w:sz w:val="18"/>
        </w:rPr>
        <w:t xml:space="preserve">, S., &amp; </w:t>
      </w:r>
      <w:proofErr w:type="spellStart"/>
      <w:r w:rsidRPr="00650363">
        <w:rPr>
          <w:sz w:val="18"/>
        </w:rPr>
        <w:t>Keidar</w:t>
      </w:r>
      <w:proofErr w:type="spellEnd"/>
      <w:r w:rsidRPr="00650363">
        <w:rPr>
          <w:sz w:val="18"/>
        </w:rPr>
        <w:t>, M. (2022). Improving Seed Germination by Cold Atmospheric Plasma. Plasma, 5(1), 98-110.</w:t>
      </w:r>
    </w:p>
    <w:p w14:paraId="19E8501C" w14:textId="77777777" w:rsidR="00BE6D0D" w:rsidRDefault="00BE6D0D" w:rsidP="00BE6D0D">
      <w:pPr>
        <w:tabs>
          <w:tab w:val="left" w:pos="384"/>
        </w:tabs>
        <w:spacing w:line="216" w:lineRule="exact"/>
        <w:ind w:right="138"/>
        <w:rPr>
          <w:sz w:val="18"/>
        </w:rPr>
        <w:sectPr w:rsidR="00BE6D0D" w:rsidSect="008E5477">
          <w:type w:val="continuous"/>
          <w:pgSz w:w="11910" w:h="16840"/>
          <w:pgMar w:top="995" w:right="600" w:bottom="840" w:left="620" w:header="720" w:footer="720" w:gutter="0"/>
          <w:cols w:num="2" w:space="720" w:equalWidth="0">
            <w:col w:w="5214" w:space="138"/>
            <w:col w:w="5338"/>
          </w:cols>
        </w:sectPr>
      </w:pPr>
    </w:p>
    <w:p w14:paraId="24FB1BCB" w14:textId="3FBC8AE8" w:rsidR="00BE6D0D" w:rsidRDefault="00BE6D0D" w:rsidP="00BE6D0D">
      <w:pPr>
        <w:tabs>
          <w:tab w:val="left" w:pos="384"/>
        </w:tabs>
        <w:spacing w:line="216" w:lineRule="exact"/>
        <w:ind w:right="138"/>
        <w:rPr>
          <w:sz w:val="18"/>
        </w:rPr>
      </w:pPr>
      <w:r>
        <w:rPr>
          <w:rFonts w:ascii="Calibri"/>
          <w:noProof/>
          <w:sz w:val="4"/>
          <w:lang w:val="en-IN" w:eastAsia="en-IN"/>
        </w:rPr>
        <w:lastRenderedPageBreak/>
        <mc:AlternateContent>
          <mc:Choice Requires="wpg">
            <w:drawing>
              <wp:anchor distT="0" distB="0" distL="114300" distR="114300" simplePos="0" relativeHeight="251662336" behindDoc="0" locked="0" layoutInCell="1" allowOverlap="1" wp14:anchorId="55258822" wp14:editId="0E1CEAA3">
                <wp:simplePos x="0" y="0"/>
                <wp:positionH relativeFrom="margin">
                  <wp:posOffset>1403350</wp:posOffset>
                </wp:positionH>
                <wp:positionV relativeFrom="margin">
                  <wp:posOffset>7338744</wp:posOffset>
                </wp:positionV>
                <wp:extent cx="3975735" cy="25400"/>
                <wp:effectExtent l="0" t="0" r="5715"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xmlns:w16se="http://schemas.microsoft.com/office/word/2015/wordml/symex" xmlns:w15="http://schemas.microsoft.com/office/word/2012/wordml" xmlns:cx="http://schemas.microsoft.com/office/drawing/2014/chartex">
            <w:pict>
              <v:group w14:anchorId="306C36C2" id="Group 4" o:spid="_x0000_s1026" style="position:absolute;margin-left:110.5pt;margin-top:577.85pt;width:313.05pt;height:2pt;z-index:251662336;mso-position-horizontal-relative:margin;mso-position-vertical-relative:margin"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square" anchorx="margin" anchory="margin"/>
              </v:group>
            </w:pict>
          </mc:Fallback>
        </mc:AlternateContent>
      </w:r>
    </w:p>
    <w:p w14:paraId="29F09360" w14:textId="173E6461" w:rsidR="00BE6D0D" w:rsidRPr="00BE6D0D" w:rsidRDefault="00085547" w:rsidP="00BE6D0D">
      <w:pPr>
        <w:rPr>
          <w:sz w:val="18"/>
        </w:rPr>
      </w:pPr>
      <w:r>
        <w:rPr>
          <w:noProof/>
          <w:lang w:val="en-IN" w:eastAsia="en-IN"/>
        </w:rPr>
        <w:drawing>
          <wp:anchor distT="0" distB="0" distL="114300" distR="114300" simplePos="0" relativeHeight="251663360" behindDoc="0" locked="0" layoutInCell="1" allowOverlap="1" wp14:anchorId="1781CBE0" wp14:editId="46E586D2">
            <wp:simplePos x="0" y="0"/>
            <wp:positionH relativeFrom="column">
              <wp:posOffset>316230</wp:posOffset>
            </wp:positionH>
            <wp:positionV relativeFrom="paragraph">
              <wp:posOffset>33655</wp:posOffset>
            </wp:positionV>
            <wp:extent cx="597535" cy="855980"/>
            <wp:effectExtent l="0" t="0" r="0" b="1270"/>
            <wp:wrapThrough wrapText="bothSides">
              <wp:wrapPolygon edited="0">
                <wp:start x="0" y="0"/>
                <wp:lineTo x="0" y="21151"/>
                <wp:lineTo x="20659" y="21151"/>
                <wp:lineTo x="20659" y="0"/>
                <wp:lineTo x="0" y="0"/>
              </wp:wrapPolygon>
            </wp:wrapThrough>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7535"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E90EC0" w14:textId="4F9DA1CC" w:rsidR="00BE6D0D" w:rsidRDefault="00085547" w:rsidP="00BE6D0D">
      <w:pPr>
        <w:spacing w:before="92"/>
        <w:ind w:right="4234"/>
        <w:rPr>
          <w:sz w:val="18"/>
        </w:rPr>
      </w:pPr>
      <w:r>
        <w:rPr>
          <w:noProof/>
          <w:lang w:val="en-IN" w:eastAsia="en-IN"/>
        </w:rPr>
        <w:drawing>
          <wp:anchor distT="0" distB="0" distL="114300" distR="114300" simplePos="0" relativeHeight="251661312" behindDoc="0" locked="0" layoutInCell="1" allowOverlap="1" wp14:anchorId="34DFCAE1" wp14:editId="6A65EF9C">
            <wp:simplePos x="0" y="0"/>
            <wp:positionH relativeFrom="margin">
              <wp:posOffset>5846494</wp:posOffset>
            </wp:positionH>
            <wp:positionV relativeFrom="paragraph">
              <wp:posOffset>70485</wp:posOffset>
            </wp:positionV>
            <wp:extent cx="765810" cy="766445"/>
            <wp:effectExtent l="0" t="0" r="0" b="0"/>
            <wp:wrapThrough wrapText="bothSides">
              <wp:wrapPolygon edited="0">
                <wp:start x="3761" y="0"/>
                <wp:lineTo x="2687" y="4295"/>
                <wp:lineTo x="4299" y="7516"/>
                <wp:lineTo x="7522" y="9127"/>
                <wp:lineTo x="0" y="14495"/>
                <wp:lineTo x="0" y="17717"/>
                <wp:lineTo x="2149" y="18790"/>
                <wp:lineTo x="2687" y="20938"/>
                <wp:lineTo x="18269" y="20938"/>
                <wp:lineTo x="19881" y="17717"/>
                <wp:lineTo x="20418" y="15569"/>
                <wp:lineTo x="13433" y="9127"/>
                <wp:lineTo x="18806" y="5369"/>
                <wp:lineTo x="17194" y="3758"/>
                <wp:lineTo x="5910" y="0"/>
                <wp:lineTo x="3761" y="0"/>
              </wp:wrapPolygon>
            </wp:wrapThrough>
            <wp:docPr id="3" name="Imagen 3" descr="Universidad de Sev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dad de Sevill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5810" cy="766445"/>
                    </a:xfrm>
                    <a:prstGeom prst="rect">
                      <a:avLst/>
                    </a:prstGeom>
                    <a:noFill/>
                    <a:ln>
                      <a:noFill/>
                    </a:ln>
                  </pic:spPr>
                </pic:pic>
              </a:graphicData>
            </a:graphic>
            <wp14:sizeRelH relativeFrom="page">
              <wp14:pctWidth>0</wp14:pctWidth>
            </wp14:sizeRelH>
            <wp14:sizeRelV relativeFrom="page">
              <wp14:pctHeight>0</wp14:pctHeight>
            </wp14:sizeRelV>
          </wp:anchor>
        </w:drawing>
      </w:r>
      <w:r w:rsidR="00BE6D0D">
        <w:rPr>
          <w:sz w:val="18"/>
        </w:rPr>
        <w:tab/>
      </w:r>
    </w:p>
    <w:p w14:paraId="0EB801D0" w14:textId="1CE2B7D2" w:rsidR="00BE6D0D" w:rsidRDefault="00BE6D0D" w:rsidP="00BE6D0D">
      <w:pPr>
        <w:spacing w:before="92"/>
        <w:ind w:right="4234"/>
        <w:rPr>
          <w:sz w:val="18"/>
        </w:rPr>
      </w:pPr>
    </w:p>
    <w:p w14:paraId="40B2ABC9" w14:textId="77777777" w:rsidR="00BE6D0D" w:rsidRDefault="00BE6D0D" w:rsidP="00BE6D0D">
      <w:pPr>
        <w:spacing w:before="92"/>
        <w:ind w:right="4234"/>
        <w:rPr>
          <w:sz w:val="18"/>
        </w:rPr>
      </w:pPr>
    </w:p>
    <w:p w14:paraId="7ADA4983" w14:textId="77777777" w:rsidR="00085547" w:rsidRDefault="00085547" w:rsidP="00BE6D0D">
      <w:pPr>
        <w:spacing w:before="92"/>
        <w:ind w:left="213" w:right="4234"/>
        <w:jc w:val="both"/>
        <w:rPr>
          <w:rFonts w:ascii="Arial"/>
          <w:color w:val="BF5A14"/>
        </w:rPr>
      </w:pPr>
    </w:p>
    <w:p w14:paraId="30B7AFC2" w14:textId="548DFCB5" w:rsidR="00BE6D0D" w:rsidRDefault="00004BDE" w:rsidP="00BE6D0D">
      <w:pPr>
        <w:spacing w:before="92"/>
        <w:ind w:left="213" w:right="4234"/>
        <w:jc w:val="both"/>
        <w:rPr>
          <w:rFonts w:ascii="Arial"/>
        </w:rPr>
      </w:pPr>
      <w:r>
        <w:rPr>
          <w:rFonts w:ascii="Arial"/>
          <w:color w:val="BF5A14"/>
        </w:rPr>
        <w:t xml:space="preserve">Biography </w:t>
      </w:r>
      <w:r w:rsidR="00BE6D0D" w:rsidRPr="00A52075">
        <w:rPr>
          <w:rFonts w:ascii="Times New Roman" w:hAnsi="Times New Roman" w:cs="Times New Roman"/>
          <w:sz w:val="24"/>
          <w:szCs w:val="24"/>
        </w:rPr>
        <w:t xml:space="preserve"> </w:t>
      </w:r>
    </w:p>
    <w:p w14:paraId="11DE85D6" w14:textId="0BD3494B" w:rsidR="00BE6D0D" w:rsidRDefault="00BE6D0D" w:rsidP="00BE6D0D">
      <w:pPr>
        <w:spacing w:before="41" w:line="154" w:lineRule="exact"/>
        <w:ind w:left="213" w:right="231"/>
        <w:jc w:val="both"/>
        <w:rPr>
          <w:rFonts w:ascii="Arial"/>
          <w:sz w:val="14"/>
        </w:rPr>
      </w:pPr>
      <w:r>
        <w:rPr>
          <w:rFonts w:ascii="Arial"/>
          <w:sz w:val="14"/>
        </w:rPr>
        <w:t>M</w:t>
      </w:r>
      <w:r w:rsidRPr="004A2F7F">
        <w:rPr>
          <w:rFonts w:ascii="Arial"/>
          <w:sz w:val="14"/>
        </w:rPr>
        <w:t xml:space="preserve">aster's degree in Agronomic Engineering from the University of Seville with complementary training in quality control, aid management and advice to farms. My main motivation and objective is to make agriculture as sustainable an activity as possible, reducing the use of </w:t>
      </w:r>
      <w:proofErr w:type="spellStart"/>
      <w:r w:rsidRPr="004A2F7F">
        <w:rPr>
          <w:rFonts w:ascii="Arial"/>
          <w:sz w:val="14"/>
        </w:rPr>
        <w:t>phytosanitary</w:t>
      </w:r>
      <w:proofErr w:type="spellEnd"/>
      <w:r w:rsidRPr="004A2F7F">
        <w:rPr>
          <w:rFonts w:ascii="Arial"/>
          <w:sz w:val="14"/>
        </w:rPr>
        <w:t xml:space="preserve"> products and potentially polluting inputs in the agricultural field, with the introduction of processes and techniques that favor productivity and are more respectful of the environment. ambient. In 2020 I begin my stage as a Research Graduate at the Institute of Materials Sciences in Seville, under the project "Development of new cold plasmas to accelerate germination under abiotic stress conditions". Currently, I am a doctoral student and I am part of the research staff of the University of Seville in the project "Surface functionalization and diffusion models of germination factors in plasma-treated seeds - PLASMASEED"</w:t>
      </w:r>
      <w:r>
        <w:rPr>
          <w:rFonts w:ascii="Arial"/>
          <w:sz w:val="14"/>
        </w:rPr>
        <w:t>.</w:t>
      </w:r>
    </w:p>
    <w:p w14:paraId="20C12CD9" w14:textId="1BE88A17" w:rsidR="00BE6D0D" w:rsidRDefault="00BE6D0D" w:rsidP="00BE6D0D">
      <w:pPr>
        <w:spacing w:before="62"/>
        <w:ind w:left="2880" w:right="4235"/>
        <w:jc w:val="center"/>
        <w:rPr>
          <w:rFonts w:ascii="Arial"/>
          <w:sz w:val="14"/>
        </w:rPr>
      </w:pPr>
      <w:r>
        <w:rPr>
          <w:rFonts w:ascii="Arial"/>
          <w:sz w:val="14"/>
        </w:rPr>
        <w:t xml:space="preserve">Email: </w:t>
      </w:r>
      <w:hyperlink r:id="rId13" w:history="1">
        <w:r w:rsidRPr="008F1819">
          <w:rPr>
            <w:rStyle w:val="Hyperlink"/>
            <w:rFonts w:ascii="Arial"/>
            <w:sz w:val="14"/>
          </w:rPr>
          <w:t>alvaro.perea@icmse.csic.es</w:t>
        </w:r>
      </w:hyperlink>
    </w:p>
    <w:p w14:paraId="023A34BA" w14:textId="4165C63A" w:rsidR="00BE6D0D" w:rsidRPr="00BE6D0D" w:rsidRDefault="00BE6D0D" w:rsidP="00BE6D0D">
      <w:pPr>
        <w:tabs>
          <w:tab w:val="left" w:pos="1662"/>
        </w:tabs>
        <w:rPr>
          <w:sz w:val="18"/>
        </w:rPr>
        <w:sectPr w:rsidR="00BE6D0D" w:rsidRPr="00BE6D0D" w:rsidSect="00BE6D0D">
          <w:type w:val="continuous"/>
          <w:pgSz w:w="11910" w:h="16840"/>
          <w:pgMar w:top="995" w:right="600" w:bottom="840" w:left="620" w:header="720" w:footer="720" w:gutter="0"/>
          <w:cols w:space="720"/>
        </w:sectPr>
      </w:pPr>
    </w:p>
    <w:p w14:paraId="0389BD00" w14:textId="51483576" w:rsidR="00AE3E37" w:rsidRDefault="00292ED9" w:rsidP="00BE6D0D">
      <w:pPr>
        <w:pStyle w:val="BodyText"/>
        <w:spacing w:before="2"/>
        <w:rPr>
          <w:rFonts w:ascii="Arial"/>
          <w:sz w:val="20"/>
        </w:rPr>
      </w:pPr>
      <w:r>
        <w:rPr>
          <w:noProof/>
          <w:lang w:val="en-IN" w:eastAsia="en-IN"/>
        </w:rPr>
        <w:lastRenderedPageBreak/>
        <mc:AlternateContent>
          <mc:Choice Requires="wps">
            <w:drawing>
              <wp:anchor distT="0" distB="0" distL="0" distR="0" simplePos="0" relativeHeight="1072" behindDoc="0" locked="0" layoutInCell="1" allowOverlap="1" wp14:anchorId="01C82F78" wp14:editId="77D1AFA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AD8E6C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67CA5AB" w14:textId="77777777" w:rsidR="00AE3E37" w:rsidRPr="00B21A57" w:rsidRDefault="00A9710C">
      <w:pPr>
        <w:spacing w:before="39"/>
        <w:ind w:left="100"/>
        <w:rPr>
          <w:rFonts w:ascii="Minion Pro"/>
          <w:b/>
          <w:sz w:val="20"/>
        </w:rPr>
      </w:pPr>
      <w:r w:rsidRPr="00B21A57">
        <w:rPr>
          <w:rFonts w:ascii="Minion Pro"/>
          <w:b/>
          <w:sz w:val="20"/>
        </w:rPr>
        <w:t>Notes/Comments:</w:t>
      </w:r>
    </w:p>
    <w:p w14:paraId="6DA4730D" w14:textId="5C656F45" w:rsidR="00FF71EA" w:rsidRDefault="00FF71EA">
      <w:pPr>
        <w:rPr>
          <w:rFonts w:ascii="Minion Pro"/>
          <w:sz w:val="24"/>
        </w:rPr>
      </w:pPr>
      <w:r>
        <w:rPr>
          <w:rFonts w:ascii="Minion Pro"/>
          <w:sz w:val="24"/>
        </w:rPr>
        <w:t xml:space="preserve">  </w:t>
      </w:r>
    </w:p>
    <w:p w14:paraId="13C3A3B5" w14:textId="48009AA2" w:rsidR="00FF71EA" w:rsidRDefault="00FF71EA">
      <w:r w:rsidRPr="004A2F7F">
        <w:rPr>
          <w:sz w:val="18"/>
          <w:szCs w:val="18"/>
        </w:rPr>
        <w:t>This work was supported by “</w:t>
      </w:r>
      <w:proofErr w:type="spellStart"/>
      <w:r w:rsidRPr="004A2F7F">
        <w:rPr>
          <w:sz w:val="18"/>
          <w:szCs w:val="18"/>
        </w:rPr>
        <w:t>Fondo</w:t>
      </w:r>
      <w:proofErr w:type="spellEnd"/>
      <w:r w:rsidRPr="004A2F7F">
        <w:rPr>
          <w:sz w:val="18"/>
          <w:szCs w:val="18"/>
        </w:rPr>
        <w:t xml:space="preserve"> </w:t>
      </w:r>
      <w:proofErr w:type="spellStart"/>
      <w:r w:rsidRPr="004A2F7F">
        <w:rPr>
          <w:sz w:val="18"/>
          <w:szCs w:val="18"/>
        </w:rPr>
        <w:t>Europeo</w:t>
      </w:r>
      <w:proofErr w:type="spellEnd"/>
      <w:r w:rsidRPr="004A2F7F">
        <w:rPr>
          <w:sz w:val="18"/>
          <w:szCs w:val="18"/>
        </w:rPr>
        <w:t xml:space="preserve"> de </w:t>
      </w:r>
      <w:proofErr w:type="spellStart"/>
      <w:r w:rsidRPr="004A2F7F">
        <w:rPr>
          <w:sz w:val="18"/>
          <w:szCs w:val="18"/>
        </w:rPr>
        <w:t>Desarrollo</w:t>
      </w:r>
      <w:proofErr w:type="spellEnd"/>
      <w:r w:rsidRPr="004A2F7F">
        <w:rPr>
          <w:sz w:val="18"/>
          <w:szCs w:val="18"/>
        </w:rPr>
        <w:t xml:space="preserve"> Regional (FEDER) y </w:t>
      </w:r>
      <w:proofErr w:type="spellStart"/>
      <w:r w:rsidRPr="004A2F7F">
        <w:rPr>
          <w:sz w:val="18"/>
          <w:szCs w:val="18"/>
        </w:rPr>
        <w:t>Consejería</w:t>
      </w:r>
      <w:proofErr w:type="spellEnd"/>
      <w:r w:rsidRPr="004A2F7F">
        <w:rPr>
          <w:sz w:val="18"/>
          <w:szCs w:val="18"/>
        </w:rPr>
        <w:t xml:space="preserve"> de </w:t>
      </w:r>
      <w:proofErr w:type="spellStart"/>
      <w:r w:rsidRPr="004A2F7F">
        <w:rPr>
          <w:sz w:val="18"/>
          <w:szCs w:val="18"/>
        </w:rPr>
        <w:t>Economía</w:t>
      </w:r>
      <w:proofErr w:type="spellEnd"/>
      <w:r w:rsidRPr="004A2F7F">
        <w:rPr>
          <w:sz w:val="18"/>
          <w:szCs w:val="18"/>
        </w:rPr>
        <w:t xml:space="preserve">, </w:t>
      </w:r>
      <w:proofErr w:type="spellStart"/>
      <w:r w:rsidRPr="004A2F7F">
        <w:rPr>
          <w:sz w:val="18"/>
          <w:szCs w:val="18"/>
        </w:rPr>
        <w:t>Conocimiento</w:t>
      </w:r>
      <w:proofErr w:type="spellEnd"/>
      <w:r w:rsidRPr="004A2F7F">
        <w:rPr>
          <w:sz w:val="18"/>
          <w:szCs w:val="18"/>
        </w:rPr>
        <w:t xml:space="preserve">, </w:t>
      </w:r>
      <w:proofErr w:type="spellStart"/>
      <w:r w:rsidRPr="004A2F7F">
        <w:rPr>
          <w:sz w:val="18"/>
          <w:szCs w:val="18"/>
        </w:rPr>
        <w:t>Empresas</w:t>
      </w:r>
      <w:proofErr w:type="spellEnd"/>
      <w:r w:rsidRPr="004A2F7F">
        <w:rPr>
          <w:sz w:val="18"/>
          <w:szCs w:val="18"/>
        </w:rPr>
        <w:t xml:space="preserve"> y Universidad de la Junta de Andalucía, </w:t>
      </w:r>
      <w:proofErr w:type="spellStart"/>
      <w:r w:rsidRPr="004A2F7F">
        <w:rPr>
          <w:sz w:val="18"/>
          <w:szCs w:val="18"/>
        </w:rPr>
        <w:t>dentro</w:t>
      </w:r>
      <w:proofErr w:type="spellEnd"/>
      <w:r w:rsidRPr="004A2F7F">
        <w:rPr>
          <w:sz w:val="18"/>
          <w:szCs w:val="18"/>
        </w:rPr>
        <w:t xml:space="preserve"> del </w:t>
      </w:r>
      <w:proofErr w:type="spellStart"/>
      <w:r w:rsidRPr="004A2F7F">
        <w:rPr>
          <w:sz w:val="18"/>
          <w:szCs w:val="18"/>
        </w:rPr>
        <w:t>Prog</w:t>
      </w:r>
      <w:r w:rsidR="00426B56">
        <w:rPr>
          <w:sz w:val="18"/>
          <w:szCs w:val="18"/>
        </w:rPr>
        <w:t>rama</w:t>
      </w:r>
      <w:proofErr w:type="spellEnd"/>
      <w:r w:rsidR="00426B56">
        <w:rPr>
          <w:sz w:val="18"/>
          <w:szCs w:val="18"/>
        </w:rPr>
        <w:t xml:space="preserve"> </w:t>
      </w:r>
      <w:proofErr w:type="spellStart"/>
      <w:r w:rsidR="00426B56">
        <w:rPr>
          <w:sz w:val="18"/>
          <w:szCs w:val="18"/>
        </w:rPr>
        <w:t>Operativo</w:t>
      </w:r>
      <w:proofErr w:type="spellEnd"/>
      <w:r w:rsidR="00426B56">
        <w:rPr>
          <w:sz w:val="18"/>
          <w:szCs w:val="18"/>
        </w:rPr>
        <w:t xml:space="preserve"> FEDER 2014-2020” (REF.:</w:t>
      </w:r>
      <w:r w:rsidRPr="004A2F7F">
        <w:rPr>
          <w:sz w:val="18"/>
          <w:szCs w:val="18"/>
        </w:rPr>
        <w:t xml:space="preserve"> </w:t>
      </w:r>
      <w:r w:rsidR="00426B56">
        <w:rPr>
          <w:sz w:val="18"/>
          <w:szCs w:val="18"/>
        </w:rPr>
        <w:t xml:space="preserve">FEDER </w:t>
      </w:r>
      <w:r w:rsidRPr="004A2F7F">
        <w:rPr>
          <w:sz w:val="18"/>
          <w:szCs w:val="18"/>
        </w:rPr>
        <w:t>US</w:t>
      </w:r>
      <w:r w:rsidR="00426B56">
        <w:rPr>
          <w:sz w:val="18"/>
          <w:szCs w:val="18"/>
        </w:rPr>
        <w:t xml:space="preserve"> 1381045)</w:t>
      </w:r>
      <w:r w:rsidRPr="004A2F7F">
        <w:rPr>
          <w:sz w:val="18"/>
          <w:szCs w:val="18"/>
        </w:rPr>
        <w:t>.</w:t>
      </w:r>
      <w:r>
        <w:t xml:space="preserve"> </w:t>
      </w:r>
    </w:p>
    <w:p w14:paraId="00937E15" w14:textId="3558949E" w:rsidR="00FF71EA" w:rsidRDefault="00FF71EA"/>
    <w:p w14:paraId="4A1A6B25" w14:textId="77777777" w:rsidR="00F046EA" w:rsidRPr="0013708E" w:rsidRDefault="00F046EA" w:rsidP="00F046EA">
      <w:pPr>
        <w:jc w:val="both"/>
        <w:rPr>
          <w:b/>
        </w:rPr>
      </w:pPr>
      <w:r w:rsidRPr="0013708E">
        <w:rPr>
          <w:b/>
        </w:rPr>
        <w:t xml:space="preserve">Presenting author details </w:t>
      </w:r>
    </w:p>
    <w:p w14:paraId="728D57FC" w14:textId="5A0A7276" w:rsidR="00F046EA" w:rsidRPr="0013708E" w:rsidRDefault="00F046EA" w:rsidP="00F046EA">
      <w:pPr>
        <w:jc w:val="both"/>
      </w:pPr>
      <w:r w:rsidRPr="0013708E">
        <w:t xml:space="preserve">Full name: </w:t>
      </w:r>
      <w:r w:rsidR="000F4988">
        <w:t xml:space="preserve">Álvaro </w:t>
      </w:r>
      <w:proofErr w:type="spellStart"/>
      <w:r w:rsidR="000F4988">
        <w:t>Perea</w:t>
      </w:r>
      <w:proofErr w:type="spellEnd"/>
      <w:r w:rsidR="000F4988">
        <w:t xml:space="preserve"> </w:t>
      </w:r>
      <w:proofErr w:type="spellStart"/>
      <w:r w:rsidR="0095475A">
        <w:t>Brenes</w:t>
      </w:r>
      <w:proofErr w:type="spellEnd"/>
    </w:p>
    <w:p w14:paraId="33754DD1" w14:textId="064E2D0C" w:rsidR="00F046EA" w:rsidRDefault="00F046EA" w:rsidP="00F046EA">
      <w:pPr>
        <w:jc w:val="both"/>
      </w:pPr>
      <w:r w:rsidRPr="0013708E">
        <w:t>Contact number:</w:t>
      </w:r>
      <w:r w:rsidR="000F4988">
        <w:t xml:space="preserve"> 687 65 58 67</w:t>
      </w:r>
    </w:p>
    <w:p w14:paraId="36371ABA" w14:textId="77777777" w:rsidR="00F046EA" w:rsidRPr="0013708E" w:rsidRDefault="00F046EA" w:rsidP="00F046EA">
      <w:pPr>
        <w:jc w:val="both"/>
      </w:pPr>
      <w:r>
        <w:t xml:space="preserve">Mail id: </w:t>
      </w:r>
      <w:hyperlink r:id="rId14" w:history="1">
        <w:r w:rsidR="0095475A" w:rsidRPr="008F1819">
          <w:rPr>
            <w:rStyle w:val="Hyperlink"/>
          </w:rPr>
          <w:t>alvaro.perea@icmse.csic.es</w:t>
        </w:r>
      </w:hyperlink>
      <w:r w:rsidR="0095475A">
        <w:t xml:space="preserve"> </w:t>
      </w:r>
    </w:p>
    <w:p w14:paraId="7B091634" w14:textId="7470B40D" w:rsidR="00F046EA" w:rsidRDefault="0095475A" w:rsidP="00F046EA">
      <w:pPr>
        <w:jc w:val="both"/>
      </w:pPr>
      <w:r>
        <w:t xml:space="preserve">Category: </w:t>
      </w:r>
      <w:r w:rsidR="000F4988">
        <w:t>Poster presentation</w:t>
      </w:r>
      <w:r w:rsidR="00F046EA">
        <w:t xml:space="preserve"> </w:t>
      </w:r>
    </w:p>
    <w:p w14:paraId="26A5B16B"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F1D132" w14:textId="77777777" w:rsidR="00B31CDE" w:rsidRDefault="00B31CDE">
      <w:r>
        <w:separator/>
      </w:r>
    </w:p>
  </w:endnote>
  <w:endnote w:type="continuationSeparator" w:id="0">
    <w:p w14:paraId="46223FD0" w14:textId="77777777" w:rsidR="00B31CDE" w:rsidRDefault="00B31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3374AB" w14:textId="502E4C10"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08A277CB" wp14:editId="29CA47B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951C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5343D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08A277CB"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7CC951C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5343D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29857B" w14:textId="77777777" w:rsidR="00B31CDE" w:rsidRDefault="00B31CDE">
      <w:r>
        <w:separator/>
      </w:r>
    </w:p>
  </w:footnote>
  <w:footnote w:type="continuationSeparator" w:id="0">
    <w:p w14:paraId="00FC34C7" w14:textId="77777777" w:rsidR="00B31CDE" w:rsidRDefault="00B31C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4780A"/>
    <w:multiLevelType w:val="hybridMultilevel"/>
    <w:tmpl w:val="02CE03AC"/>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BE16F83"/>
    <w:multiLevelType w:val="hybridMultilevel"/>
    <w:tmpl w:val="FAD67CD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FD6492E"/>
    <w:multiLevelType w:val="hybridMultilevel"/>
    <w:tmpl w:val="D5A0EE64"/>
    <w:lvl w:ilvl="0" w:tplc="6478D8CE">
      <w:start w:val="1"/>
      <w:numFmt w:val="upperLetter"/>
      <w:lvlText w:val="%1."/>
      <w:lvlJc w:val="left"/>
      <w:pPr>
        <w:ind w:left="460" w:hanging="360"/>
      </w:pPr>
      <w:rPr>
        <w:rFonts w:hint="default"/>
      </w:rPr>
    </w:lvl>
    <w:lvl w:ilvl="1" w:tplc="0C0A0019" w:tentative="1">
      <w:start w:val="1"/>
      <w:numFmt w:val="lowerLetter"/>
      <w:lvlText w:val="%2."/>
      <w:lvlJc w:val="left"/>
      <w:pPr>
        <w:ind w:left="1180" w:hanging="360"/>
      </w:pPr>
    </w:lvl>
    <w:lvl w:ilvl="2" w:tplc="0C0A001B" w:tentative="1">
      <w:start w:val="1"/>
      <w:numFmt w:val="lowerRoman"/>
      <w:lvlText w:val="%3."/>
      <w:lvlJc w:val="right"/>
      <w:pPr>
        <w:ind w:left="1900" w:hanging="180"/>
      </w:pPr>
    </w:lvl>
    <w:lvl w:ilvl="3" w:tplc="0C0A000F" w:tentative="1">
      <w:start w:val="1"/>
      <w:numFmt w:val="decimal"/>
      <w:lvlText w:val="%4."/>
      <w:lvlJc w:val="left"/>
      <w:pPr>
        <w:ind w:left="2620" w:hanging="360"/>
      </w:pPr>
    </w:lvl>
    <w:lvl w:ilvl="4" w:tplc="0C0A0019" w:tentative="1">
      <w:start w:val="1"/>
      <w:numFmt w:val="lowerLetter"/>
      <w:lvlText w:val="%5."/>
      <w:lvlJc w:val="left"/>
      <w:pPr>
        <w:ind w:left="3340" w:hanging="360"/>
      </w:pPr>
    </w:lvl>
    <w:lvl w:ilvl="5" w:tplc="0C0A001B" w:tentative="1">
      <w:start w:val="1"/>
      <w:numFmt w:val="lowerRoman"/>
      <w:lvlText w:val="%6."/>
      <w:lvlJc w:val="right"/>
      <w:pPr>
        <w:ind w:left="4060" w:hanging="180"/>
      </w:pPr>
    </w:lvl>
    <w:lvl w:ilvl="6" w:tplc="0C0A000F" w:tentative="1">
      <w:start w:val="1"/>
      <w:numFmt w:val="decimal"/>
      <w:lvlText w:val="%7."/>
      <w:lvlJc w:val="left"/>
      <w:pPr>
        <w:ind w:left="4780" w:hanging="360"/>
      </w:pPr>
    </w:lvl>
    <w:lvl w:ilvl="7" w:tplc="0C0A0019" w:tentative="1">
      <w:start w:val="1"/>
      <w:numFmt w:val="lowerLetter"/>
      <w:lvlText w:val="%8."/>
      <w:lvlJc w:val="left"/>
      <w:pPr>
        <w:ind w:left="5500" w:hanging="360"/>
      </w:pPr>
    </w:lvl>
    <w:lvl w:ilvl="8" w:tplc="0C0A001B" w:tentative="1">
      <w:start w:val="1"/>
      <w:numFmt w:val="lowerRoman"/>
      <w:lvlText w:val="%9."/>
      <w:lvlJc w:val="right"/>
      <w:pPr>
        <w:ind w:left="6220"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5ED437D0"/>
    <w:multiLevelType w:val="hybridMultilevel"/>
    <w:tmpl w:val="43A0A4F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BDE"/>
    <w:rsid w:val="0001571C"/>
    <w:rsid w:val="000237D6"/>
    <w:rsid w:val="00076363"/>
    <w:rsid w:val="00085547"/>
    <w:rsid w:val="000E2911"/>
    <w:rsid w:val="000F4988"/>
    <w:rsid w:val="001263DF"/>
    <w:rsid w:val="00172317"/>
    <w:rsid w:val="00292ED9"/>
    <w:rsid w:val="002A2DA4"/>
    <w:rsid w:val="002D0BD5"/>
    <w:rsid w:val="002E22FC"/>
    <w:rsid w:val="00351D9B"/>
    <w:rsid w:val="00380299"/>
    <w:rsid w:val="00404E5B"/>
    <w:rsid w:val="00414F7B"/>
    <w:rsid w:val="00426B56"/>
    <w:rsid w:val="00430841"/>
    <w:rsid w:val="004355DC"/>
    <w:rsid w:val="004400C6"/>
    <w:rsid w:val="004749B4"/>
    <w:rsid w:val="00494130"/>
    <w:rsid w:val="004A2F7F"/>
    <w:rsid w:val="004F3523"/>
    <w:rsid w:val="005973B9"/>
    <w:rsid w:val="005B3A56"/>
    <w:rsid w:val="006060CE"/>
    <w:rsid w:val="0061505C"/>
    <w:rsid w:val="0063497F"/>
    <w:rsid w:val="00650363"/>
    <w:rsid w:val="00682A1B"/>
    <w:rsid w:val="006E25F7"/>
    <w:rsid w:val="00714354"/>
    <w:rsid w:val="00757AF0"/>
    <w:rsid w:val="007B2C98"/>
    <w:rsid w:val="007B7F7D"/>
    <w:rsid w:val="008474E2"/>
    <w:rsid w:val="00873DF0"/>
    <w:rsid w:val="008756E6"/>
    <w:rsid w:val="00897EC5"/>
    <w:rsid w:val="008E5477"/>
    <w:rsid w:val="0095475A"/>
    <w:rsid w:val="009B2D44"/>
    <w:rsid w:val="00A07E82"/>
    <w:rsid w:val="00A52075"/>
    <w:rsid w:val="00A9710C"/>
    <w:rsid w:val="00AB0143"/>
    <w:rsid w:val="00AE3E37"/>
    <w:rsid w:val="00AE7F15"/>
    <w:rsid w:val="00B21A57"/>
    <w:rsid w:val="00B31CDE"/>
    <w:rsid w:val="00BE6D0D"/>
    <w:rsid w:val="00C33602"/>
    <w:rsid w:val="00C3539C"/>
    <w:rsid w:val="00C56C74"/>
    <w:rsid w:val="00CD6F55"/>
    <w:rsid w:val="00D73395"/>
    <w:rsid w:val="00DE3104"/>
    <w:rsid w:val="00DE6170"/>
    <w:rsid w:val="00E30AAC"/>
    <w:rsid w:val="00E95D97"/>
    <w:rsid w:val="00F046EA"/>
    <w:rsid w:val="00F72EEA"/>
    <w:rsid w:val="00F84CAE"/>
    <w:rsid w:val="00FA41DE"/>
    <w:rsid w:val="00FF2A83"/>
    <w:rsid w:val="00FF71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7F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95475A"/>
    <w:rPr>
      <w:sz w:val="16"/>
      <w:szCs w:val="16"/>
    </w:rPr>
  </w:style>
  <w:style w:type="paragraph" w:styleId="CommentText">
    <w:name w:val="annotation text"/>
    <w:basedOn w:val="Normal"/>
    <w:link w:val="CommentTextChar"/>
    <w:uiPriority w:val="99"/>
    <w:semiHidden/>
    <w:unhideWhenUsed/>
    <w:rsid w:val="0095475A"/>
    <w:rPr>
      <w:sz w:val="20"/>
      <w:szCs w:val="20"/>
    </w:rPr>
  </w:style>
  <w:style w:type="character" w:customStyle="1" w:styleId="CommentTextChar">
    <w:name w:val="Comment Text Char"/>
    <w:basedOn w:val="DefaultParagraphFont"/>
    <w:link w:val="CommentText"/>
    <w:uiPriority w:val="99"/>
    <w:semiHidden/>
    <w:rsid w:val="0095475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95475A"/>
    <w:rPr>
      <w:b/>
      <w:bCs/>
    </w:rPr>
  </w:style>
  <w:style w:type="character" w:customStyle="1" w:styleId="CommentSubjectChar">
    <w:name w:val="Comment Subject Char"/>
    <w:basedOn w:val="CommentTextChar"/>
    <w:link w:val="CommentSubject"/>
    <w:uiPriority w:val="99"/>
    <w:semiHidden/>
    <w:rsid w:val="0095475A"/>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95475A"/>
    <w:rPr>
      <w:sz w:val="16"/>
      <w:szCs w:val="16"/>
    </w:rPr>
  </w:style>
  <w:style w:type="paragraph" w:styleId="CommentText">
    <w:name w:val="annotation text"/>
    <w:basedOn w:val="Normal"/>
    <w:link w:val="CommentTextChar"/>
    <w:uiPriority w:val="99"/>
    <w:semiHidden/>
    <w:unhideWhenUsed/>
    <w:rsid w:val="0095475A"/>
    <w:rPr>
      <w:sz w:val="20"/>
      <w:szCs w:val="20"/>
    </w:rPr>
  </w:style>
  <w:style w:type="character" w:customStyle="1" w:styleId="CommentTextChar">
    <w:name w:val="Comment Text Char"/>
    <w:basedOn w:val="DefaultParagraphFont"/>
    <w:link w:val="CommentText"/>
    <w:uiPriority w:val="99"/>
    <w:semiHidden/>
    <w:rsid w:val="0095475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95475A"/>
    <w:rPr>
      <w:b/>
      <w:bCs/>
    </w:rPr>
  </w:style>
  <w:style w:type="character" w:customStyle="1" w:styleId="CommentSubjectChar">
    <w:name w:val="Comment Subject Char"/>
    <w:basedOn w:val="CommentTextChar"/>
    <w:link w:val="CommentSubject"/>
    <w:uiPriority w:val="99"/>
    <w:semiHidden/>
    <w:rsid w:val="0095475A"/>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lvaro.perea@icmse.csic.e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mailto:alvaro.perea@icmse.cs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7E72F-5B4C-45E2-AF01-53D01DB7F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820</Words>
  <Characters>4678</Characters>
  <Application>Microsoft Office Word</Application>
  <DocSecurity>0</DocSecurity>
  <Lines>38</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5488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2022-07-18T13:04:00Z</dcterms:created>
  <dcterms:modified xsi:type="dcterms:W3CDTF">2022-07-18T13:04:00Z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